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1EA5" w:rsidP="00231E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ACMHBR309 Follow stud operational procedures</w:t>
      </w:r>
      <w:r>
        <w:fldChar w:fldCharType="end"/>
      </w:r>
    </w:p>
    <w:p w:rsidR="00231EA5" w:rsidP="00231EA5">
      <w:pPr>
        <w:pStyle w:val="Version"/>
        <w:sectPr w:rsidSect="001377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77E9" w:rsidP="001377E9">
      <w:pPr>
        <w:pStyle w:val="SuperHeading"/>
      </w:pPr>
      <w:r w:rsidRPr="001377E9">
        <w:t>ACMHBR309 Follow stud operational procedures</w:t>
      </w:r>
    </w:p>
    <w:p w:rsidR="00000000" w:rsidRPr="001377E9" w:rsidP="001377E9">
      <w:pPr>
        <w:pStyle w:val="Heading1"/>
      </w:pPr>
      <w:bookmarkStart w:id="1" w:name="O_870415"/>
      <w:bookmarkEnd w:id="1"/>
      <w:r w:rsidRPr="001377E9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1377E9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7E9" w:rsidP="001377E9">
            <w:pPr>
              <w:pStyle w:val="BodyText"/>
            </w:pPr>
            <w:r w:rsidRPr="001377E9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7E9">
            <w:pPr>
              <w:pStyle w:val="BodyText"/>
              <w:rPr>
                <w:lang w:val="en-NZ"/>
              </w:rPr>
            </w:pPr>
            <w:r w:rsidRPr="001377E9">
              <w:rPr>
                <w:rStyle w:val="SpecialBold"/>
              </w:rPr>
              <w:t>Comments</w:t>
            </w:r>
          </w:p>
        </w:tc>
      </w:tr>
      <w:tr w:rsidTr="001377E9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7E9">
            <w:pPr>
              <w:pStyle w:val="BodyText"/>
              <w:rPr>
                <w:lang w:val="en-NZ"/>
              </w:rPr>
            </w:pPr>
            <w:r w:rsidRPr="001377E9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7E9" w:rsidP="001377E9">
            <w:pPr>
              <w:pStyle w:val="BodyText"/>
            </w:pPr>
            <w:r w:rsidRPr="001377E9">
              <w:t>This version released with ACM Animal Care and Management Training Package Version 1.0.</w:t>
            </w:r>
          </w:p>
        </w:tc>
      </w:tr>
    </w:tbl>
    <w:p w:rsidR="00000000" w:rsidRPr="001377E9" w:rsidP="001377E9">
      <w:pPr>
        <w:pStyle w:val="BodyText"/>
      </w:pPr>
    </w:p>
    <w:p w:rsidR="00000000" w:rsidRPr="001377E9" w:rsidP="001377E9">
      <w:pPr>
        <w:pStyle w:val="AllowPageBreak"/>
      </w:pPr>
    </w:p>
    <w:p w:rsidR="00000000" w:rsidRPr="001377E9" w:rsidP="001377E9">
      <w:pPr>
        <w:pStyle w:val="Heading1"/>
      </w:pPr>
      <w:bookmarkStart w:id="2" w:name="O_870416"/>
      <w:bookmarkEnd w:id="2"/>
      <w:r w:rsidRPr="001377E9">
        <w:t>Application</w:t>
      </w:r>
    </w:p>
    <w:p w:rsidR="00000000" w:rsidRPr="001377E9" w:rsidP="00231EA5">
      <w:pPr>
        <w:pStyle w:val="BodyText"/>
      </w:pPr>
      <w:r w:rsidRPr="001377E9">
        <w:t>This unit of competency describes the skills and knowledge required to carry out stud st</w:t>
      </w:r>
      <w:r w:rsidRPr="001377E9">
        <w:t>able management duties, including gathering information, nominating horses for sale or exhibitions, and maintaining stud records.</w:t>
      </w:r>
    </w:p>
    <w:p w:rsidR="00000000" w:rsidRPr="001377E9" w:rsidP="00231EA5">
      <w:pPr>
        <w:pStyle w:val="BodyText"/>
      </w:pPr>
      <w:r w:rsidRPr="001377E9">
        <w:t>The unit applies to individuals who work under broad direction and take responsibility for their own work. They complete routi</w:t>
      </w:r>
      <w:r w:rsidRPr="001377E9">
        <w:t>ne activities and work in a range of known contexts within horse breeding or other horse industry environments.</w:t>
      </w:r>
    </w:p>
    <w:p w:rsidR="00000000" w:rsidRPr="001377E9" w:rsidP="00231EA5">
      <w:pPr>
        <w:pStyle w:val="BodyText"/>
      </w:pPr>
      <w:r w:rsidRPr="001377E9">
        <w:t>No occupational licensing or certification requirements apply to this unit at the time of publication.</w:t>
      </w:r>
    </w:p>
    <w:p w:rsidR="00000000" w:rsidRPr="001377E9" w:rsidP="00231EA5">
      <w:pPr>
        <w:pStyle w:val="BodyText"/>
      </w:pPr>
      <w:r w:rsidRPr="001377E9">
        <w:t>Work health and safety and animal welfare</w:t>
      </w:r>
      <w:r w:rsidRPr="001377E9">
        <w:t xml:space="preserve"> legislation relevant to interacting with horses applies to workers in this industry. Requirements vary between industry sectors and state/territory jurisdictions. Users are advised to check with the relevant authority for specific requirements.</w:t>
      </w:r>
    </w:p>
    <w:p w:rsidR="00000000" w:rsidRPr="001377E9" w:rsidP="00231EA5">
      <w:pPr>
        <w:pStyle w:val="BodyText"/>
      </w:pPr>
      <w:r w:rsidRPr="001377E9">
        <w:t xml:space="preserve">NOTE: The </w:t>
      </w:r>
      <w:r w:rsidRPr="001377E9">
        <w:t xml:space="preserve">terms </w:t>
      </w:r>
      <w:r>
        <w:t>‘</w:t>
      </w:r>
      <w:r w:rsidRPr="001377E9">
        <w:t>occupational health and safety</w:t>
      </w:r>
      <w:r>
        <w:t>’</w:t>
      </w:r>
      <w:r w:rsidRPr="001377E9">
        <w:t xml:space="preserve"> (OHS) and </w:t>
      </w:r>
      <w:r>
        <w:t>‘</w:t>
      </w:r>
      <w:r w:rsidRPr="001377E9">
        <w:t>work health and safety</w:t>
      </w:r>
      <w:r>
        <w:t>’</w:t>
      </w:r>
      <w:r w:rsidRPr="001377E9">
        <w:t xml:space="preserve"> (WHS) generally have the same meaning in the workplace. In jurisdictions where the national model WHS legislation has not been implemented, RTOs must contextualise the unit of compet</w:t>
      </w:r>
      <w:r w:rsidRPr="001377E9">
        <w:t>ency by referring to current OHS legislative requirements.</w:t>
      </w:r>
    </w:p>
    <w:p w:rsidR="00000000" w:rsidRPr="001377E9" w:rsidP="001377E9">
      <w:pPr>
        <w:pStyle w:val="Heading1"/>
      </w:pPr>
      <w:bookmarkStart w:id="3" w:name="O_870417"/>
      <w:bookmarkEnd w:id="3"/>
      <w:r w:rsidRPr="001377E9">
        <w:t>Pre-requisite Unit</w:t>
      </w:r>
    </w:p>
    <w:p w:rsidR="00000000" w:rsidRPr="001377E9" w:rsidP="00231EA5">
      <w:pPr>
        <w:pStyle w:val="BodyText"/>
      </w:pPr>
      <w:r w:rsidRPr="001377E9">
        <w:t>Nil</w:t>
      </w:r>
    </w:p>
    <w:p w:rsidR="00000000" w:rsidRPr="001377E9" w:rsidP="001377E9">
      <w:pPr>
        <w:pStyle w:val="Heading1"/>
      </w:pPr>
      <w:bookmarkStart w:id="4" w:name="O_870419"/>
      <w:bookmarkEnd w:id="4"/>
      <w:r w:rsidRPr="001377E9">
        <w:t>Unit Sector</w:t>
      </w:r>
    </w:p>
    <w:p w:rsidR="00000000" w:rsidRPr="001377E9" w:rsidP="00231EA5">
      <w:pPr>
        <w:pStyle w:val="BodyText"/>
      </w:pPr>
      <w:r w:rsidRPr="001377E9">
        <w:t>Horse Breeding (HBR)</w:t>
      </w:r>
    </w:p>
    <w:p w:rsidR="00000000" w:rsidRPr="001377E9" w:rsidP="001377E9">
      <w:pPr>
        <w:pStyle w:val="Heading1"/>
      </w:pPr>
      <w:bookmarkStart w:id="5" w:name="O_870420"/>
      <w:bookmarkEnd w:id="5"/>
      <w:r w:rsidRPr="001377E9">
        <w:t>Elements and Performance Criteria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231EA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7E9" w:rsidP="001377E9">
            <w:pPr>
              <w:pStyle w:val="BodyText"/>
            </w:pPr>
            <w:r w:rsidRPr="001377E9">
              <w:rPr>
                <w:rStyle w:val="SpecialBold"/>
              </w:rPr>
              <w:t>Elements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7E9">
            <w:pPr>
              <w:pStyle w:val="BodyText"/>
              <w:rPr>
                <w:lang w:val="en-NZ"/>
              </w:rPr>
            </w:pPr>
            <w:r w:rsidRPr="001377E9">
              <w:rPr>
                <w:rStyle w:val="SpecialBold"/>
              </w:rPr>
              <w:t>Performance Criteria</w:t>
            </w:r>
          </w:p>
        </w:tc>
      </w:tr>
      <w:tr w:rsidTr="00231EA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7E9" w:rsidP="001377E9">
            <w:pPr>
              <w:pStyle w:val="BodyText"/>
            </w:pPr>
            <w:r w:rsidRPr="001377E9">
              <w:rPr>
                <w:rStyle w:val="Emphasis"/>
              </w:rPr>
              <w:t>Elements describe the essential outcomes.</w:t>
            </w:r>
          </w:p>
        </w:tc>
        <w:tc>
          <w:tcPr>
            <w:tcW w:w="69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7E9">
            <w:pPr>
              <w:pStyle w:val="BodyText"/>
              <w:rPr>
                <w:lang w:val="en-NZ"/>
              </w:rPr>
            </w:pPr>
            <w:r w:rsidRPr="001377E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31EA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7E9">
            <w:pPr>
              <w:pStyle w:val="BodyText"/>
              <w:rPr>
                <w:lang w:val="en-NZ"/>
              </w:rPr>
            </w:pPr>
            <w:r w:rsidRPr="001377E9">
              <w:t>1. Gather stable management information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7E9" w:rsidP="001377E9">
            <w:pPr>
              <w:pStyle w:val="BodyText"/>
            </w:pPr>
            <w:r w:rsidRPr="001377E9">
              <w:t>1.1 Interpret and confirm work program with supervisor</w:t>
            </w:r>
          </w:p>
          <w:p w:rsidR="00000000" w:rsidRPr="001377E9" w:rsidP="001377E9">
            <w:pPr>
              <w:pStyle w:val="BodyText"/>
            </w:pPr>
            <w:r w:rsidRPr="001377E9">
              <w:t xml:space="preserve">1.2 Obtain and follow </w:t>
            </w:r>
            <w:r w:rsidRPr="001377E9">
              <w:t>production program documents</w:t>
            </w:r>
          </w:p>
          <w:p w:rsidR="00000000" w:rsidP="001377E9">
            <w:pPr>
              <w:pStyle w:val="BodyText"/>
              <w:rPr>
                <w:lang w:val="en-NZ"/>
              </w:rPr>
            </w:pPr>
            <w:r w:rsidRPr="001377E9">
              <w:t>1.3 Maintain records accurately</w:t>
            </w:r>
          </w:p>
        </w:tc>
      </w:tr>
      <w:tr w:rsidTr="00231EA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7E9">
            <w:pPr>
              <w:pStyle w:val="BodyText"/>
              <w:rPr>
                <w:lang w:val="en-NZ"/>
              </w:rPr>
            </w:pPr>
            <w:r w:rsidRPr="001377E9">
              <w:t>2. Nominate horses for sale or exhibition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7E9" w:rsidP="001377E9">
            <w:pPr>
              <w:pStyle w:val="BodyText"/>
            </w:pPr>
            <w:r w:rsidRPr="001377E9">
              <w:t>2.1 Obtain, complete and submit entry forms for specified activity</w:t>
            </w:r>
          </w:p>
          <w:p w:rsidR="00000000" w:rsidRPr="001377E9" w:rsidP="001377E9">
            <w:pPr>
              <w:pStyle w:val="BodyText"/>
            </w:pPr>
            <w:r w:rsidRPr="001377E9">
              <w:t>2.2 Nominate horses for sale or exhibition according to workplace procedures</w:t>
            </w:r>
          </w:p>
          <w:p w:rsidR="00000000" w:rsidP="001377E9">
            <w:pPr>
              <w:pStyle w:val="BodyText"/>
              <w:rPr>
                <w:lang w:val="en-NZ"/>
              </w:rPr>
            </w:pPr>
            <w:r w:rsidRPr="001377E9">
              <w:t>2.3 Ensure entry fees are paid before the required nomination time</w:t>
            </w:r>
          </w:p>
        </w:tc>
      </w:tr>
      <w:tr w:rsidTr="00231EA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7E9">
            <w:pPr>
              <w:pStyle w:val="BodyText"/>
              <w:rPr>
                <w:lang w:val="en-NZ"/>
              </w:rPr>
            </w:pPr>
            <w:r w:rsidRPr="001377E9">
              <w:t>3. Complete relevant requirements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7E9" w:rsidP="001377E9">
            <w:pPr>
              <w:pStyle w:val="BodyText"/>
            </w:pPr>
            <w:r w:rsidRPr="001377E9">
              <w:t>3.1 Obtain from, or supply pedigrees and histories to controlling agents</w:t>
            </w:r>
          </w:p>
          <w:p w:rsidR="00000000" w:rsidP="001377E9">
            <w:pPr>
              <w:pStyle w:val="BodyText"/>
              <w:rPr>
                <w:lang w:val="en-NZ"/>
              </w:rPr>
            </w:pPr>
            <w:r w:rsidRPr="001377E9">
              <w:t>3.2 Complete and forward horse transfer and registration forms to the controlling</w:t>
            </w:r>
            <w:r w:rsidRPr="001377E9">
              <w:t xml:space="preserve"> body</w:t>
            </w:r>
          </w:p>
        </w:tc>
      </w:tr>
      <w:tr w:rsidTr="00231EA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7E9">
            <w:pPr>
              <w:pStyle w:val="BodyText"/>
              <w:rPr>
                <w:lang w:val="en-NZ"/>
              </w:rPr>
            </w:pPr>
            <w:r w:rsidRPr="001377E9">
              <w:t>4. Maintain stud records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7E9" w:rsidP="001377E9">
            <w:pPr>
              <w:pStyle w:val="BodyText"/>
            </w:pPr>
            <w:r w:rsidRPr="001377E9">
              <w:t>4.1 Identify arriving horses according to stud procedures, including safe work practices around horses</w:t>
            </w:r>
          </w:p>
          <w:p w:rsidR="00000000" w:rsidRPr="001377E9" w:rsidP="001377E9">
            <w:pPr>
              <w:pStyle w:val="BodyText"/>
            </w:pPr>
            <w:r w:rsidRPr="001377E9">
              <w:t>4.2 Keep accurate breeding and operational records</w:t>
            </w:r>
          </w:p>
          <w:p w:rsidR="00000000" w:rsidRPr="001377E9" w:rsidP="001377E9">
            <w:pPr>
              <w:pStyle w:val="BodyText"/>
            </w:pPr>
            <w:r w:rsidRPr="001377E9">
              <w:t>4.3 Enter receipts and expenditure in workplace financial records</w:t>
            </w:r>
          </w:p>
        </w:tc>
      </w:tr>
    </w:tbl>
    <w:p w:rsidR="00000000" w:rsidRPr="001377E9" w:rsidP="001377E9">
      <w:pPr>
        <w:pStyle w:val="Heading4"/>
      </w:pPr>
    </w:p>
    <w:p w:rsidR="00000000" w:rsidRPr="001377E9" w:rsidP="001377E9">
      <w:pPr>
        <w:pStyle w:val="Heading1"/>
      </w:pPr>
      <w:bookmarkStart w:id="6" w:name="O_870421"/>
      <w:bookmarkEnd w:id="6"/>
      <w:r w:rsidRPr="001377E9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231EA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7E9">
            <w:pPr>
              <w:pStyle w:val="BodyText"/>
              <w:rPr>
                <w:lang w:val="en-NZ"/>
              </w:rPr>
            </w:pPr>
            <w:r w:rsidRPr="001377E9">
              <w:rPr>
                <w:rStyle w:val="Emphasis"/>
              </w:rPr>
              <w:t>This section describes those language, literacy, numeracy and employment skills that are essential for performance in this unit of competency but are not explicit in the performance criteria.</w:t>
            </w:r>
          </w:p>
        </w:tc>
      </w:tr>
      <w:tr w:rsidTr="00231EA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7E9" w:rsidP="001377E9">
            <w:pPr>
              <w:pStyle w:val="BodyText"/>
            </w:pPr>
            <w:r w:rsidRPr="001377E9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7E9">
            <w:pPr>
              <w:pStyle w:val="BodyText"/>
              <w:rPr>
                <w:lang w:val="en-NZ"/>
              </w:rPr>
            </w:pPr>
            <w:r w:rsidRPr="001377E9">
              <w:rPr>
                <w:rStyle w:val="SpecialBold"/>
              </w:rPr>
              <w:t>Description</w:t>
            </w:r>
          </w:p>
        </w:tc>
      </w:tr>
      <w:tr w:rsidTr="00231E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7E9">
            <w:pPr>
              <w:pStyle w:val="BodyText"/>
              <w:rPr>
                <w:lang w:val="en-NZ"/>
              </w:rPr>
            </w:pPr>
            <w:r w:rsidRPr="001377E9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7E9">
            <w:pPr>
              <w:pStyle w:val="ListBullet"/>
              <w:rPr>
                <w:lang w:val="en-NZ"/>
              </w:rPr>
            </w:pPr>
            <w:r w:rsidRPr="001377E9">
              <w:t>Interpret entry requirements and application processes for exhibiting and selling horses</w:t>
            </w:r>
          </w:p>
        </w:tc>
      </w:tr>
      <w:tr w:rsidTr="00231E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7E9">
            <w:pPr>
              <w:pStyle w:val="BodyText"/>
              <w:rPr>
                <w:lang w:val="en-NZ"/>
              </w:rPr>
            </w:pPr>
            <w:r w:rsidRPr="001377E9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7E9">
            <w:pPr>
              <w:pStyle w:val="ListBullet"/>
              <w:rPr>
                <w:lang w:val="en-NZ"/>
              </w:rPr>
            </w:pPr>
            <w:r w:rsidRPr="001377E9">
              <w:t>Enter data and information accurately to complete records and forms for internal and external purposes</w:t>
            </w:r>
          </w:p>
        </w:tc>
      </w:tr>
      <w:tr w:rsidTr="00231E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7E9">
            <w:pPr>
              <w:pStyle w:val="BodyText"/>
              <w:rPr>
                <w:lang w:val="en-NZ"/>
              </w:rPr>
            </w:pPr>
            <w:r w:rsidRPr="001377E9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7E9">
            <w:pPr>
              <w:pStyle w:val="ListBullet"/>
              <w:rPr>
                <w:lang w:val="en-NZ"/>
              </w:rPr>
            </w:pPr>
            <w:r w:rsidRPr="001377E9">
              <w:t>Take responsibility for following workplace procedures for own role and area of work</w:t>
            </w:r>
          </w:p>
        </w:tc>
      </w:tr>
      <w:tr w:rsidTr="00231E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7E9">
            <w:pPr>
              <w:pStyle w:val="BodyText"/>
              <w:rPr>
                <w:lang w:val="en-NZ"/>
              </w:rPr>
            </w:pPr>
            <w:r w:rsidRPr="001377E9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7E9" w:rsidP="001377E9">
            <w:pPr>
              <w:pStyle w:val="ListBullet"/>
            </w:pPr>
            <w:r w:rsidRPr="001377E9">
              <w:t>Plan, sequence and prioritise activities to achieve work outcomes</w:t>
            </w:r>
          </w:p>
        </w:tc>
      </w:tr>
    </w:tbl>
    <w:p w:rsidR="00000000" w:rsidRPr="001377E9" w:rsidP="001377E9">
      <w:pPr>
        <w:pStyle w:val="BodyText"/>
      </w:pPr>
    </w:p>
    <w:p w:rsidR="00000000" w:rsidRPr="001377E9" w:rsidP="001377E9">
      <w:pPr>
        <w:pStyle w:val="AllowPageBreak"/>
      </w:pPr>
    </w:p>
    <w:p w:rsidR="00000000" w:rsidRPr="001377E9" w:rsidP="001377E9">
      <w:pPr>
        <w:pStyle w:val="Heading1"/>
      </w:pPr>
      <w:bookmarkStart w:id="7" w:name="O_870423"/>
      <w:bookmarkEnd w:id="7"/>
      <w:r w:rsidRPr="001377E9">
        <w:t>Unit Mapping Information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1"/>
        <w:gridCol w:w="2116"/>
        <w:gridCol w:w="2396"/>
        <w:gridCol w:w="3095"/>
      </w:tblGrid>
      <w:tr w:rsidTr="001377E9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7E9" w:rsidP="001377E9">
            <w:pPr>
              <w:pStyle w:val="BodyText"/>
            </w:pPr>
            <w:r w:rsidRPr="001377E9">
              <w:rPr>
                <w:rStyle w:val="SpecialBold"/>
              </w:rPr>
              <w:t>Code and title current version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7E9" w:rsidP="001377E9">
            <w:pPr>
              <w:pStyle w:val="BodyText"/>
            </w:pPr>
            <w:r w:rsidRPr="001377E9">
              <w:rPr>
                <w:rStyle w:val="SpecialBold"/>
              </w:rPr>
              <w:t>Code and title previous version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7E9" w:rsidP="001377E9">
            <w:pPr>
              <w:pStyle w:val="BodyText"/>
            </w:pPr>
            <w:r w:rsidRPr="001377E9">
              <w:rPr>
                <w:rStyle w:val="SpecialBold"/>
              </w:rPr>
              <w:t>Comments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7E9">
            <w:pPr>
              <w:pStyle w:val="BodyText"/>
              <w:rPr>
                <w:lang w:val="en-NZ"/>
              </w:rPr>
            </w:pPr>
            <w:r w:rsidRPr="001377E9">
              <w:rPr>
                <w:rStyle w:val="SpecialBold"/>
              </w:rPr>
              <w:t>Equivalence status</w:t>
            </w:r>
          </w:p>
        </w:tc>
      </w:tr>
      <w:tr w:rsidTr="001377E9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7E9">
            <w:pPr>
              <w:pStyle w:val="BodyText"/>
              <w:rPr>
                <w:lang w:val="en-NZ"/>
              </w:rPr>
            </w:pPr>
            <w:r w:rsidRPr="001377E9">
              <w:t>ACMHBR309 Follow stud operational procedures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7E9">
            <w:pPr>
              <w:pStyle w:val="BodyText"/>
              <w:rPr>
                <w:lang w:val="en-NZ"/>
              </w:rPr>
            </w:pPr>
            <w:r w:rsidRPr="001377E9">
              <w:t>AHCHBR401A Carry out stud stable management duties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7E9" w:rsidP="001377E9">
            <w:pPr>
              <w:pStyle w:val="BodyText"/>
            </w:pPr>
            <w:r w:rsidRPr="001377E9">
              <w:t>Updated to meet Standards for Training Packages</w:t>
            </w:r>
          </w:p>
          <w:p w:rsidR="00000000" w:rsidRPr="001377E9" w:rsidP="001377E9">
            <w:pPr>
              <w:pStyle w:val="BodyText"/>
            </w:pPr>
            <w:r w:rsidRPr="001377E9">
              <w:t>Code and title changed to reflect appropriate indus</w:t>
            </w:r>
            <w:r w:rsidRPr="001377E9">
              <w:t>try sector usage</w:t>
            </w:r>
          </w:p>
          <w:p w:rsidR="00000000" w:rsidP="001377E9">
            <w:pPr>
              <w:pStyle w:val="BodyText"/>
              <w:rPr>
                <w:lang w:val="en-NZ"/>
              </w:rPr>
            </w:pPr>
            <w:r w:rsidRPr="001377E9">
              <w:t>Edits to improve safety when interacting with horses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7E9" w:rsidP="001377E9">
            <w:pPr>
              <w:pStyle w:val="BodyText"/>
            </w:pPr>
            <w:r w:rsidRPr="001377E9">
              <w:t>Equivalent unit</w:t>
            </w:r>
          </w:p>
        </w:tc>
      </w:tr>
    </w:tbl>
    <w:p w:rsidR="00231EA5" w:rsidP="001377E9">
      <w:pPr>
        <w:pStyle w:val="BodyText"/>
      </w:pPr>
    </w:p>
    <w:p w:rsidR="00231EA5" w:rsidP="001377E9">
      <w:pPr>
        <w:pStyle w:val="BodyText"/>
      </w:pPr>
    </w:p>
    <w:p w:rsidR="00000000" w:rsidRPr="001377E9" w:rsidP="001377E9">
      <w:pPr>
        <w:pStyle w:val="Heading1"/>
      </w:pPr>
      <w:bookmarkStart w:id="8" w:name="O_870430"/>
      <w:bookmarkEnd w:id="8"/>
      <w:r w:rsidRPr="001377E9">
        <w:t>Links</w:t>
      </w:r>
    </w:p>
    <w:p w:rsidR="00000000" w:rsidRPr="001377E9" w:rsidP="00231EA5">
      <w:pPr>
        <w:pStyle w:val="BodyText"/>
      </w:pPr>
      <w:r w:rsidRPr="001377E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43FF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377E9" w:rsidP="00231EA5">
      <w:pPr>
        <w:pStyle w:val="BodyText"/>
      </w:pPr>
      <w:r w:rsidRPr="001377E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043FFF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1377E9" w:rsidP="00231EA5">
      <w:pPr>
        <w:pStyle w:val="BodyText"/>
        <w:sectPr w:rsidSect="001377E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377E9" w:rsidP="001377E9">
      <w:pPr>
        <w:pStyle w:val="SuperHeading"/>
      </w:pPr>
      <w:r w:rsidRPr="001377E9">
        <w:t xml:space="preserve">Assessment </w:t>
      </w:r>
      <w:r w:rsidRPr="001377E9">
        <w:t>Requirements for ACMHBR309 Follow stud operational procedures</w:t>
      </w:r>
    </w:p>
    <w:p w:rsidR="00000000" w:rsidRPr="001377E9" w:rsidP="001377E9">
      <w:pPr>
        <w:pStyle w:val="Heading1"/>
      </w:pPr>
      <w:bookmarkStart w:id="9" w:name="O_870425"/>
      <w:bookmarkEnd w:id="9"/>
      <w:r w:rsidRPr="001377E9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1377E9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7E9" w:rsidP="001377E9">
            <w:pPr>
              <w:pStyle w:val="BodyText"/>
            </w:pPr>
            <w:r w:rsidRPr="001377E9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7E9">
            <w:pPr>
              <w:pStyle w:val="BodyText"/>
              <w:rPr>
                <w:lang w:val="en-NZ"/>
              </w:rPr>
            </w:pPr>
            <w:r w:rsidRPr="001377E9">
              <w:rPr>
                <w:rStyle w:val="SpecialBold"/>
              </w:rPr>
              <w:t>Comments</w:t>
            </w:r>
          </w:p>
        </w:tc>
      </w:tr>
      <w:tr w:rsidTr="001377E9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7E9">
            <w:pPr>
              <w:pStyle w:val="BodyText"/>
              <w:rPr>
                <w:lang w:val="en-NZ"/>
              </w:rPr>
            </w:pPr>
            <w:r w:rsidRPr="001377E9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7E9" w:rsidP="001377E9">
            <w:pPr>
              <w:pStyle w:val="BodyText"/>
            </w:pPr>
            <w:r w:rsidRPr="001377E9">
              <w:t>This version released with ACM Animal Care and Management Training Package Version 1.0.</w:t>
            </w:r>
          </w:p>
        </w:tc>
      </w:tr>
    </w:tbl>
    <w:p w:rsidR="00000000" w:rsidRPr="001377E9" w:rsidP="001377E9">
      <w:pPr>
        <w:pStyle w:val="BodyText"/>
      </w:pPr>
    </w:p>
    <w:p w:rsidR="00000000" w:rsidRPr="001377E9" w:rsidP="001377E9">
      <w:pPr>
        <w:pStyle w:val="AllowPageBreak"/>
      </w:pPr>
    </w:p>
    <w:p w:rsidR="00000000" w:rsidRPr="001377E9" w:rsidP="001377E9">
      <w:pPr>
        <w:pStyle w:val="Heading1"/>
      </w:pPr>
      <w:bookmarkStart w:id="10" w:name="O_870426"/>
      <w:bookmarkEnd w:id="10"/>
      <w:r w:rsidRPr="001377E9">
        <w:t>Performance Evidence</w:t>
      </w:r>
    </w:p>
    <w:p w:rsidR="00000000" w:rsidRPr="001377E9" w:rsidP="00231EA5">
      <w:pPr>
        <w:pStyle w:val="BodyText"/>
      </w:pPr>
      <w:r w:rsidRPr="001377E9">
        <w:t>A</w:t>
      </w:r>
      <w:r w:rsidRPr="001377E9">
        <w:t>n individual demonstrating competency in this unit must satisfy all of the elements and performance criteria of this unit.</w:t>
      </w:r>
    </w:p>
    <w:p w:rsidR="00000000" w:rsidRPr="001377E9" w:rsidP="00231EA5">
      <w:pPr>
        <w:pStyle w:val="BodyText"/>
      </w:pPr>
      <w:r w:rsidRPr="001377E9">
        <w:t>There must be evidence that the individual has followed stud operational procedures for the sale or exhibition of at least three hors</w:t>
      </w:r>
      <w:r w:rsidRPr="001377E9">
        <w:t>es, including:</w:t>
      </w:r>
    </w:p>
    <w:p w:rsidR="00000000" w:rsidRPr="001377E9" w:rsidP="001377E9">
      <w:pPr>
        <w:pStyle w:val="ListBullet"/>
      </w:pPr>
      <w:r w:rsidRPr="001377E9">
        <w:t>organising the nomination of horses for sale and exhibition</w:t>
      </w:r>
    </w:p>
    <w:p w:rsidR="00000000" w:rsidRPr="001377E9" w:rsidP="001377E9">
      <w:pPr>
        <w:pStyle w:val="ListBullet"/>
      </w:pPr>
      <w:r w:rsidRPr="001377E9">
        <w:t>gathering information, records and registrations for others, including breed societies and stud book keepers</w:t>
      </w:r>
    </w:p>
    <w:p w:rsidR="00000000" w:rsidRPr="001377E9" w:rsidP="001377E9">
      <w:pPr>
        <w:pStyle w:val="ListBullet"/>
      </w:pPr>
      <w:r w:rsidRPr="001377E9">
        <w:t>completing forms and records related to:</w:t>
      </w:r>
    </w:p>
    <w:p w:rsidR="00000000" w:rsidRPr="001377E9" w:rsidP="001377E9">
      <w:pPr>
        <w:pStyle w:val="ListBullet2"/>
      </w:pPr>
      <w:r w:rsidRPr="001377E9">
        <w:t>sales and exhibitions</w:t>
      </w:r>
    </w:p>
    <w:p w:rsidR="00000000" w:rsidRPr="001377E9" w:rsidP="001377E9">
      <w:pPr>
        <w:pStyle w:val="ListBullet2"/>
      </w:pPr>
      <w:r w:rsidRPr="001377E9">
        <w:t>breeding records</w:t>
      </w:r>
    </w:p>
    <w:p w:rsidR="00000000" w:rsidRPr="001377E9" w:rsidP="001377E9">
      <w:pPr>
        <w:pStyle w:val="ListBullet"/>
      </w:pPr>
      <w:r w:rsidRPr="001377E9">
        <w:t>entering financial information and data into workplace systems</w:t>
      </w:r>
    </w:p>
    <w:p w:rsidR="00000000" w:rsidRPr="001377E9" w:rsidP="001377E9">
      <w:pPr>
        <w:pStyle w:val="ListBullet"/>
      </w:pPr>
      <w:r w:rsidRPr="001377E9">
        <w:t>maintaining accurate financial and business management records.</w:t>
      </w:r>
    </w:p>
    <w:p w:rsidR="00000000" w:rsidRPr="001377E9" w:rsidP="001377E9">
      <w:pPr>
        <w:pStyle w:val="AllowPageBreak"/>
      </w:pPr>
    </w:p>
    <w:p w:rsidR="00000000" w:rsidRPr="001377E9" w:rsidP="001377E9">
      <w:pPr>
        <w:pStyle w:val="Heading1"/>
      </w:pPr>
      <w:bookmarkStart w:id="11" w:name="O_870427"/>
      <w:bookmarkEnd w:id="11"/>
      <w:r w:rsidRPr="001377E9">
        <w:t>Knowledge Evidence</w:t>
      </w:r>
    </w:p>
    <w:p w:rsidR="00000000" w:rsidRPr="001377E9" w:rsidP="00231EA5">
      <w:pPr>
        <w:pStyle w:val="BodyText"/>
      </w:pPr>
      <w:r w:rsidRPr="001377E9">
        <w:t>An individual must be able to demonstrate the knowledge required to perform</w:t>
      </w:r>
      <w:r w:rsidRPr="001377E9">
        <w:t xml:space="preserve"> the tasks outlined in the elements and performance criteria of this unit. This includes knowledge of:</w:t>
      </w:r>
    </w:p>
    <w:p w:rsidR="00000000" w:rsidRPr="001377E9" w:rsidP="001377E9">
      <w:pPr>
        <w:pStyle w:val="ListBullet"/>
      </w:pPr>
      <w:r w:rsidRPr="001377E9">
        <w:t>nature of stud business in which the individual works</w:t>
      </w:r>
    </w:p>
    <w:p w:rsidR="00000000" w:rsidRPr="001377E9" w:rsidP="001377E9">
      <w:pPr>
        <w:pStyle w:val="ListBullet"/>
      </w:pPr>
      <w:r w:rsidRPr="001377E9">
        <w:t>processes and protocols of the stud business in which the individual works</w:t>
      </w:r>
    </w:p>
    <w:p w:rsidR="00000000" w:rsidRPr="001377E9" w:rsidP="001377E9">
      <w:pPr>
        <w:pStyle w:val="ListBullet"/>
      </w:pPr>
      <w:r w:rsidRPr="001377E9">
        <w:t>requirements and proced</w:t>
      </w:r>
      <w:r w:rsidRPr="001377E9">
        <w:t>ures laid down by the relevant breed societies or the keeper of the relevant stud book</w:t>
      </w:r>
    </w:p>
    <w:p w:rsidR="00000000" w:rsidRPr="001377E9" w:rsidP="001377E9">
      <w:pPr>
        <w:pStyle w:val="ListBullet"/>
      </w:pPr>
      <w:r w:rsidRPr="001377E9">
        <w:t>legislative requirements and workplace procedures and instructions relevant to role for:</w:t>
      </w:r>
    </w:p>
    <w:p w:rsidR="00000000" w:rsidRPr="001377E9" w:rsidP="001377E9">
      <w:pPr>
        <w:pStyle w:val="ListBullet2"/>
      </w:pPr>
      <w:r w:rsidRPr="001377E9">
        <w:t>animal health and welfare</w:t>
      </w:r>
    </w:p>
    <w:p w:rsidR="00000000" w:rsidRPr="001377E9" w:rsidP="001377E9">
      <w:pPr>
        <w:pStyle w:val="ListBullet2"/>
      </w:pPr>
      <w:r w:rsidRPr="001377E9">
        <w:t>workplace health and safety.</w:t>
      </w:r>
    </w:p>
    <w:p w:rsidR="00000000" w:rsidRPr="001377E9" w:rsidP="001377E9">
      <w:pPr>
        <w:pStyle w:val="AllowPageBreak"/>
      </w:pPr>
    </w:p>
    <w:p w:rsidR="00000000" w:rsidRPr="001377E9" w:rsidP="001377E9">
      <w:pPr>
        <w:pStyle w:val="Heading1"/>
      </w:pPr>
      <w:bookmarkStart w:id="12" w:name="O_870428"/>
      <w:bookmarkEnd w:id="12"/>
      <w:r w:rsidRPr="001377E9">
        <w:t>Assessment Conditions</w:t>
      </w:r>
    </w:p>
    <w:p w:rsidR="00000000" w:rsidRPr="001377E9" w:rsidP="00231EA5">
      <w:pPr>
        <w:pStyle w:val="BodyText"/>
      </w:pPr>
      <w:r w:rsidRPr="001377E9">
        <w:t>Assessment of skills must take place under the following conditions:</w:t>
      </w:r>
    </w:p>
    <w:p w:rsidR="00000000" w:rsidRPr="001377E9" w:rsidP="001377E9">
      <w:pPr>
        <w:pStyle w:val="ListBullet"/>
      </w:pPr>
      <w:r w:rsidRPr="001377E9">
        <w:t>physical conditions:</w:t>
      </w:r>
    </w:p>
    <w:p w:rsidR="00000000" w:rsidRPr="001377E9" w:rsidP="001377E9">
      <w:pPr>
        <w:pStyle w:val="ListBullet2"/>
      </w:pPr>
      <w:r w:rsidRPr="001377E9">
        <w:t>a workplace or an environment that accurately represents workplace conditions</w:t>
      </w:r>
    </w:p>
    <w:p w:rsidR="00000000" w:rsidRPr="001377E9" w:rsidP="001377E9">
      <w:pPr>
        <w:pStyle w:val="ListBullet"/>
      </w:pPr>
      <w:r w:rsidRPr="001377E9">
        <w:t>specifications:</w:t>
      </w:r>
    </w:p>
    <w:p w:rsidR="00000000" w:rsidRPr="001377E9" w:rsidP="001377E9">
      <w:pPr>
        <w:pStyle w:val="ListBullet2"/>
      </w:pPr>
      <w:r w:rsidRPr="001377E9">
        <w:t>stud or organisational records for selected ho</w:t>
      </w:r>
      <w:r w:rsidRPr="001377E9">
        <w:t>rses</w:t>
      </w:r>
    </w:p>
    <w:p w:rsidR="00000000" w:rsidRPr="001377E9" w:rsidP="001377E9">
      <w:pPr>
        <w:pStyle w:val="ListBullet2"/>
      </w:pPr>
      <w:r w:rsidRPr="001377E9">
        <w:t>application or entry forms for exhibitions or sales</w:t>
      </w:r>
    </w:p>
    <w:p w:rsidR="00000000" w:rsidRPr="001377E9" w:rsidP="001377E9">
      <w:pPr>
        <w:pStyle w:val="ListBullet2"/>
      </w:pPr>
      <w:r w:rsidRPr="001377E9">
        <w:t>financial and other workplace records.</w:t>
      </w:r>
    </w:p>
    <w:p w:rsidR="00000000" w:rsidRPr="001377E9" w:rsidP="001377E9">
      <w:pPr>
        <w:pStyle w:val="BodyText"/>
      </w:pPr>
    </w:p>
    <w:p w:rsidR="00000000" w:rsidRPr="001377E9" w:rsidP="00231EA5">
      <w:pPr>
        <w:pStyle w:val="BodyText"/>
      </w:pPr>
      <w:r w:rsidRPr="001377E9">
        <w:t>Assessors of this unit must satisfy the requirements for assessors in applicable vocational education and training legislation, frameworks and/or standards.</w:t>
      </w:r>
    </w:p>
    <w:p w:rsidR="00000000" w:rsidRPr="001377E9" w:rsidP="001377E9">
      <w:pPr>
        <w:pStyle w:val="Heading1"/>
      </w:pPr>
      <w:bookmarkStart w:id="13" w:name="O_870431"/>
      <w:bookmarkEnd w:id="13"/>
      <w:r w:rsidRPr="001377E9">
        <w:t>Links</w:t>
      </w:r>
    </w:p>
    <w:p w:rsidR="00000000" w:rsidRPr="001377E9" w:rsidP="00231EA5">
      <w:pPr>
        <w:pStyle w:val="BodyText"/>
      </w:pPr>
      <w:r w:rsidRPr="001377E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43FF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377E9" w:rsidP="00231EA5">
      <w:pPr>
        <w:pStyle w:val="BodyText"/>
      </w:pPr>
      <w:r w:rsidRPr="001377E9">
        <w:t>Companion Volumes, including Implementation Guides, are available at V</w:t>
      </w:r>
      <w:r w:rsidRPr="001377E9">
        <w:t xml:space="preserve">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043FFF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1377E9" w:rsidP="001377E9"/>
    <w:sectPr w:rsidSect="001377E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7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7E9" w:rsidRPr="00231EA5" w:rsidP="00231E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7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EA5" w:rsidP="001377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1EA5" w:rsidP="001377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31EA5" w:rsidP="001377E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7E9" w:rsidP="001377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31EA5">
      <w:t>Approved</w:t>
    </w:r>
    <w:r w:rsidR="00231EA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31EA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31EA5">
      <w:rPr>
        <w:noProof/>
      </w:rPr>
      <w:t>4</w:t>
    </w:r>
    <w:r>
      <w:rPr>
        <w:noProof/>
      </w:rPr>
      <w:fldChar w:fldCharType="end"/>
    </w:r>
  </w:p>
  <w:p w:rsidR="001377E9" w:rsidP="001377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31EA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31EA5">
      <w:t>Skills Insight</w:t>
    </w:r>
    <w:r w:rsidR="00231EA5">
      <w:fldChar w:fldCharType="end"/>
    </w:r>
  </w:p>
  <w:p w:rsidR="001377E9" w:rsidP="001377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7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E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77E9" w:rsidRPr="00231EA5" w:rsidP="00231E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7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EA5" w:rsidRPr="002D2AF8" w:rsidP="001377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ACMHBR309 Follow stud operational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31EA5" w:rsidP="001377E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7E9" w:rsidRPr="002D2AF8" w:rsidP="001377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31EA5">
      <w:t>ACMHBR309 Follow stud operational procedures</w:t>
    </w:r>
    <w:r w:rsidR="00231EA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31EA5">
      <w:rPr>
        <w:noProof/>
      </w:rPr>
      <w:t>2 March 2025</w:t>
    </w:r>
    <w:r>
      <w:fldChar w:fldCharType="end"/>
    </w:r>
  </w:p>
  <w:p w:rsidR="001377E9" w:rsidP="001377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720F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F68A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BC38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77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77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77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77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77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77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77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77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77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77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77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77E9"/>
  </w:style>
  <w:style w:type="character" w:customStyle="1" w:styleId="Heading1Char">
    <w:name w:val="Heading 1 Char"/>
    <w:basedOn w:val="DefaultParagraphFont"/>
    <w:link w:val="Heading1"/>
    <w:rsid w:val="001377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77E9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1377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77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77E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77E9"/>
    <w:rPr>
      <w:b/>
      <w:spacing w:val="0"/>
    </w:rPr>
  </w:style>
  <w:style w:type="paragraph" w:styleId="ListBullet2">
    <w:name w:val="List Bullet 2"/>
    <w:basedOn w:val="List2"/>
    <w:rsid w:val="001377E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377E9"/>
    <w:rPr>
      <w:i/>
    </w:rPr>
  </w:style>
  <w:style w:type="paragraph" w:customStyle="1" w:styleId="SuperHeading">
    <w:name w:val="SuperHeading"/>
    <w:basedOn w:val="Normal"/>
    <w:rsid w:val="001377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77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77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77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77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77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77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77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77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77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77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77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77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77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77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77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77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77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77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77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77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77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77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77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77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77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77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77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77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77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77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77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77E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377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77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77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77E9"/>
  </w:style>
  <w:style w:type="paragraph" w:styleId="TableofFigures">
    <w:name w:val="table of figures"/>
    <w:basedOn w:val="Normal"/>
    <w:next w:val="Normal"/>
    <w:semiHidden/>
    <w:rsid w:val="001377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77E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377E9"/>
    <w:rPr>
      <w:rFonts w:ascii="Wingdings" w:hAnsi="Wingdings"/>
    </w:rPr>
  </w:style>
  <w:style w:type="paragraph" w:customStyle="1" w:styleId="TableHeading">
    <w:name w:val="Table Heading"/>
    <w:basedOn w:val="HeadingBase"/>
    <w:rsid w:val="001377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77E9"/>
    <w:rPr>
      <w:color w:val="0033CC"/>
      <w:u w:val="none"/>
    </w:rPr>
  </w:style>
  <w:style w:type="paragraph" w:customStyle="1" w:styleId="BodyTextRight">
    <w:name w:val="Body Text Right"/>
    <w:basedOn w:val="BodyText"/>
    <w:rsid w:val="001377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77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77E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77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77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77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77E9"/>
    <w:rPr>
      <w:sz w:val="32"/>
    </w:rPr>
  </w:style>
  <w:style w:type="paragraph" w:customStyle="1" w:styleId="HeadingProcedure">
    <w:name w:val="Heading Procedure"/>
    <w:basedOn w:val="HeadingBase"/>
    <w:next w:val="Normal"/>
    <w:rsid w:val="001377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77E9"/>
    <w:pPr>
      <w:spacing w:before="60" w:after="60"/>
    </w:pPr>
  </w:style>
  <w:style w:type="paragraph" w:styleId="ListContinue">
    <w:name w:val="List Continue"/>
    <w:basedOn w:val="List"/>
    <w:rsid w:val="001377E9"/>
    <w:pPr>
      <w:ind w:firstLine="0"/>
    </w:pPr>
  </w:style>
  <w:style w:type="paragraph" w:customStyle="1" w:styleId="ListNote">
    <w:name w:val="List Note"/>
    <w:basedOn w:val="List"/>
    <w:rsid w:val="001377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77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77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77E9"/>
    <w:rPr>
      <w:rFonts w:ascii="Courier New" w:hAnsi="Courier New"/>
    </w:rPr>
  </w:style>
  <w:style w:type="paragraph" w:customStyle="1" w:styleId="NoteBullet">
    <w:name w:val="Note Bullet"/>
    <w:basedOn w:val="Note"/>
    <w:rsid w:val="001377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77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77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77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77E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377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77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77E9"/>
    <w:rPr>
      <w:b/>
      <w:smallCaps/>
    </w:rPr>
  </w:style>
  <w:style w:type="paragraph" w:customStyle="1" w:styleId="TableListNumber">
    <w:name w:val="Table List Number"/>
    <w:basedOn w:val="ListNumber"/>
    <w:rsid w:val="001377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77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77E9"/>
    <w:pPr>
      <w:numPr>
        <w:numId w:val="9"/>
      </w:numPr>
    </w:pPr>
  </w:style>
  <w:style w:type="paragraph" w:customStyle="1" w:styleId="ListAlpha2">
    <w:name w:val="List Alpha 2"/>
    <w:basedOn w:val="List2"/>
    <w:rsid w:val="001377E9"/>
    <w:pPr>
      <w:numPr>
        <w:numId w:val="8"/>
      </w:numPr>
    </w:pPr>
  </w:style>
  <w:style w:type="paragraph" w:styleId="List2">
    <w:name w:val="List 2"/>
    <w:basedOn w:val="BodyText"/>
    <w:rsid w:val="001377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77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77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77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77E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77E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377E9"/>
    <w:pPr>
      <w:numPr>
        <w:numId w:val="4"/>
      </w:numPr>
    </w:pPr>
  </w:style>
  <w:style w:type="paragraph" w:styleId="ListContinue2">
    <w:name w:val="List Continue 2"/>
    <w:basedOn w:val="List2"/>
    <w:rsid w:val="001377E9"/>
    <w:pPr>
      <w:ind w:firstLine="0"/>
    </w:pPr>
  </w:style>
  <w:style w:type="paragraph" w:styleId="ListContinue3">
    <w:name w:val="List Continue 3"/>
    <w:basedOn w:val="List3"/>
    <w:rsid w:val="001377E9"/>
    <w:pPr>
      <w:ind w:left="1021" w:firstLine="0"/>
    </w:pPr>
  </w:style>
  <w:style w:type="paragraph" w:styleId="ListContinue4">
    <w:name w:val="List Continue 4"/>
    <w:basedOn w:val="List4"/>
    <w:rsid w:val="001377E9"/>
    <w:pPr>
      <w:ind w:firstLine="0"/>
    </w:pPr>
  </w:style>
  <w:style w:type="paragraph" w:styleId="ListContinue5">
    <w:name w:val="List Continue 5"/>
    <w:basedOn w:val="List5"/>
    <w:rsid w:val="001377E9"/>
    <w:pPr>
      <w:ind w:firstLine="0"/>
    </w:pPr>
  </w:style>
  <w:style w:type="paragraph" w:styleId="ListNumber3">
    <w:name w:val="List Number 3"/>
    <w:basedOn w:val="List3"/>
    <w:rsid w:val="001377E9"/>
    <w:pPr>
      <w:numPr>
        <w:numId w:val="5"/>
      </w:numPr>
    </w:pPr>
  </w:style>
  <w:style w:type="paragraph" w:styleId="ListNumber4">
    <w:name w:val="List Number 4"/>
    <w:basedOn w:val="List4"/>
    <w:rsid w:val="001377E9"/>
    <w:pPr>
      <w:numPr>
        <w:numId w:val="6"/>
      </w:numPr>
    </w:pPr>
  </w:style>
  <w:style w:type="paragraph" w:styleId="ListNumber5">
    <w:name w:val="List Number 5"/>
    <w:basedOn w:val="List5"/>
    <w:rsid w:val="001377E9"/>
    <w:pPr>
      <w:numPr>
        <w:numId w:val="7"/>
      </w:numPr>
    </w:pPr>
  </w:style>
  <w:style w:type="paragraph" w:styleId="BlockText">
    <w:name w:val="Block Text"/>
    <w:basedOn w:val="Normal"/>
    <w:rsid w:val="001377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77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77E9"/>
    <w:rPr>
      <w:sz w:val="16"/>
      <w:vertAlign w:val="superscript"/>
    </w:rPr>
  </w:style>
  <w:style w:type="character" w:customStyle="1" w:styleId="Symbols">
    <w:name w:val="Symbols"/>
    <w:basedOn w:val="DefaultParagraphFont"/>
    <w:rsid w:val="001377E9"/>
    <w:rPr>
      <w:rFonts w:ascii="Symbol" w:hAnsi="Symbol"/>
    </w:rPr>
  </w:style>
  <w:style w:type="character" w:customStyle="1" w:styleId="MenuOptions">
    <w:name w:val="Menu Options"/>
    <w:basedOn w:val="DefaultParagraphFont"/>
    <w:rsid w:val="001377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77E9"/>
    <w:rPr>
      <w:b/>
    </w:rPr>
  </w:style>
  <w:style w:type="character" w:customStyle="1" w:styleId="Underlined">
    <w:name w:val="Underlined"/>
    <w:basedOn w:val="DefaultParagraphFont"/>
    <w:rsid w:val="001377E9"/>
    <w:rPr>
      <w:u w:val="single"/>
    </w:rPr>
  </w:style>
  <w:style w:type="paragraph" w:customStyle="1" w:styleId="TableBodyTextRight">
    <w:name w:val="Table Body Text Right"/>
    <w:basedOn w:val="TableBodyText"/>
    <w:rsid w:val="001377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77E9"/>
    <w:rPr>
      <w:sz w:val="18"/>
    </w:rPr>
  </w:style>
  <w:style w:type="paragraph" w:customStyle="1" w:styleId="BodySmallRight">
    <w:name w:val="Body Small Right"/>
    <w:basedOn w:val="BodyTextRight"/>
    <w:rsid w:val="001377E9"/>
    <w:rPr>
      <w:sz w:val="18"/>
      <w:szCs w:val="18"/>
    </w:rPr>
  </w:style>
  <w:style w:type="paragraph" w:customStyle="1" w:styleId="MarginEdition">
    <w:name w:val="Margin Edition"/>
    <w:basedOn w:val="MarginNote"/>
    <w:rsid w:val="001377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77E9"/>
    <w:rPr>
      <w:sz w:val="2"/>
      <w:szCs w:val="2"/>
    </w:rPr>
  </w:style>
  <w:style w:type="character" w:customStyle="1" w:styleId="Small">
    <w:name w:val="Small"/>
    <w:basedOn w:val="DefaultParagraphFont"/>
    <w:rsid w:val="001377E9"/>
    <w:rPr>
      <w:sz w:val="16"/>
    </w:rPr>
  </w:style>
  <w:style w:type="paragraph" w:customStyle="1" w:styleId="WideTable">
    <w:name w:val="Wide Table"/>
    <w:basedOn w:val="Normal"/>
    <w:rsid w:val="001377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77E9"/>
  </w:style>
  <w:style w:type="paragraph" w:styleId="Quote">
    <w:name w:val="Quote"/>
    <w:basedOn w:val="Heading1"/>
    <w:link w:val="QuoteChar"/>
    <w:qFormat/>
    <w:rsid w:val="001377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77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77E9"/>
    <w:pPr>
      <w:pageBreakBefore/>
    </w:pPr>
  </w:style>
  <w:style w:type="paragraph" w:customStyle="1" w:styleId="Border">
    <w:name w:val="Border"/>
    <w:basedOn w:val="Normal"/>
    <w:qFormat/>
    <w:rsid w:val="001377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77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77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77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77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77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77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77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77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77E9"/>
    <w:rPr>
      <w:u w:val="single"/>
    </w:rPr>
  </w:style>
  <w:style w:type="character" w:customStyle="1" w:styleId="BoldandItalics">
    <w:name w:val="Bold and Italics"/>
    <w:qFormat/>
    <w:rsid w:val="001377E9"/>
    <w:rPr>
      <w:b/>
      <w:i/>
      <w:u w:val="none"/>
    </w:rPr>
  </w:style>
  <w:style w:type="paragraph" w:styleId="BalloonText">
    <w:name w:val="Balloon Text"/>
    <w:basedOn w:val="Normal"/>
    <w:link w:val="BalloonTextChar"/>
    <w:rsid w:val="001377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77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77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77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77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77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77E9"/>
    <w:pPr>
      <w:spacing w:before="0" w:after="0"/>
    </w:pPr>
  </w:style>
  <w:style w:type="paragraph" w:customStyle="1" w:styleId="BodyTextBold">
    <w:name w:val="Body Text Bold"/>
    <w:basedOn w:val="BodyText"/>
    <w:qFormat/>
    <w:rsid w:val="001377E9"/>
    <w:rPr>
      <w:b/>
    </w:rPr>
  </w:style>
  <w:style w:type="character" w:styleId="Hyperlink">
    <w:name w:val="Hyperlink"/>
    <w:basedOn w:val="DefaultParagraphFont"/>
    <w:uiPriority w:val="99"/>
    <w:unhideWhenUsed/>
    <w:rsid w:val="00231E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886</Words>
  <Characters>5827</Characters>
  <Application>Microsoft Office Word</Application>
  <DocSecurity>0</DocSecurity>
  <Lines>187</Lines>
  <Paragraphs>122</Paragraphs>
  <ScaleCrop>false</ScaleCrop>
  <Company>Author-it Software Corporation Ltd.</Company>
  <LinksUpToDate>false</LinksUpToDate>
  <CharactersWithSpaces>6591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ACMHBR309 Follow stud operational procedures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2025-03-01T18:22:00Z</dcterms:created>
  <dcterms:modified xsi:type="dcterms:W3CDTF">2025-03-01T18:22:00Z</dcterms:modified>
</cp:coreProperties>
</file>