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473" w:rsidP="001E2473">
      <w:pPr>
        <w:pStyle w:val="Title"/>
      </w:pPr>
      <w:r>
        <w:fldChar w:fldCharType="begin"/>
      </w:r>
      <w:r>
        <w:instrText xml:space="preserve"> TITLE   \* MERGEFORMAT </w:instrText>
      </w:r>
      <w:r>
        <w:fldChar w:fldCharType="separate"/>
      </w:r>
      <w:r>
        <w:t>ACMHBR306 Provide information on horses</w:t>
      </w:r>
      <w:r>
        <w:fldChar w:fldCharType="end"/>
      </w:r>
    </w:p>
    <w:p w:rsidR="001E2473" w:rsidP="001E2473">
      <w:pPr>
        <w:pStyle w:val="Version"/>
        <w:sectPr w:rsidSect="00A303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380" w:rsidP="00A30380">
      <w:pPr>
        <w:pStyle w:val="SuperHeading"/>
      </w:pPr>
      <w:r w:rsidRPr="00A30380">
        <w:t>ACMHBR306 Provide information on horses</w:t>
      </w:r>
    </w:p>
    <w:p w:rsidR="00000000" w:rsidRPr="00A30380" w:rsidP="00A30380">
      <w:pPr>
        <w:pStyle w:val="Heading1"/>
      </w:pPr>
      <w:bookmarkStart w:id="1" w:name="O_870346"/>
      <w:bookmarkEnd w:id="1"/>
      <w:r w:rsidRPr="00A30380">
        <w:t>Modification History</w:t>
      </w:r>
    </w:p>
    <w:tbl>
      <w:tblPr>
        <w:tblW w:w="9468" w:type="dxa"/>
        <w:tblLayout w:type="fixed"/>
        <w:tblCellMar>
          <w:left w:w="62" w:type="dxa"/>
          <w:right w:w="62" w:type="dxa"/>
        </w:tblCellMar>
        <w:tblLook w:val="0000"/>
      </w:tblPr>
      <w:tblGrid>
        <w:gridCol w:w="2569"/>
        <w:gridCol w:w="6899"/>
      </w:tblGrid>
      <w:tr w:rsidTr="00A3038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SpecialBold"/>
              </w:rPr>
              <w:t>Comments</w:t>
            </w:r>
          </w:p>
        </w:tc>
      </w:tr>
      <w:tr w:rsidTr="00A3038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This version released with ACM Animal Care and Management Training Package Version 1.0.</w:t>
            </w:r>
          </w:p>
        </w:tc>
      </w:tr>
    </w:tbl>
    <w:p w:rsidR="00000000" w:rsidRPr="00A30380" w:rsidP="00A30380">
      <w:pPr>
        <w:pStyle w:val="BodyText"/>
      </w:pPr>
    </w:p>
    <w:p w:rsidR="00000000" w:rsidRPr="00A30380" w:rsidP="00A30380">
      <w:pPr>
        <w:pStyle w:val="AllowPageBreak"/>
      </w:pPr>
    </w:p>
    <w:p w:rsidR="00000000" w:rsidRPr="00A30380" w:rsidP="00A30380">
      <w:pPr>
        <w:pStyle w:val="Heading1"/>
      </w:pPr>
      <w:bookmarkStart w:id="2" w:name="O_870347"/>
      <w:bookmarkEnd w:id="2"/>
      <w:r w:rsidRPr="00A30380">
        <w:t>Application</w:t>
      </w:r>
    </w:p>
    <w:p w:rsidR="00000000" w:rsidRPr="00A30380" w:rsidP="001E2473">
      <w:pPr>
        <w:pStyle w:val="BodyText"/>
      </w:pPr>
      <w:r w:rsidRPr="00A30380">
        <w:t>This unit of competency describes the skills and knowledge required to provide informati</w:t>
      </w:r>
      <w:r w:rsidRPr="00A30380">
        <w:t>on on horses using knowledge of horse pedigrees and sales catalogues.</w:t>
      </w:r>
    </w:p>
    <w:p w:rsidR="00000000" w:rsidRPr="00A30380" w:rsidP="001E2473">
      <w:pPr>
        <w:pStyle w:val="BodyText"/>
      </w:pPr>
      <w:r w:rsidRPr="00A30380">
        <w:t>The unit applies to individuals who work under broad direction and take responsibility for their own work. They complete routine activities and work in a range of known contexts within h</w:t>
      </w:r>
      <w:r w:rsidRPr="00A30380">
        <w:t>orse breeding environments.</w:t>
      </w:r>
    </w:p>
    <w:p w:rsidR="00000000" w:rsidRPr="00A30380" w:rsidP="001E2473">
      <w:pPr>
        <w:pStyle w:val="BodyText"/>
      </w:pPr>
      <w:r w:rsidRPr="00A30380">
        <w:t>No occupational licensing or certification requirements apply to this unit at the time of publication.</w:t>
      </w:r>
    </w:p>
    <w:p w:rsidR="00000000" w:rsidRPr="00A30380" w:rsidP="001E2473">
      <w:pPr>
        <w:pStyle w:val="BodyText"/>
      </w:pPr>
      <w:r w:rsidRPr="00A30380">
        <w:t>Work health and safety and animal welfare legislation relevant to interacting with horses applies to workers in this industry</w:t>
      </w:r>
      <w:r w:rsidRPr="00A30380">
        <w:t>. Requirements vary between industry sectors and state/territory jurisdictions. Users are advised to check with the relevant authority for specific requirements.</w:t>
      </w:r>
    </w:p>
    <w:p w:rsidR="00000000" w:rsidRPr="00A30380" w:rsidP="001E2473">
      <w:pPr>
        <w:pStyle w:val="BodyText"/>
      </w:pPr>
      <w:r w:rsidRPr="00A30380">
        <w:t xml:space="preserve">NOTE: The terms </w:t>
      </w:r>
      <w:r>
        <w:t>‘</w:t>
      </w:r>
      <w:r w:rsidRPr="00A30380">
        <w:t>occupational health and safety</w:t>
      </w:r>
      <w:r>
        <w:t>’</w:t>
      </w:r>
      <w:r w:rsidRPr="00A30380">
        <w:t xml:space="preserve"> (OHS) and </w:t>
      </w:r>
      <w:r>
        <w:t>‘</w:t>
      </w:r>
      <w:r w:rsidRPr="00A30380">
        <w:t>work health and safety</w:t>
      </w:r>
      <w:r>
        <w:t>’</w:t>
      </w:r>
      <w:r w:rsidRPr="00A30380">
        <w:t xml:space="preserve"> (WHS) gene</w:t>
      </w:r>
      <w:r w:rsidRPr="00A30380">
        <w:t>rally have the same meaning in the workplace. In jurisdictions where the national model WHS legislation has not been implemented, RTOs must contextualise the unit of competency by referring to current OHS legislative requirements.</w:t>
      </w:r>
    </w:p>
    <w:p w:rsidR="00000000" w:rsidRPr="00A30380" w:rsidP="00A30380">
      <w:pPr>
        <w:pStyle w:val="Heading1"/>
      </w:pPr>
      <w:bookmarkStart w:id="3" w:name="O_870348"/>
      <w:bookmarkEnd w:id="3"/>
      <w:r w:rsidRPr="00A30380">
        <w:t>Pre-requ</w:t>
      </w:r>
      <w:r w:rsidRPr="00A30380">
        <w:t>isite Unit</w:t>
      </w:r>
    </w:p>
    <w:p w:rsidR="00000000" w:rsidRPr="00A30380" w:rsidP="001E2473">
      <w:pPr>
        <w:pStyle w:val="BodyText"/>
      </w:pPr>
      <w:r w:rsidRPr="00A30380">
        <w:t>Nil</w:t>
      </w:r>
    </w:p>
    <w:p w:rsidR="00000000" w:rsidRPr="00A30380" w:rsidP="00A30380">
      <w:pPr>
        <w:pStyle w:val="Heading1"/>
      </w:pPr>
      <w:bookmarkStart w:id="4" w:name="O_870350"/>
      <w:bookmarkEnd w:id="4"/>
      <w:r w:rsidRPr="00A30380">
        <w:t>Unit Sector</w:t>
      </w:r>
    </w:p>
    <w:p w:rsidR="00000000" w:rsidRPr="00A30380" w:rsidP="001E2473">
      <w:pPr>
        <w:pStyle w:val="BodyText"/>
      </w:pPr>
      <w:r w:rsidRPr="00A30380">
        <w:t>Horse Breeding (HBR)</w:t>
      </w:r>
    </w:p>
    <w:p w:rsidR="00000000" w:rsidRPr="00A30380" w:rsidP="00A30380">
      <w:pPr>
        <w:pStyle w:val="Heading1"/>
      </w:pPr>
      <w:bookmarkStart w:id="5" w:name="O_870351"/>
      <w:bookmarkEnd w:id="5"/>
      <w:r w:rsidRPr="00A30380">
        <w:t>Elements and Performance Criteria</w:t>
      </w:r>
    </w:p>
    <w:tbl>
      <w:tblPr>
        <w:tblW w:w="9468" w:type="dxa"/>
        <w:tblLayout w:type="fixed"/>
        <w:tblCellMar>
          <w:left w:w="62" w:type="dxa"/>
          <w:right w:w="62" w:type="dxa"/>
        </w:tblCellMar>
        <w:tblLook w:val="0000"/>
      </w:tblPr>
      <w:tblGrid>
        <w:gridCol w:w="2566"/>
        <w:gridCol w:w="6902"/>
      </w:tblGrid>
      <w:tr w:rsidTr="001E2473">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SpecialBold"/>
              </w:rPr>
              <w:t>Performance Criteria</w:t>
            </w:r>
          </w:p>
        </w:tc>
      </w:tr>
      <w:tr w:rsidTr="001E2473">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Emphasis"/>
              </w:rPr>
              <w:t>Performance criteria describe the performance needed to demonstrate achievement of the element.</w:t>
            </w:r>
          </w:p>
        </w:tc>
      </w:tr>
      <w:tr w:rsidTr="001E247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1. Identify customer information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1.1 Use interpersonal and communication skills to identify customer information needs</w:t>
            </w:r>
          </w:p>
          <w:p w:rsidR="00000000" w:rsidRPr="00A30380" w:rsidP="00A30380">
            <w:pPr>
              <w:pStyle w:val="BodyText"/>
            </w:pPr>
            <w:r w:rsidRPr="00A30380">
              <w:t>1.2 Handle initial customer</w:t>
            </w:r>
            <w:r w:rsidRPr="00A30380">
              <w:t xml:space="preserve"> enquiries courteously and promptly</w:t>
            </w:r>
          </w:p>
          <w:p w:rsidR="00000000" w:rsidRPr="00A30380" w:rsidP="00A30380">
            <w:pPr>
              <w:pStyle w:val="BodyText"/>
            </w:pPr>
            <w:r w:rsidRPr="00A30380">
              <w:t>1.3 Update knowledge and understanding of products and services actively through authoritative sources and appropriate personnel</w:t>
            </w:r>
          </w:p>
          <w:p w:rsidR="00000000" w:rsidP="00A30380">
            <w:pPr>
              <w:pStyle w:val="BodyText"/>
              <w:rPr>
                <w:lang w:val="en-NZ"/>
              </w:rPr>
            </w:pPr>
            <w:r w:rsidRPr="00A30380">
              <w:t>1.4 Identify professional limitations in addressing customer information needs, and seek assistance from appropriate personnel</w:t>
            </w:r>
          </w:p>
        </w:tc>
      </w:tr>
      <w:tr w:rsidTr="001E247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2. Provide information to customers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2.1 Present information to customers in a timely and professional manner</w:t>
            </w:r>
          </w:p>
          <w:p w:rsidR="00000000" w:rsidRPr="00A30380" w:rsidP="00A30380">
            <w:pPr>
              <w:pStyle w:val="BodyText"/>
            </w:pPr>
            <w:r w:rsidRPr="00A30380">
              <w:t>2.2 Organise to exh</w:t>
            </w:r>
            <w:r w:rsidRPr="00A30380">
              <w:t>ibit horses that may meet requirements to customer</w:t>
            </w:r>
          </w:p>
          <w:p w:rsidR="00000000" w:rsidP="00A30380">
            <w:pPr>
              <w:pStyle w:val="BodyText"/>
              <w:rPr>
                <w:lang w:val="en-NZ"/>
              </w:rPr>
            </w:pPr>
            <w:r w:rsidRPr="00A30380">
              <w:t>2.3 Refer enquiries that fall outside own areas of knowledge according to workplace protocols and practices for follow-up and completion</w:t>
            </w:r>
          </w:p>
        </w:tc>
      </w:tr>
      <w:tr w:rsidTr="001E247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3. Research horse pedigrees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3.1 Investigate individual horse pedigr</w:t>
            </w:r>
            <w:r w:rsidRPr="00A30380">
              <w:t>ees</w:t>
            </w:r>
          </w:p>
          <w:p w:rsidR="00000000" w:rsidRPr="00A30380" w:rsidP="00A30380">
            <w:pPr>
              <w:pStyle w:val="BodyText"/>
            </w:pPr>
            <w:r w:rsidRPr="00A30380">
              <w:t>3.2 Identify close relations of individual horses</w:t>
            </w:r>
          </w:p>
          <w:p w:rsidR="00000000" w:rsidRPr="00A30380" w:rsidP="00A30380">
            <w:pPr>
              <w:pStyle w:val="BodyText"/>
            </w:pPr>
            <w:r w:rsidRPr="00A30380">
              <w:t>3.3 Review performance of close relations to individual horses</w:t>
            </w:r>
          </w:p>
        </w:tc>
      </w:tr>
    </w:tbl>
    <w:p w:rsidR="00000000" w:rsidRPr="00A30380" w:rsidP="00A30380">
      <w:pPr>
        <w:pStyle w:val="Heading4"/>
      </w:pPr>
    </w:p>
    <w:p w:rsidR="00000000" w:rsidRPr="00A30380" w:rsidP="00A30380">
      <w:pPr>
        <w:pStyle w:val="Heading1"/>
      </w:pPr>
      <w:bookmarkStart w:id="6" w:name="O_870352"/>
      <w:bookmarkEnd w:id="6"/>
      <w:r w:rsidRPr="00A30380">
        <w:t>Foundation Skills</w:t>
      </w:r>
    </w:p>
    <w:tbl>
      <w:tblPr>
        <w:tblW w:w="9468" w:type="dxa"/>
        <w:tblLayout w:type="fixed"/>
        <w:tblCellMar>
          <w:left w:w="62" w:type="dxa"/>
          <w:right w:w="62" w:type="dxa"/>
        </w:tblCellMar>
        <w:tblLook w:val="0000"/>
      </w:tblPr>
      <w:tblGrid>
        <w:gridCol w:w="2566"/>
        <w:gridCol w:w="6902"/>
      </w:tblGrid>
      <w:tr w:rsidTr="00A30380">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Emphasis"/>
              </w:rPr>
              <w:t xml:space="preserve">This section describes those language, literacy, numeracy and employment skills that are essential for </w:t>
            </w:r>
            <w:r w:rsidRPr="00A30380">
              <w:rPr>
                <w:rStyle w:val="Emphasis"/>
              </w:rPr>
              <w:t>performance in this unit of competency but are not explicit in the performance criteria.</w:t>
            </w:r>
          </w:p>
        </w:tc>
      </w:tr>
      <w:tr w:rsidTr="00A3038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SpecialBold"/>
              </w:rPr>
              <w:t>Description</w:t>
            </w:r>
          </w:p>
        </w:tc>
      </w:tr>
      <w:tr w:rsidTr="00A3038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ListBullet"/>
              <w:rPr>
                <w:lang w:val="en-NZ"/>
              </w:rPr>
            </w:pPr>
            <w:r w:rsidRPr="00A30380">
              <w:t>Interpret key information about horses, including pedigrees from a range of sources</w:t>
            </w:r>
          </w:p>
        </w:tc>
      </w:tr>
      <w:tr w:rsidTr="00A3038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ListBullet"/>
              <w:rPr>
                <w:lang w:val="en-NZ"/>
              </w:rPr>
            </w:pPr>
            <w:r w:rsidRPr="00A30380">
              <w:t>Use active listening and questioning techniques to elicit information about horse information requirements</w:t>
            </w:r>
          </w:p>
        </w:tc>
      </w:tr>
      <w:tr w:rsidTr="00A3038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ListBullet"/>
              <w:rPr>
                <w:lang w:val="en-NZ"/>
              </w:rPr>
            </w:pPr>
            <w:r w:rsidRPr="00A30380">
              <w:t>Follow workplace requirements, including safe horse handling practices, associated with own role</w:t>
            </w:r>
          </w:p>
        </w:tc>
      </w:tr>
      <w:tr w:rsidTr="00A3038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ListBullet"/>
            </w:pPr>
            <w:r w:rsidRPr="00A30380">
              <w:t>Use a range of strategies to establish a sense of connection and build rapport with customers</w:t>
            </w:r>
          </w:p>
          <w:p w:rsidR="00000000" w:rsidP="00A30380">
            <w:pPr>
              <w:pStyle w:val="ListBullet"/>
              <w:rPr>
                <w:lang w:val="en-NZ"/>
              </w:rPr>
            </w:pPr>
            <w:r w:rsidRPr="00A30380">
              <w:t>Follow accepted practices and protocols and make adjustments to own style for communicating information to diverse customers</w:t>
            </w:r>
          </w:p>
        </w:tc>
      </w:tr>
      <w:tr w:rsidTr="00A3038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ListBullet"/>
            </w:pPr>
            <w:r w:rsidRPr="00A30380">
              <w:t>Plan and prioriti</w:t>
            </w:r>
            <w:r w:rsidRPr="00A30380">
              <w:t>se own workload to meet customer enquiry needs</w:t>
            </w:r>
          </w:p>
        </w:tc>
      </w:tr>
    </w:tbl>
    <w:p w:rsidR="00000000" w:rsidRPr="00A30380" w:rsidP="00A30380">
      <w:pPr>
        <w:pStyle w:val="BodyText"/>
      </w:pPr>
    </w:p>
    <w:p w:rsidR="00000000" w:rsidRPr="00A30380" w:rsidP="00A30380">
      <w:pPr>
        <w:pStyle w:val="AllowPageBreak"/>
      </w:pPr>
    </w:p>
    <w:p w:rsidR="00000000" w:rsidRPr="00A30380" w:rsidP="00A30380">
      <w:pPr>
        <w:pStyle w:val="Heading1"/>
      </w:pPr>
      <w:bookmarkStart w:id="7" w:name="O_870354"/>
      <w:bookmarkEnd w:id="7"/>
      <w:r w:rsidRPr="00A30380">
        <w:t>Unit Mapping Information</w:t>
      </w:r>
    </w:p>
    <w:tbl>
      <w:tblPr>
        <w:tblW w:w="9468" w:type="dxa"/>
        <w:tblLayout w:type="fixed"/>
        <w:tblCellMar>
          <w:left w:w="62" w:type="dxa"/>
          <w:right w:w="62" w:type="dxa"/>
        </w:tblCellMar>
        <w:tblLook w:val="0000"/>
      </w:tblPr>
      <w:tblGrid>
        <w:gridCol w:w="1861"/>
        <w:gridCol w:w="2116"/>
        <w:gridCol w:w="2396"/>
        <w:gridCol w:w="3095"/>
      </w:tblGrid>
      <w:tr w:rsidTr="00A30380">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SpecialBold"/>
              </w:rPr>
              <w:t>Equivalence status</w:t>
            </w:r>
          </w:p>
        </w:tc>
      </w:tr>
      <w:tr w:rsidTr="00A30380">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ACMHBR306 Provide information on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No equivalent unit</w:t>
            </w:r>
          </w:p>
        </w:tc>
      </w:tr>
    </w:tbl>
    <w:p w:rsidR="00000000" w:rsidRPr="00A30380" w:rsidP="00A30380">
      <w:pPr>
        <w:pStyle w:val="BodyText"/>
      </w:pPr>
    </w:p>
    <w:p w:rsidR="00000000" w:rsidRPr="00A30380" w:rsidP="00A30380">
      <w:pPr>
        <w:pStyle w:val="AllowPageBreak"/>
      </w:pPr>
    </w:p>
    <w:p w:rsidR="00000000" w:rsidRPr="00A30380" w:rsidP="00A30380">
      <w:pPr>
        <w:pStyle w:val="Heading1"/>
      </w:pPr>
      <w:bookmarkStart w:id="8" w:name="O_870361"/>
      <w:bookmarkEnd w:id="8"/>
      <w:r w:rsidRPr="00A30380">
        <w:t>Links</w:t>
      </w:r>
    </w:p>
    <w:p w:rsidR="00000000" w:rsidRPr="00A30380" w:rsidP="001E2473">
      <w:pPr>
        <w:pStyle w:val="BodyText"/>
      </w:pPr>
      <w:r w:rsidRPr="00A3038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B6612">
        <w:rPr>
          <w:rStyle w:val="Hyperlink"/>
        </w:rPr>
        <w:t>https://vetnet.gov.au/Pages/TrainingDocs.aspx?q=b75f4b23-54c9-4cc9-a5db-d3502d154103</w:t>
      </w:r>
      <w:r>
        <w:fldChar w:fldCharType="end"/>
      </w:r>
    </w:p>
    <w:p w:rsidR="00000000" w:rsidRPr="00A30380" w:rsidP="001E2473">
      <w:pPr>
        <w:pStyle w:val="BodyText"/>
        <w:sectPr w:rsidSect="00A30380">
          <w:headerReference w:type="default" r:id="rId10"/>
          <w:footerReference w:type="default" r:id="rId11"/>
          <w:pgSz w:w="11908" w:h="16833"/>
          <w:pgMar w:top="1702" w:right="1418" w:bottom="1702" w:left="1418" w:header="992" w:footer="992" w:gutter="0"/>
          <w:cols w:space="720"/>
          <w:noEndnote/>
          <w:docGrid w:linePitch="299"/>
        </w:sectPr>
      </w:pPr>
    </w:p>
    <w:p w:rsidR="00000000" w:rsidRPr="00A30380" w:rsidP="00A30380">
      <w:pPr>
        <w:pStyle w:val="SuperHeading"/>
      </w:pPr>
      <w:r w:rsidRPr="00A30380">
        <w:t>Assessment Requirements for ACMHBR306 Provide information on horses</w:t>
      </w:r>
    </w:p>
    <w:p w:rsidR="00000000" w:rsidRPr="00A30380" w:rsidP="00A30380">
      <w:pPr>
        <w:pStyle w:val="Heading1"/>
      </w:pPr>
      <w:bookmarkStart w:id="9" w:name="O_870356"/>
      <w:bookmarkEnd w:id="9"/>
      <w:r w:rsidRPr="00A30380">
        <w:t>Modification History</w:t>
      </w:r>
    </w:p>
    <w:tbl>
      <w:tblPr>
        <w:tblW w:w="9468" w:type="dxa"/>
        <w:tblLayout w:type="fixed"/>
        <w:tblCellMar>
          <w:left w:w="62" w:type="dxa"/>
          <w:right w:w="62" w:type="dxa"/>
        </w:tblCellMar>
        <w:tblLook w:val="0000"/>
      </w:tblPr>
      <w:tblGrid>
        <w:gridCol w:w="2569"/>
        <w:gridCol w:w="6899"/>
      </w:tblGrid>
      <w:tr w:rsidTr="00A3038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rPr>
                <w:rStyle w:val="SpecialBold"/>
              </w:rPr>
              <w:t>Comments</w:t>
            </w:r>
          </w:p>
        </w:tc>
      </w:tr>
      <w:tr w:rsidTr="00A3038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380">
            <w:pPr>
              <w:pStyle w:val="BodyText"/>
              <w:rPr>
                <w:lang w:val="en-NZ"/>
              </w:rPr>
            </w:pPr>
            <w:r w:rsidRPr="00A3038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380" w:rsidP="00A30380">
            <w:pPr>
              <w:pStyle w:val="BodyText"/>
            </w:pPr>
            <w:r w:rsidRPr="00A30380">
              <w:t>This version released with ACM Animal Care and Management Training Package Version 1.0.</w:t>
            </w:r>
          </w:p>
        </w:tc>
      </w:tr>
    </w:tbl>
    <w:p w:rsidR="00000000" w:rsidRPr="00A30380" w:rsidP="00A30380">
      <w:pPr>
        <w:pStyle w:val="BodyText"/>
      </w:pPr>
    </w:p>
    <w:p w:rsidR="00000000" w:rsidRPr="00A30380" w:rsidP="00A30380">
      <w:pPr>
        <w:pStyle w:val="AllowPageBreak"/>
      </w:pPr>
    </w:p>
    <w:p w:rsidR="00000000" w:rsidRPr="00A30380" w:rsidP="00A30380">
      <w:pPr>
        <w:pStyle w:val="Heading1"/>
      </w:pPr>
      <w:bookmarkStart w:id="10" w:name="O_870357"/>
      <w:bookmarkEnd w:id="10"/>
      <w:r w:rsidRPr="00A30380">
        <w:t>Performance Evidence</w:t>
      </w:r>
    </w:p>
    <w:p w:rsidR="00000000" w:rsidRPr="00A30380" w:rsidP="001E2473">
      <w:pPr>
        <w:pStyle w:val="BodyText"/>
      </w:pPr>
      <w:r w:rsidRPr="00A30380">
        <w:t>An individual demonstrating competency in this unit must satisfy all of the elements and performance criteria of this unit.</w:t>
      </w:r>
    </w:p>
    <w:p w:rsidR="00000000" w:rsidRPr="00A30380" w:rsidP="001E2473">
      <w:pPr>
        <w:pStyle w:val="BodyText"/>
      </w:pPr>
      <w:r w:rsidRPr="00A30380">
        <w:t>There must be evidence that the individual has provided information about horses to meet customer needs, includ</w:t>
      </w:r>
      <w:r w:rsidRPr="00A30380">
        <w:t>ing:</w:t>
      </w:r>
    </w:p>
    <w:p w:rsidR="00000000" w:rsidRPr="00A30380" w:rsidP="00A30380">
      <w:pPr>
        <w:pStyle w:val="ListBullet"/>
      </w:pPr>
      <w:r w:rsidRPr="00A30380">
        <w:t xml:space="preserve">responding to enquiries and assessing initial needs of at least two customers </w:t>
      </w:r>
    </w:p>
    <w:p w:rsidR="00000000" w:rsidRPr="00A30380" w:rsidP="00A30380">
      <w:pPr>
        <w:pStyle w:val="ListBullet"/>
      </w:pPr>
      <w:r w:rsidRPr="00A30380">
        <w:t>accessing and researching pedigree information for at least three individual horses</w:t>
      </w:r>
    </w:p>
    <w:p w:rsidR="00000000" w:rsidRPr="00A30380" w:rsidP="00A30380">
      <w:pPr>
        <w:pStyle w:val="ListBullet"/>
      </w:pPr>
      <w:r w:rsidRPr="00A30380">
        <w:t>explaining the pedigree relationships and performance of close relations for at least three individual horses</w:t>
      </w:r>
    </w:p>
    <w:p w:rsidR="00000000" w:rsidRPr="00A30380" w:rsidP="00A30380">
      <w:pPr>
        <w:pStyle w:val="ListBullet"/>
      </w:pPr>
      <w:r w:rsidRPr="00A30380">
        <w:t xml:space="preserve">providing information about individual horses to at least two customers </w:t>
      </w:r>
    </w:p>
    <w:p w:rsidR="00000000" w:rsidRPr="00A30380" w:rsidP="00A30380">
      <w:pPr>
        <w:pStyle w:val="ListBullet"/>
      </w:pPr>
      <w:r w:rsidRPr="00A30380">
        <w:t>organising to exhibit horses for at least one customer.</w:t>
      </w:r>
    </w:p>
    <w:p w:rsidR="00000000" w:rsidRPr="00A30380" w:rsidP="00A30380">
      <w:pPr>
        <w:pStyle w:val="AllowPageBreak"/>
      </w:pPr>
    </w:p>
    <w:p w:rsidR="00000000" w:rsidRPr="00A30380" w:rsidP="00A30380">
      <w:pPr>
        <w:pStyle w:val="Heading1"/>
      </w:pPr>
      <w:bookmarkStart w:id="11" w:name="O_870358"/>
      <w:bookmarkEnd w:id="11"/>
      <w:r w:rsidRPr="00A30380">
        <w:t>Knowledge Evidence</w:t>
      </w:r>
    </w:p>
    <w:p w:rsidR="00000000" w:rsidRPr="00A30380" w:rsidP="001E2473">
      <w:pPr>
        <w:pStyle w:val="BodyText"/>
      </w:pPr>
      <w:r w:rsidRPr="00A30380">
        <w:t>An individual must be able to demonstrate the knowledge required to perform the tasks outlined in the elements and performance criteria of this unit. This includes knowledge of:</w:t>
      </w:r>
    </w:p>
    <w:p w:rsidR="00000000" w:rsidRPr="00A30380" w:rsidP="00A30380">
      <w:pPr>
        <w:pStyle w:val="ListBullet"/>
      </w:pPr>
      <w:r w:rsidRPr="00A30380">
        <w:t>customer requirements in horse breeding and sales settings</w:t>
      </w:r>
    </w:p>
    <w:p w:rsidR="00000000" w:rsidRPr="00A30380" w:rsidP="00A30380">
      <w:pPr>
        <w:pStyle w:val="ListBullet"/>
      </w:pPr>
      <w:r w:rsidRPr="00A30380">
        <w:t>customer service techniques</w:t>
      </w:r>
    </w:p>
    <w:p w:rsidR="00000000" w:rsidRPr="00A30380" w:rsidP="00A30380">
      <w:pPr>
        <w:pStyle w:val="ListBullet"/>
      </w:pPr>
      <w:r w:rsidRPr="00A30380">
        <w:t>workplace or organisation business values, structure, products and services relevant to providing information on horses to customers</w:t>
      </w:r>
    </w:p>
    <w:p w:rsidR="00000000" w:rsidRPr="00A30380" w:rsidP="00A30380">
      <w:pPr>
        <w:pStyle w:val="ListBullet"/>
      </w:pPr>
      <w:r w:rsidRPr="00A30380">
        <w:t>workplace procedures for providing information on horses</w:t>
      </w:r>
    </w:p>
    <w:p w:rsidR="00000000" w:rsidRPr="00A30380" w:rsidP="00A30380">
      <w:pPr>
        <w:pStyle w:val="ListBullet"/>
      </w:pPr>
      <w:r w:rsidRPr="00A30380">
        <w:t>techniques for researching horse pedi</w:t>
      </w:r>
      <w:r w:rsidRPr="00A30380">
        <w:t>grees</w:t>
      </w:r>
    </w:p>
    <w:p w:rsidR="00000000" w:rsidRPr="00A30380" w:rsidP="00A30380">
      <w:pPr>
        <w:pStyle w:val="ListBullet"/>
      </w:pPr>
      <w:r w:rsidRPr="00A30380">
        <w:t>available stud products and services.</w:t>
      </w:r>
    </w:p>
    <w:p w:rsidR="00000000" w:rsidRPr="00A30380" w:rsidP="00A30380">
      <w:pPr>
        <w:pStyle w:val="AllowPageBreak"/>
      </w:pPr>
    </w:p>
    <w:p w:rsidR="00000000" w:rsidRPr="00A30380" w:rsidP="00A30380">
      <w:pPr>
        <w:pStyle w:val="Heading1"/>
      </w:pPr>
      <w:bookmarkStart w:id="12" w:name="O_870359"/>
      <w:bookmarkEnd w:id="12"/>
      <w:r w:rsidRPr="00A30380">
        <w:t>Assessment Conditions</w:t>
      </w:r>
    </w:p>
    <w:p w:rsidR="00000000" w:rsidRPr="00A30380" w:rsidP="001E2473">
      <w:pPr>
        <w:pStyle w:val="BodyText"/>
      </w:pPr>
      <w:r w:rsidRPr="00A30380">
        <w:t>Assessment of skills must take place under the following conditions:</w:t>
      </w:r>
    </w:p>
    <w:p w:rsidR="00000000" w:rsidRPr="00A30380" w:rsidP="00A30380">
      <w:pPr>
        <w:pStyle w:val="ListBullet"/>
      </w:pPr>
      <w:r w:rsidRPr="00A30380">
        <w:t>physical conditions:</w:t>
      </w:r>
    </w:p>
    <w:p w:rsidR="00000000" w:rsidRPr="00A30380" w:rsidP="00A30380">
      <w:pPr>
        <w:pStyle w:val="ListBullet2"/>
      </w:pPr>
      <w:r w:rsidRPr="00A30380">
        <w:t>a workplace or an environment that accurately represents workplace conditions</w:t>
      </w:r>
    </w:p>
    <w:p w:rsidR="00000000" w:rsidRPr="00A30380" w:rsidP="00A30380">
      <w:pPr>
        <w:pStyle w:val="ListBullet"/>
      </w:pPr>
      <w:r w:rsidRPr="00A30380">
        <w:t>specifications:</w:t>
      </w:r>
    </w:p>
    <w:p w:rsidR="00000000" w:rsidRPr="00A30380" w:rsidP="00A30380">
      <w:pPr>
        <w:pStyle w:val="ListBullet2"/>
      </w:pPr>
      <w:r w:rsidRPr="00A30380">
        <w:t>horse pedigree information, or technology to access horse pedigree information</w:t>
      </w:r>
    </w:p>
    <w:p w:rsidR="00000000" w:rsidRPr="00A30380" w:rsidP="00A30380">
      <w:pPr>
        <w:pStyle w:val="ListBullet"/>
      </w:pPr>
      <w:r w:rsidRPr="00A30380">
        <w:t>relationships:</w:t>
      </w:r>
    </w:p>
    <w:p w:rsidR="00000000" w:rsidRPr="00A30380" w:rsidP="00A30380">
      <w:pPr>
        <w:pStyle w:val="ListBullet2"/>
      </w:pPr>
      <w:r w:rsidRPr="00A30380">
        <w:t>customers.</w:t>
      </w:r>
    </w:p>
    <w:p w:rsidR="00000000" w:rsidRPr="00A30380" w:rsidP="00A30380">
      <w:pPr>
        <w:pStyle w:val="BodyText"/>
      </w:pPr>
    </w:p>
    <w:p w:rsidR="00000000" w:rsidRPr="00A30380" w:rsidP="001E2473">
      <w:pPr>
        <w:pStyle w:val="BodyText"/>
      </w:pPr>
      <w:r w:rsidRPr="00A30380">
        <w:t>Assessors of this unit must satisfy the requirements for assessors in applicable vocational education and training legislation, fra</w:t>
      </w:r>
      <w:r w:rsidRPr="00A30380">
        <w:t>meworks and/or standards.</w:t>
      </w:r>
    </w:p>
    <w:p w:rsidR="00000000" w:rsidRPr="00A30380" w:rsidP="00A30380">
      <w:pPr>
        <w:pStyle w:val="Heading1"/>
      </w:pPr>
      <w:bookmarkStart w:id="13" w:name="O_870362"/>
      <w:bookmarkEnd w:id="13"/>
      <w:r w:rsidRPr="00A30380">
        <w:t>Links</w:t>
      </w:r>
    </w:p>
    <w:p w:rsidR="00000000" w:rsidRPr="00A30380" w:rsidP="001E2473">
      <w:pPr>
        <w:pStyle w:val="BodyText"/>
      </w:pPr>
      <w:r w:rsidRPr="00A3038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B6612">
        <w:rPr>
          <w:rStyle w:val="Hyperlink"/>
        </w:rPr>
        <w:t>https://vetnet.gov.au/Pages/TrainingDocs.aspx?q=b75f4b23-54c9-4cc9-a5db-d3502d154103</w:t>
      </w:r>
      <w:r>
        <w:fldChar w:fldCharType="end"/>
      </w:r>
    </w:p>
    <w:p w:rsidR="00000000" w:rsidRPr="00A30380" w:rsidP="00A30380"/>
    <w:sectPr w:rsidSect="00A303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rsidRPr="001E2473" w:rsidP="001E2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73" w:rsidP="00A30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473" w:rsidP="00A303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2473" w:rsidP="00A303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rsidP="00A30380">
    <w:pPr>
      <w:pStyle w:val="Footer"/>
      <w:framePr w:wrap="around"/>
    </w:pPr>
    <w:r>
      <w:fldChar w:fldCharType="begin"/>
    </w:r>
    <w:r>
      <w:instrText xml:space="preserve"> DOCPROPERTY  Subject  \* MERGEFORMAT </w:instrText>
    </w:r>
    <w:r>
      <w:fldChar w:fldCharType="separate"/>
    </w:r>
    <w:r w:rsidR="001E2473">
      <w:t>Approved</w:t>
    </w:r>
    <w:r w:rsidR="001E2473">
      <w:fldChar w:fldCharType="end"/>
    </w:r>
    <w:r>
      <w:tab/>
      <w:t xml:space="preserve">Page </w:t>
    </w:r>
    <w:r>
      <w:fldChar w:fldCharType="begin"/>
    </w:r>
    <w:r>
      <w:instrText xml:space="preserve"> PAGE  \* Arabic  \* MERGEFORMAT </w:instrText>
    </w:r>
    <w:r>
      <w:fldChar w:fldCharType="separate"/>
    </w:r>
    <w:r w:rsidR="001E24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473">
      <w:rPr>
        <w:noProof/>
      </w:rPr>
      <w:t>4</w:t>
    </w:r>
    <w:r>
      <w:rPr>
        <w:noProof/>
      </w:rPr>
      <w:fldChar w:fldCharType="end"/>
    </w:r>
  </w:p>
  <w:p w:rsidR="00A30380" w:rsidP="00A30380">
    <w:pPr>
      <w:pStyle w:val="Footer"/>
      <w:framePr w:wrap="around"/>
    </w:pPr>
    <w:r>
      <w:t xml:space="preserve">© Commonwealth of Australia, </w:t>
    </w:r>
    <w:r>
      <w:fldChar w:fldCharType="begin"/>
    </w:r>
    <w:r>
      <w:instrText xml:space="preserve"> DATE  \@ "yyyy"  \* MERGEFORMAT </w:instrText>
    </w:r>
    <w:r>
      <w:fldChar w:fldCharType="separate"/>
    </w:r>
    <w:r w:rsidR="001E2473">
      <w:rPr>
        <w:noProof/>
      </w:rPr>
      <w:t>2025</w:t>
    </w:r>
    <w:r>
      <w:fldChar w:fldCharType="end"/>
    </w:r>
    <w:r>
      <w:tab/>
    </w:r>
    <w:r>
      <w:fldChar w:fldCharType="begin"/>
    </w:r>
    <w:r>
      <w:instrText xml:space="preserve"> DOCPROPERTY  Author  \* MERGEFORMAT </w:instrText>
    </w:r>
    <w:r>
      <w:fldChar w:fldCharType="separate"/>
    </w:r>
    <w:r w:rsidR="001E2473">
      <w:t>Skills Insight</w:t>
    </w:r>
    <w:r w:rsidR="001E2473">
      <w:fldChar w:fldCharType="end"/>
    </w:r>
  </w:p>
  <w:p w:rsidR="00A30380" w:rsidP="00A303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380" w:rsidRPr="001E2473" w:rsidP="001E2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73" w:rsidRPr="002D2AF8" w:rsidP="00A30380">
    <w:pPr>
      <w:pStyle w:val="Header"/>
      <w:framePr w:wrap="around"/>
    </w:pPr>
    <w:r>
      <w:fldChar w:fldCharType="begin"/>
    </w:r>
    <w:r>
      <w:instrText xml:space="preserve"> TITLE   \* MERGEFORMAT </w:instrText>
    </w:r>
    <w:r>
      <w:fldChar w:fldCharType="separate"/>
    </w:r>
    <w:r>
      <w:t>ACMHBR306 Provide information on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2473" w:rsidP="00A303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0" w:rsidRPr="002D2AF8" w:rsidP="00A30380">
    <w:pPr>
      <w:pStyle w:val="Header"/>
      <w:framePr w:wrap="around"/>
    </w:pPr>
    <w:r>
      <w:fldChar w:fldCharType="begin"/>
    </w:r>
    <w:r>
      <w:instrText xml:space="preserve"> TITLE   \* MERGEFORMAT </w:instrText>
    </w:r>
    <w:r>
      <w:fldChar w:fldCharType="separate"/>
    </w:r>
    <w:r w:rsidR="001E2473">
      <w:t>ACMHBR306 Provide information on horses</w:t>
    </w:r>
    <w:r w:rsidR="001E2473">
      <w:fldChar w:fldCharType="end"/>
    </w:r>
    <w:r>
      <w:tab/>
      <w:t xml:space="preserve">Date this document was generated: </w:t>
    </w:r>
    <w:r>
      <w:fldChar w:fldCharType="begin"/>
    </w:r>
    <w:r>
      <w:instrText xml:space="preserve"> CREATEDATE  \@ "d MMMM yyyy"  \* MERGEFORMAT </w:instrText>
    </w:r>
    <w:r>
      <w:fldChar w:fldCharType="separate"/>
    </w:r>
    <w:r w:rsidR="001E2473">
      <w:rPr>
        <w:noProof/>
      </w:rPr>
      <w:t>2 March 2025</w:t>
    </w:r>
    <w:r>
      <w:fldChar w:fldCharType="end"/>
    </w:r>
  </w:p>
  <w:p w:rsidR="00A30380" w:rsidP="00A303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C3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07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4E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3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380"/>
    <w:pPr>
      <w:spacing w:before="360" w:after="60"/>
      <w:outlineLvl w:val="0"/>
    </w:pPr>
    <w:rPr>
      <w:sz w:val="32"/>
    </w:rPr>
  </w:style>
  <w:style w:type="paragraph" w:styleId="Heading2">
    <w:name w:val="heading 2"/>
    <w:basedOn w:val="HeadingBase"/>
    <w:next w:val="BodyText"/>
    <w:link w:val="Heading2Char"/>
    <w:qFormat/>
    <w:rsid w:val="00A30380"/>
    <w:pPr>
      <w:keepLines/>
      <w:spacing w:before="240" w:after="120"/>
      <w:outlineLvl w:val="1"/>
    </w:pPr>
    <w:rPr>
      <w:sz w:val="28"/>
      <w:szCs w:val="40"/>
    </w:rPr>
  </w:style>
  <w:style w:type="paragraph" w:styleId="Heading3">
    <w:name w:val="heading 3"/>
    <w:basedOn w:val="HeadingBase"/>
    <w:next w:val="BodyText"/>
    <w:link w:val="Heading3Char"/>
    <w:qFormat/>
    <w:rsid w:val="00A30380"/>
    <w:pPr>
      <w:spacing w:before="180" w:after="120"/>
      <w:outlineLvl w:val="2"/>
    </w:pPr>
    <w:rPr>
      <w:spacing w:val="-10"/>
      <w:kern w:val="32"/>
    </w:rPr>
  </w:style>
  <w:style w:type="paragraph" w:styleId="Heading4">
    <w:name w:val="heading 4"/>
    <w:basedOn w:val="HeadingBase"/>
    <w:next w:val="BodyText"/>
    <w:link w:val="Heading4Char"/>
    <w:qFormat/>
    <w:rsid w:val="00A30380"/>
    <w:pPr>
      <w:spacing w:before="160" w:after="120"/>
      <w:outlineLvl w:val="3"/>
    </w:pPr>
    <w:rPr>
      <w:sz w:val="22"/>
    </w:rPr>
  </w:style>
  <w:style w:type="paragraph" w:styleId="Heading5">
    <w:name w:val="heading 5"/>
    <w:basedOn w:val="HeadingBase"/>
    <w:next w:val="Normal"/>
    <w:link w:val="Heading5Char"/>
    <w:qFormat/>
    <w:rsid w:val="00A30380"/>
    <w:pPr>
      <w:spacing w:before="80"/>
      <w:outlineLvl w:val="4"/>
    </w:pPr>
    <w:rPr>
      <w:color w:val="918585"/>
      <w:sz w:val="20"/>
    </w:rPr>
  </w:style>
  <w:style w:type="paragraph" w:styleId="Heading6">
    <w:name w:val="heading 6"/>
    <w:basedOn w:val="HeadingBase"/>
    <w:next w:val="Normal"/>
    <w:link w:val="Heading6Char"/>
    <w:qFormat/>
    <w:rsid w:val="00A30380"/>
    <w:pPr>
      <w:spacing w:before="60"/>
      <w:outlineLvl w:val="5"/>
    </w:pPr>
    <w:rPr>
      <w:color w:val="918585"/>
      <w:sz w:val="20"/>
    </w:rPr>
  </w:style>
  <w:style w:type="paragraph" w:styleId="Heading7">
    <w:name w:val="heading 7"/>
    <w:basedOn w:val="Normal"/>
    <w:next w:val="Normal"/>
    <w:link w:val="Heading7Char"/>
    <w:qFormat/>
    <w:rsid w:val="00A30380"/>
    <w:pPr>
      <w:ind w:left="720"/>
      <w:outlineLvl w:val="6"/>
    </w:pPr>
    <w:rPr>
      <w:i/>
    </w:rPr>
  </w:style>
  <w:style w:type="paragraph" w:styleId="Heading8">
    <w:name w:val="heading 8"/>
    <w:basedOn w:val="Normal"/>
    <w:next w:val="Normal"/>
    <w:link w:val="Heading8Char"/>
    <w:qFormat/>
    <w:rsid w:val="00A30380"/>
    <w:pPr>
      <w:ind w:left="720"/>
      <w:outlineLvl w:val="7"/>
    </w:pPr>
    <w:rPr>
      <w:i/>
    </w:rPr>
  </w:style>
  <w:style w:type="paragraph" w:styleId="Heading9">
    <w:name w:val="heading 9"/>
    <w:basedOn w:val="Normal"/>
    <w:next w:val="Normal"/>
    <w:link w:val="Heading9Char"/>
    <w:qFormat/>
    <w:rsid w:val="00A30380"/>
    <w:pPr>
      <w:ind w:left="720"/>
      <w:outlineLvl w:val="8"/>
    </w:pPr>
    <w:rPr>
      <w:i/>
    </w:rPr>
  </w:style>
  <w:style w:type="character" w:default="1" w:styleId="DefaultParagraphFont">
    <w:name w:val="Default Paragraph Font"/>
    <w:uiPriority w:val="1"/>
    <w:unhideWhenUsed/>
    <w:rsid w:val="00A30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380"/>
  </w:style>
  <w:style w:type="character" w:customStyle="1" w:styleId="Heading1Char">
    <w:name w:val="Heading 1 Char"/>
    <w:basedOn w:val="DefaultParagraphFont"/>
    <w:link w:val="Heading1"/>
    <w:rsid w:val="00A303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30380"/>
    <w:rPr>
      <w:rFonts w:ascii="Times New Roman" w:eastAsia="Times New Roman" w:hAnsi="Times New Roman" w:cs="Times New Roman"/>
      <w:b/>
      <w:szCs w:val="20"/>
      <w:lang w:eastAsia="en-US"/>
    </w:rPr>
  </w:style>
  <w:style w:type="paragraph" w:styleId="BodyText">
    <w:name w:val="Body Text"/>
    <w:basedOn w:val="Normal"/>
    <w:link w:val="BodyTextChar"/>
    <w:rsid w:val="00A303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380"/>
    <w:rPr>
      <w:rFonts w:ascii="Times New Roman" w:eastAsia="Times New Roman" w:hAnsi="Times New Roman" w:cs="Times New Roman"/>
      <w:sz w:val="24"/>
      <w:lang w:eastAsia="en-US"/>
    </w:rPr>
  </w:style>
  <w:style w:type="paragraph" w:styleId="ListBullet">
    <w:name w:val="List Bullet"/>
    <w:basedOn w:val="List"/>
    <w:rsid w:val="00A30380"/>
    <w:pPr>
      <w:numPr>
        <w:numId w:val="12"/>
      </w:numPr>
      <w:tabs>
        <w:tab w:val="clear" w:pos="340"/>
      </w:tabs>
      <w:spacing w:before="40" w:after="40"/>
    </w:pPr>
  </w:style>
  <w:style w:type="character" w:customStyle="1" w:styleId="SpecialBold">
    <w:name w:val="Special Bold"/>
    <w:basedOn w:val="DefaultParagraphFont"/>
    <w:rsid w:val="00A30380"/>
    <w:rPr>
      <w:b/>
      <w:spacing w:val="0"/>
    </w:rPr>
  </w:style>
  <w:style w:type="paragraph" w:styleId="ListBullet2">
    <w:name w:val="List Bullet 2"/>
    <w:basedOn w:val="List2"/>
    <w:rsid w:val="00A30380"/>
    <w:pPr>
      <w:numPr>
        <w:numId w:val="13"/>
      </w:numPr>
      <w:tabs>
        <w:tab w:val="clear" w:pos="680"/>
      </w:tabs>
    </w:pPr>
  </w:style>
  <w:style w:type="character" w:styleId="Emphasis">
    <w:name w:val="Emphasis"/>
    <w:basedOn w:val="DefaultParagraphFont"/>
    <w:qFormat/>
    <w:rsid w:val="00A30380"/>
    <w:rPr>
      <w:i/>
    </w:rPr>
  </w:style>
  <w:style w:type="paragraph" w:customStyle="1" w:styleId="SuperHeading">
    <w:name w:val="SuperHeading"/>
    <w:basedOn w:val="Normal"/>
    <w:rsid w:val="00A30380"/>
    <w:pPr>
      <w:spacing w:before="240" w:after="120"/>
      <w:outlineLvl w:val="0"/>
    </w:pPr>
    <w:rPr>
      <w:rFonts w:ascii="Times New Roman" w:hAnsi="Times New Roman"/>
      <w:b/>
      <w:sz w:val="32"/>
    </w:rPr>
  </w:style>
  <w:style w:type="paragraph" w:customStyle="1" w:styleId="AllowPageBreak">
    <w:name w:val="AllowPageBreak"/>
    <w:rsid w:val="00A303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3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30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3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3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380"/>
    <w:rPr>
      <w:rFonts w:ascii="Courier New" w:eastAsia="Times New Roman" w:hAnsi="Courier New" w:cs="Times New Roman"/>
      <w:i/>
      <w:szCs w:val="20"/>
      <w:lang w:eastAsia="en-US"/>
    </w:rPr>
  </w:style>
  <w:style w:type="paragraph" w:customStyle="1" w:styleId="HeadingBase">
    <w:name w:val="Heading Base"/>
    <w:rsid w:val="00A30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380"/>
    <w:pPr>
      <w:tabs>
        <w:tab w:val="right" w:leader="dot" w:pos="9072"/>
      </w:tabs>
      <w:ind w:left="567"/>
    </w:pPr>
    <w:rPr>
      <w:szCs w:val="22"/>
    </w:rPr>
  </w:style>
  <w:style w:type="paragraph" w:customStyle="1" w:styleId="TOCBase">
    <w:name w:val="TOC Base"/>
    <w:rsid w:val="00A30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380"/>
    <w:pPr>
      <w:tabs>
        <w:tab w:val="right" w:leader="dot" w:pos="9072"/>
      </w:tabs>
      <w:spacing w:before="40" w:after="40"/>
      <w:ind w:left="284"/>
    </w:pPr>
    <w:rPr>
      <w:rFonts w:ascii="Times New Roman" w:hAnsi="Times New Roman"/>
    </w:rPr>
  </w:style>
  <w:style w:type="paragraph" w:styleId="TOC1">
    <w:name w:val="toc 1"/>
    <w:basedOn w:val="TOCBase"/>
    <w:next w:val="Normal"/>
    <w:rsid w:val="00A303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380"/>
    <w:rPr>
      <w:rFonts w:ascii="Times New Roman" w:eastAsia="Times New Roman" w:hAnsi="Times New Roman" w:cs="Times New Roman"/>
      <w:sz w:val="16"/>
      <w:lang w:eastAsia="en-US"/>
    </w:rPr>
  </w:style>
  <w:style w:type="paragraph" w:styleId="Title">
    <w:name w:val="Title"/>
    <w:basedOn w:val="HeadingBase"/>
    <w:link w:val="TitleChar"/>
    <w:qFormat/>
    <w:rsid w:val="00A30380"/>
    <w:pPr>
      <w:spacing w:before="5040"/>
      <w:jc w:val="center"/>
    </w:pPr>
    <w:rPr>
      <w:sz w:val="48"/>
      <w:szCs w:val="72"/>
      <w:lang w:val="en-US"/>
    </w:rPr>
  </w:style>
  <w:style w:type="character" w:customStyle="1" w:styleId="TitleChar">
    <w:name w:val="Title Char"/>
    <w:basedOn w:val="DefaultParagraphFont"/>
    <w:link w:val="Title"/>
    <w:rsid w:val="00A30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380"/>
    <w:pPr>
      <w:tabs>
        <w:tab w:val="left" w:pos="3600"/>
        <w:tab w:val="left" w:pos="3958"/>
      </w:tabs>
    </w:pPr>
  </w:style>
  <w:style w:type="paragraph" w:styleId="List">
    <w:name w:val="List"/>
    <w:basedOn w:val="BodyText"/>
    <w:next w:val="BodyText"/>
    <w:rsid w:val="00A30380"/>
    <w:pPr>
      <w:tabs>
        <w:tab w:val="left" w:pos="340"/>
      </w:tabs>
      <w:spacing w:before="60" w:after="60"/>
      <w:ind w:left="340" w:hanging="340"/>
    </w:pPr>
  </w:style>
  <w:style w:type="paragraph" w:customStyle="1" w:styleId="Note">
    <w:name w:val="Note"/>
    <w:basedOn w:val="BodyText"/>
    <w:rsid w:val="00A30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380"/>
    <w:pPr>
      <w:framePr w:wrap="auto" w:hAnchor="text" w:y="6049"/>
    </w:pPr>
    <w:rPr>
      <w:color w:val="000000"/>
      <w:sz w:val="40"/>
    </w:rPr>
  </w:style>
  <w:style w:type="paragraph" w:customStyle="1" w:styleId="TOCTitle">
    <w:name w:val="TOCTitle"/>
    <w:basedOn w:val="Heading1"/>
    <w:rsid w:val="00A30380"/>
    <w:pPr>
      <w:spacing w:after="240"/>
      <w:jc w:val="center"/>
      <w:outlineLvl w:val="9"/>
    </w:pPr>
    <w:rPr>
      <w:caps/>
    </w:rPr>
  </w:style>
  <w:style w:type="paragraph" w:customStyle="1" w:styleId="Version">
    <w:name w:val="Version"/>
    <w:rsid w:val="00A303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380"/>
    <w:pPr>
      <w:keepNext w:val="0"/>
      <w:tabs>
        <w:tab w:val="right" w:pos="4176"/>
      </w:tabs>
      <w:ind w:left="198" w:hanging="198"/>
    </w:pPr>
    <w:rPr>
      <w:rFonts w:ascii="Garamond" w:hAnsi="Garamond"/>
    </w:rPr>
  </w:style>
  <w:style w:type="paragraph" w:styleId="IndexHeading">
    <w:name w:val="index heading"/>
    <w:basedOn w:val="Normal"/>
    <w:next w:val="Index1"/>
    <w:semiHidden/>
    <w:rsid w:val="00A30380"/>
    <w:pPr>
      <w:spacing w:before="120" w:after="120"/>
    </w:pPr>
    <w:rPr>
      <w:rFonts w:ascii="Arial" w:hAnsi="Arial"/>
      <w:b/>
      <w:color w:val="918585"/>
      <w:sz w:val="24"/>
    </w:rPr>
  </w:style>
  <w:style w:type="paragraph" w:styleId="Header">
    <w:name w:val="header"/>
    <w:basedOn w:val="Normal"/>
    <w:link w:val="HeaderChar"/>
    <w:rsid w:val="00A30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380"/>
    <w:rPr>
      <w:rFonts w:ascii="Times New Roman" w:eastAsia="Times New Roman" w:hAnsi="Times New Roman" w:cs="Times New Roman"/>
      <w:sz w:val="16"/>
      <w:szCs w:val="20"/>
      <w:lang w:val="en-GB" w:eastAsia="en-US"/>
    </w:rPr>
  </w:style>
  <w:style w:type="paragraph" w:customStyle="1" w:styleId="Chapter">
    <w:name w:val="Chapter"/>
    <w:basedOn w:val="Normal"/>
    <w:rsid w:val="00A30380"/>
    <w:pPr>
      <w:spacing w:before="240"/>
    </w:pPr>
    <w:rPr>
      <w:rFonts w:ascii="Times New Roman" w:hAnsi="Times New Roman"/>
      <w:smallCaps/>
      <w:spacing w:val="80"/>
      <w:sz w:val="28"/>
    </w:rPr>
  </w:style>
  <w:style w:type="paragraph" w:customStyle="1" w:styleId="InChapter">
    <w:name w:val="InChapter"/>
    <w:basedOn w:val="Heading3"/>
    <w:rsid w:val="00A30380"/>
    <w:pPr>
      <w:spacing w:after="240"/>
      <w:outlineLvl w:val="9"/>
    </w:pPr>
    <w:rPr>
      <w:noProof/>
    </w:rPr>
  </w:style>
  <w:style w:type="paragraph" w:styleId="Index2">
    <w:name w:val="index 2"/>
    <w:basedOn w:val="Normal"/>
    <w:next w:val="Normal"/>
    <w:semiHidden/>
    <w:rsid w:val="00A30380"/>
    <w:pPr>
      <w:tabs>
        <w:tab w:val="right" w:pos="4176"/>
      </w:tabs>
      <w:ind w:left="568" w:hanging="284"/>
    </w:pPr>
    <w:rPr>
      <w:rFonts w:ascii="Garamond" w:hAnsi="Garamond"/>
    </w:rPr>
  </w:style>
  <w:style w:type="paragraph" w:customStyle="1" w:styleId="Byline">
    <w:name w:val="Byline"/>
    <w:rsid w:val="00A30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380"/>
    <w:pPr>
      <w:tabs>
        <w:tab w:val="clear" w:pos="3600"/>
        <w:tab w:val="clear" w:pos="3958"/>
      </w:tabs>
      <w:jc w:val="right"/>
    </w:pPr>
  </w:style>
  <w:style w:type="paragraph" w:styleId="Caption">
    <w:name w:val="caption"/>
    <w:basedOn w:val="BodyText"/>
    <w:next w:val="Normal"/>
    <w:qFormat/>
    <w:rsid w:val="00A30380"/>
    <w:pPr>
      <w:framePr w:w="2268" w:hSpace="181" w:vSpace="181" w:wrap="around" w:vAnchor="text" w:hAnchor="page" w:x="1135" w:y="285" w:anchorLock="1"/>
    </w:pPr>
    <w:rPr>
      <w:i/>
    </w:rPr>
  </w:style>
  <w:style w:type="paragraph" w:customStyle="1" w:styleId="MiniTOCTitle">
    <w:name w:val="MiniTOCTitle"/>
    <w:basedOn w:val="Heading4"/>
    <w:rsid w:val="00A30380"/>
    <w:pPr>
      <w:spacing w:before="240"/>
      <w:outlineLvl w:val="9"/>
    </w:pPr>
    <w:rPr>
      <w:noProof/>
      <w:sz w:val="24"/>
    </w:rPr>
  </w:style>
  <w:style w:type="paragraph" w:customStyle="1" w:styleId="MiniTOCItem">
    <w:name w:val="MiniTOCItem"/>
    <w:basedOn w:val="ListBullet"/>
    <w:rsid w:val="00A30380"/>
    <w:pPr>
      <w:numPr>
        <w:numId w:val="0"/>
      </w:numPr>
      <w:tabs>
        <w:tab w:val="right" w:leader="dot" w:pos="6521"/>
      </w:tabs>
      <w:spacing w:before="0" w:after="0"/>
    </w:pPr>
  </w:style>
  <w:style w:type="paragraph" w:customStyle="1" w:styleId="TOFTitle">
    <w:name w:val="TOFTitle"/>
    <w:basedOn w:val="TOCTitle"/>
    <w:rsid w:val="00A30380"/>
  </w:style>
  <w:style w:type="paragraph" w:styleId="TableofFigures">
    <w:name w:val="table of figures"/>
    <w:basedOn w:val="Normal"/>
    <w:next w:val="Normal"/>
    <w:semiHidden/>
    <w:rsid w:val="00A30380"/>
    <w:pPr>
      <w:tabs>
        <w:tab w:val="right" w:leader="dot" w:pos="9072"/>
      </w:tabs>
      <w:ind w:left="970" w:hanging="403"/>
    </w:pPr>
    <w:rPr>
      <w:rFonts w:ascii="Times New Roman" w:hAnsi="Times New Roman"/>
      <w:b/>
    </w:rPr>
  </w:style>
  <w:style w:type="paragraph" w:styleId="ListNumber">
    <w:name w:val="List Number"/>
    <w:basedOn w:val="List"/>
    <w:rsid w:val="00A30380"/>
    <w:pPr>
      <w:numPr>
        <w:numId w:val="15"/>
      </w:numPr>
      <w:tabs>
        <w:tab w:val="clear" w:pos="340"/>
      </w:tabs>
    </w:pPr>
  </w:style>
  <w:style w:type="character" w:customStyle="1" w:styleId="WingdingSymbols">
    <w:name w:val="Wingding Symbols"/>
    <w:rsid w:val="00A30380"/>
    <w:rPr>
      <w:rFonts w:ascii="Wingdings" w:hAnsi="Wingdings"/>
    </w:rPr>
  </w:style>
  <w:style w:type="paragraph" w:customStyle="1" w:styleId="TableHeading">
    <w:name w:val="Table Heading"/>
    <w:basedOn w:val="HeadingBase"/>
    <w:rsid w:val="00A30380"/>
    <w:pPr>
      <w:keepLines/>
      <w:pBdr>
        <w:bottom w:val="single" w:sz="6" w:space="1" w:color="918585"/>
      </w:pBdr>
      <w:spacing w:before="240"/>
    </w:pPr>
  </w:style>
  <w:style w:type="character" w:customStyle="1" w:styleId="HotSpot">
    <w:name w:val="HotSpot"/>
    <w:rsid w:val="00A30380"/>
    <w:rPr>
      <w:color w:val="0033CC"/>
      <w:u w:val="none"/>
    </w:rPr>
  </w:style>
  <w:style w:type="paragraph" w:customStyle="1" w:styleId="BodyTextRight">
    <w:name w:val="Body Text Right"/>
    <w:basedOn w:val="BodyText"/>
    <w:rsid w:val="00A30380"/>
    <w:pPr>
      <w:spacing w:before="0" w:after="0"/>
      <w:jc w:val="right"/>
    </w:pPr>
  </w:style>
  <w:style w:type="paragraph" w:styleId="Index3">
    <w:name w:val="index 3"/>
    <w:basedOn w:val="ListNumber2"/>
    <w:next w:val="Normal"/>
    <w:semiHidden/>
    <w:rsid w:val="00A30380"/>
    <w:pPr>
      <w:numPr>
        <w:numId w:val="0"/>
      </w:numPr>
      <w:tabs>
        <w:tab w:val="right" w:leader="dot" w:pos="4176"/>
      </w:tabs>
    </w:pPr>
  </w:style>
  <w:style w:type="paragraph" w:styleId="ListNumber2">
    <w:name w:val="List Number 2"/>
    <w:basedOn w:val="List2"/>
    <w:rsid w:val="00A30380"/>
    <w:pPr>
      <w:numPr>
        <w:numId w:val="10"/>
      </w:numPr>
      <w:tabs>
        <w:tab w:val="clear" w:pos="1060"/>
      </w:tabs>
    </w:pPr>
  </w:style>
  <w:style w:type="paragraph" w:customStyle="1" w:styleId="MarginNote">
    <w:name w:val="Margin Note"/>
    <w:basedOn w:val="BodyText"/>
    <w:rsid w:val="00A30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3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380"/>
    <w:rPr>
      <w:sz w:val="32"/>
    </w:rPr>
  </w:style>
  <w:style w:type="paragraph" w:customStyle="1" w:styleId="HeadingProcedure">
    <w:name w:val="Heading Procedure"/>
    <w:basedOn w:val="HeadingBase"/>
    <w:next w:val="Normal"/>
    <w:rsid w:val="00A30380"/>
    <w:pPr>
      <w:tabs>
        <w:tab w:val="left" w:pos="0"/>
      </w:tabs>
      <w:spacing w:before="120" w:after="60"/>
    </w:pPr>
    <w:rPr>
      <w:i/>
      <w:color w:val="918585"/>
      <w:sz w:val="22"/>
    </w:rPr>
  </w:style>
  <w:style w:type="paragraph" w:customStyle="1" w:styleId="TableBodyText">
    <w:name w:val="Table Body Text"/>
    <w:basedOn w:val="BodyText"/>
    <w:rsid w:val="00A30380"/>
    <w:pPr>
      <w:spacing w:before="60" w:after="60"/>
    </w:pPr>
  </w:style>
  <w:style w:type="paragraph" w:styleId="ListContinue">
    <w:name w:val="List Continue"/>
    <w:basedOn w:val="List"/>
    <w:rsid w:val="00A30380"/>
    <w:pPr>
      <w:ind w:firstLine="0"/>
    </w:pPr>
  </w:style>
  <w:style w:type="paragraph" w:customStyle="1" w:styleId="ListNote">
    <w:name w:val="List Note"/>
    <w:basedOn w:val="List"/>
    <w:rsid w:val="00A30380"/>
    <w:pPr>
      <w:pBdr>
        <w:top w:val="single" w:sz="6" w:space="2" w:color="918585"/>
        <w:bottom w:val="single" w:sz="6" w:space="2" w:color="918585"/>
      </w:pBdr>
      <w:tabs>
        <w:tab w:val="left" w:pos="1021"/>
      </w:tabs>
      <w:ind w:firstLine="0"/>
    </w:pPr>
  </w:style>
  <w:style w:type="paragraph" w:customStyle="1" w:styleId="Warning">
    <w:name w:val="Warning"/>
    <w:basedOn w:val="BodyText"/>
    <w:rsid w:val="00A30380"/>
    <w:pPr>
      <w:shd w:val="clear" w:color="auto" w:fill="D9D9D9"/>
      <w:tabs>
        <w:tab w:val="left" w:pos="992"/>
      </w:tabs>
      <w:ind w:left="119" w:right="119"/>
    </w:pPr>
    <w:rPr>
      <w:sz w:val="20"/>
    </w:rPr>
  </w:style>
  <w:style w:type="paragraph" w:customStyle="1" w:styleId="MarginIcons">
    <w:name w:val="Margin Icons"/>
    <w:basedOn w:val="BodyText"/>
    <w:rsid w:val="00A30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380"/>
    <w:rPr>
      <w:rFonts w:ascii="Courier New" w:hAnsi="Courier New"/>
    </w:rPr>
  </w:style>
  <w:style w:type="paragraph" w:customStyle="1" w:styleId="NoteBullet">
    <w:name w:val="Note Bullet"/>
    <w:basedOn w:val="Note"/>
    <w:rsid w:val="00A30380"/>
    <w:pPr>
      <w:tabs>
        <w:tab w:val="clear" w:pos="680"/>
      </w:tabs>
      <w:spacing w:before="60" w:after="60"/>
    </w:pPr>
  </w:style>
  <w:style w:type="paragraph" w:customStyle="1" w:styleId="SubHeading2">
    <w:name w:val="SubHeading2"/>
    <w:basedOn w:val="HeadingBase"/>
    <w:rsid w:val="00A30380"/>
    <w:pPr>
      <w:spacing w:before="240" w:after="60"/>
    </w:pPr>
    <w:rPr>
      <w:sz w:val="20"/>
    </w:rPr>
  </w:style>
  <w:style w:type="paragraph" w:customStyle="1" w:styleId="SubHeading1">
    <w:name w:val="SubHeading1"/>
    <w:basedOn w:val="HeadingBase"/>
    <w:rsid w:val="00A30380"/>
    <w:pPr>
      <w:spacing w:before="240" w:after="60"/>
    </w:pPr>
    <w:rPr>
      <w:color w:val="918585"/>
      <w:sz w:val="22"/>
    </w:rPr>
  </w:style>
  <w:style w:type="paragraph" w:customStyle="1" w:styleId="SideHeading">
    <w:name w:val="Side Heading"/>
    <w:basedOn w:val="HeadingBase"/>
    <w:rsid w:val="00A30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380"/>
    <w:pPr>
      <w:tabs>
        <w:tab w:val="num" w:pos="360"/>
      </w:tabs>
    </w:pPr>
  </w:style>
  <w:style w:type="paragraph" w:styleId="PlainText">
    <w:name w:val="Plain Text"/>
    <w:basedOn w:val="Normal"/>
    <w:link w:val="PlainTextChar"/>
    <w:rsid w:val="00A30380"/>
    <w:rPr>
      <w:sz w:val="20"/>
    </w:rPr>
  </w:style>
  <w:style w:type="character" w:customStyle="1" w:styleId="PlainTextChar">
    <w:name w:val="Plain Text Char"/>
    <w:basedOn w:val="DefaultParagraphFont"/>
    <w:link w:val="PlainText"/>
    <w:rsid w:val="00A30380"/>
    <w:rPr>
      <w:rFonts w:ascii="Courier New" w:eastAsia="Times New Roman" w:hAnsi="Courier New" w:cs="Times New Roman"/>
      <w:sz w:val="20"/>
      <w:szCs w:val="20"/>
      <w:lang w:eastAsia="en-US"/>
    </w:rPr>
  </w:style>
  <w:style w:type="character" w:customStyle="1" w:styleId="MenuOption">
    <w:name w:val="Menu Option"/>
    <w:basedOn w:val="DefaultParagraphFont"/>
    <w:rsid w:val="00A30380"/>
    <w:rPr>
      <w:b/>
      <w:smallCaps/>
    </w:rPr>
  </w:style>
  <w:style w:type="paragraph" w:customStyle="1" w:styleId="TableListNumber">
    <w:name w:val="Table List Number"/>
    <w:basedOn w:val="ListNumber"/>
    <w:rsid w:val="00A30380"/>
    <w:pPr>
      <w:numPr>
        <w:numId w:val="0"/>
      </w:numPr>
    </w:pPr>
  </w:style>
  <w:style w:type="paragraph" w:styleId="TOC4">
    <w:name w:val="toc 4"/>
    <w:basedOn w:val="TOCBase"/>
    <w:next w:val="Normal"/>
    <w:semiHidden/>
    <w:rsid w:val="00A30380"/>
    <w:pPr>
      <w:tabs>
        <w:tab w:val="right" w:leader="dot" w:pos="9071"/>
      </w:tabs>
      <w:ind w:left="1701"/>
    </w:pPr>
  </w:style>
  <w:style w:type="paragraph" w:customStyle="1" w:styleId="ListAlpha">
    <w:name w:val="List Alpha"/>
    <w:basedOn w:val="List"/>
    <w:rsid w:val="00A30380"/>
    <w:pPr>
      <w:numPr>
        <w:numId w:val="9"/>
      </w:numPr>
    </w:pPr>
  </w:style>
  <w:style w:type="paragraph" w:customStyle="1" w:styleId="ListAlpha2">
    <w:name w:val="List Alpha 2"/>
    <w:basedOn w:val="List2"/>
    <w:rsid w:val="00A30380"/>
    <w:pPr>
      <w:numPr>
        <w:numId w:val="8"/>
      </w:numPr>
    </w:pPr>
  </w:style>
  <w:style w:type="paragraph" w:styleId="List2">
    <w:name w:val="List 2"/>
    <w:basedOn w:val="BodyText"/>
    <w:rsid w:val="00A30380"/>
    <w:pPr>
      <w:tabs>
        <w:tab w:val="left" w:pos="680"/>
      </w:tabs>
      <w:spacing w:before="60" w:after="60"/>
      <w:ind w:left="680" w:hanging="340"/>
    </w:pPr>
  </w:style>
  <w:style w:type="paragraph" w:styleId="List3">
    <w:name w:val="List 3"/>
    <w:basedOn w:val="BodyText"/>
    <w:rsid w:val="00A30380"/>
    <w:pPr>
      <w:tabs>
        <w:tab w:val="left" w:pos="1021"/>
      </w:tabs>
      <w:spacing w:before="60" w:after="60"/>
      <w:ind w:left="1020" w:hanging="340"/>
    </w:pPr>
  </w:style>
  <w:style w:type="paragraph" w:styleId="List4">
    <w:name w:val="List 4"/>
    <w:basedOn w:val="BodyText"/>
    <w:rsid w:val="00A30380"/>
    <w:pPr>
      <w:tabs>
        <w:tab w:val="left" w:pos="1361"/>
      </w:tabs>
      <w:spacing w:before="60" w:after="60"/>
      <w:ind w:left="1361" w:hanging="340"/>
    </w:pPr>
  </w:style>
  <w:style w:type="paragraph" w:styleId="List5">
    <w:name w:val="List 5"/>
    <w:basedOn w:val="BodyText"/>
    <w:rsid w:val="00A30380"/>
    <w:pPr>
      <w:tabs>
        <w:tab w:val="left" w:pos="1701"/>
      </w:tabs>
      <w:spacing w:before="60" w:after="60"/>
      <w:ind w:left="1701" w:hanging="340"/>
    </w:pPr>
  </w:style>
  <w:style w:type="paragraph" w:styleId="ListBullet3">
    <w:name w:val="List Bullet 3"/>
    <w:basedOn w:val="List3"/>
    <w:rsid w:val="00A30380"/>
    <w:pPr>
      <w:numPr>
        <w:numId w:val="14"/>
      </w:numPr>
      <w:tabs>
        <w:tab w:val="clear" w:pos="1021"/>
      </w:tabs>
      <w:ind w:left="1037" w:hanging="357"/>
    </w:pPr>
  </w:style>
  <w:style w:type="paragraph" w:styleId="ListBullet4">
    <w:name w:val="List Bullet 4"/>
    <w:basedOn w:val="List4"/>
    <w:rsid w:val="00A30380"/>
    <w:pPr>
      <w:numPr>
        <w:numId w:val="3"/>
      </w:numPr>
      <w:tabs>
        <w:tab w:val="clear" w:pos="1361"/>
      </w:tabs>
    </w:pPr>
  </w:style>
  <w:style w:type="paragraph" w:styleId="ListBullet5">
    <w:name w:val="List Bullet 5"/>
    <w:basedOn w:val="List5"/>
    <w:rsid w:val="00A30380"/>
    <w:pPr>
      <w:numPr>
        <w:numId w:val="4"/>
      </w:numPr>
    </w:pPr>
  </w:style>
  <w:style w:type="paragraph" w:styleId="ListContinue2">
    <w:name w:val="List Continue 2"/>
    <w:basedOn w:val="List2"/>
    <w:rsid w:val="00A30380"/>
    <w:pPr>
      <w:ind w:firstLine="0"/>
    </w:pPr>
  </w:style>
  <w:style w:type="paragraph" w:styleId="ListContinue3">
    <w:name w:val="List Continue 3"/>
    <w:basedOn w:val="List3"/>
    <w:rsid w:val="00A30380"/>
    <w:pPr>
      <w:ind w:left="1021" w:firstLine="0"/>
    </w:pPr>
  </w:style>
  <w:style w:type="paragraph" w:styleId="ListContinue4">
    <w:name w:val="List Continue 4"/>
    <w:basedOn w:val="List4"/>
    <w:rsid w:val="00A30380"/>
    <w:pPr>
      <w:ind w:firstLine="0"/>
    </w:pPr>
  </w:style>
  <w:style w:type="paragraph" w:styleId="ListContinue5">
    <w:name w:val="List Continue 5"/>
    <w:basedOn w:val="List5"/>
    <w:rsid w:val="00A30380"/>
    <w:pPr>
      <w:ind w:firstLine="0"/>
    </w:pPr>
  </w:style>
  <w:style w:type="paragraph" w:styleId="ListNumber3">
    <w:name w:val="List Number 3"/>
    <w:basedOn w:val="List3"/>
    <w:rsid w:val="00A30380"/>
    <w:pPr>
      <w:numPr>
        <w:numId w:val="5"/>
      </w:numPr>
    </w:pPr>
  </w:style>
  <w:style w:type="paragraph" w:styleId="ListNumber4">
    <w:name w:val="List Number 4"/>
    <w:basedOn w:val="List4"/>
    <w:rsid w:val="00A30380"/>
    <w:pPr>
      <w:numPr>
        <w:numId w:val="6"/>
      </w:numPr>
    </w:pPr>
  </w:style>
  <w:style w:type="paragraph" w:styleId="ListNumber5">
    <w:name w:val="List Number 5"/>
    <w:basedOn w:val="List5"/>
    <w:rsid w:val="00A30380"/>
    <w:pPr>
      <w:numPr>
        <w:numId w:val="7"/>
      </w:numPr>
    </w:pPr>
  </w:style>
  <w:style w:type="paragraph" w:styleId="BlockText">
    <w:name w:val="Block Text"/>
    <w:basedOn w:val="Normal"/>
    <w:rsid w:val="00A30380"/>
    <w:pPr>
      <w:spacing w:after="120"/>
      <w:ind w:left="1440" w:right="1440"/>
    </w:pPr>
  </w:style>
  <w:style w:type="character" w:customStyle="1" w:styleId="Subscript">
    <w:name w:val="Subscript"/>
    <w:basedOn w:val="DefaultParagraphFont"/>
    <w:rsid w:val="00A30380"/>
    <w:rPr>
      <w:sz w:val="16"/>
      <w:vertAlign w:val="subscript"/>
    </w:rPr>
  </w:style>
  <w:style w:type="character" w:customStyle="1" w:styleId="Superscript">
    <w:name w:val="Superscript"/>
    <w:basedOn w:val="DefaultParagraphFont"/>
    <w:rsid w:val="00A30380"/>
    <w:rPr>
      <w:sz w:val="16"/>
      <w:vertAlign w:val="superscript"/>
    </w:rPr>
  </w:style>
  <w:style w:type="character" w:customStyle="1" w:styleId="Symbols">
    <w:name w:val="Symbols"/>
    <w:basedOn w:val="DefaultParagraphFont"/>
    <w:rsid w:val="00A30380"/>
    <w:rPr>
      <w:rFonts w:ascii="Symbol" w:hAnsi="Symbol"/>
    </w:rPr>
  </w:style>
  <w:style w:type="character" w:customStyle="1" w:styleId="MenuOptions">
    <w:name w:val="Menu Options"/>
    <w:basedOn w:val="DefaultParagraphFont"/>
    <w:rsid w:val="00A30380"/>
    <w:rPr>
      <w:rFonts w:ascii="Arial Narrow" w:hAnsi="Arial Narrow"/>
      <w:smallCaps/>
    </w:rPr>
  </w:style>
  <w:style w:type="character" w:customStyle="1" w:styleId="Buttons">
    <w:name w:val="Buttons"/>
    <w:basedOn w:val="DefaultParagraphFont"/>
    <w:rsid w:val="00A30380"/>
    <w:rPr>
      <w:b/>
    </w:rPr>
  </w:style>
  <w:style w:type="character" w:customStyle="1" w:styleId="Underlined">
    <w:name w:val="Underlined"/>
    <w:basedOn w:val="DefaultParagraphFont"/>
    <w:rsid w:val="00A30380"/>
    <w:rPr>
      <w:u w:val="single"/>
    </w:rPr>
  </w:style>
  <w:style w:type="paragraph" w:customStyle="1" w:styleId="TableBodyTextRight">
    <w:name w:val="Table Body Text Right"/>
    <w:basedOn w:val="TableBodyText"/>
    <w:rsid w:val="00A30380"/>
    <w:pPr>
      <w:widowControl w:val="0"/>
      <w:autoSpaceDE w:val="0"/>
      <w:autoSpaceDN w:val="0"/>
      <w:adjustRightInd w:val="0"/>
      <w:jc w:val="right"/>
    </w:pPr>
    <w:rPr>
      <w:rFonts w:cs="Arial"/>
      <w:szCs w:val="18"/>
    </w:rPr>
  </w:style>
  <w:style w:type="paragraph" w:customStyle="1" w:styleId="CopyrightText">
    <w:name w:val="Copyright Text"/>
    <w:basedOn w:val="BodyText"/>
    <w:rsid w:val="00A30380"/>
    <w:rPr>
      <w:sz w:val="18"/>
    </w:rPr>
  </w:style>
  <w:style w:type="paragraph" w:customStyle="1" w:styleId="BodySmallRight">
    <w:name w:val="Body Small Right"/>
    <w:basedOn w:val="BodyTextRight"/>
    <w:rsid w:val="00A30380"/>
    <w:rPr>
      <w:sz w:val="18"/>
      <w:szCs w:val="18"/>
    </w:rPr>
  </w:style>
  <w:style w:type="paragraph" w:customStyle="1" w:styleId="MarginEdition">
    <w:name w:val="Margin Edition"/>
    <w:basedOn w:val="MarginNote"/>
    <w:rsid w:val="00A30380"/>
    <w:pPr>
      <w:spacing w:before="0" w:after="0"/>
    </w:pPr>
    <w:rPr>
      <w:rFonts w:ascii="Times New Roman" w:hAnsi="Times New Roman"/>
      <w:color w:val="999999"/>
    </w:rPr>
  </w:style>
  <w:style w:type="paragraph" w:customStyle="1" w:styleId="Spacer">
    <w:name w:val="Spacer"/>
    <w:basedOn w:val="Normal"/>
    <w:rsid w:val="00A30380"/>
    <w:rPr>
      <w:sz w:val="2"/>
      <w:szCs w:val="2"/>
    </w:rPr>
  </w:style>
  <w:style w:type="character" w:customStyle="1" w:styleId="Small">
    <w:name w:val="Small"/>
    <w:basedOn w:val="DefaultParagraphFont"/>
    <w:rsid w:val="00A30380"/>
    <w:rPr>
      <w:sz w:val="16"/>
    </w:rPr>
  </w:style>
  <w:style w:type="paragraph" w:customStyle="1" w:styleId="WideTable">
    <w:name w:val="Wide Table"/>
    <w:basedOn w:val="Normal"/>
    <w:rsid w:val="00A30380"/>
    <w:pPr>
      <w:ind w:left="-1418"/>
    </w:pPr>
    <w:rPr>
      <w:sz w:val="2"/>
      <w:szCs w:val="2"/>
    </w:rPr>
  </w:style>
  <w:style w:type="character" w:styleId="PageNumber">
    <w:name w:val="page number"/>
    <w:basedOn w:val="DefaultParagraphFont"/>
    <w:rsid w:val="00A30380"/>
  </w:style>
  <w:style w:type="paragraph" w:styleId="Quote">
    <w:name w:val="Quote"/>
    <w:basedOn w:val="Heading1"/>
    <w:link w:val="QuoteChar"/>
    <w:qFormat/>
    <w:rsid w:val="00A30380"/>
    <w:rPr>
      <w:b w:val="0"/>
      <w:sz w:val="72"/>
      <w:szCs w:val="72"/>
      <w:lang w:val="en-NZ"/>
    </w:rPr>
  </w:style>
  <w:style w:type="character" w:customStyle="1" w:styleId="QuoteChar">
    <w:name w:val="Quote Char"/>
    <w:basedOn w:val="DefaultParagraphFont"/>
    <w:link w:val="Quote"/>
    <w:rsid w:val="00A30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380"/>
    <w:pPr>
      <w:pageBreakBefore/>
    </w:pPr>
  </w:style>
  <w:style w:type="paragraph" w:customStyle="1" w:styleId="Border">
    <w:name w:val="Border"/>
    <w:basedOn w:val="Normal"/>
    <w:qFormat/>
    <w:rsid w:val="00A30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380"/>
    <w:rPr>
      <w:b/>
      <w:bCs/>
      <w:i/>
      <w:iCs/>
      <w:color w:val="auto"/>
    </w:rPr>
  </w:style>
  <w:style w:type="paragraph" w:styleId="IntenseQuote">
    <w:name w:val="Intense Quote"/>
    <w:basedOn w:val="Normal"/>
    <w:next w:val="Normal"/>
    <w:link w:val="IntenseQuoteChar"/>
    <w:uiPriority w:val="30"/>
    <w:qFormat/>
    <w:rsid w:val="00A30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3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380"/>
    <w:rPr>
      <w:smallCaps/>
      <w:color w:val="auto"/>
      <w:u w:val="single"/>
    </w:rPr>
  </w:style>
  <w:style w:type="character" w:styleId="IntenseReference">
    <w:name w:val="Intense Reference"/>
    <w:basedOn w:val="DefaultParagraphFont"/>
    <w:uiPriority w:val="32"/>
    <w:qFormat/>
    <w:rsid w:val="00A30380"/>
    <w:rPr>
      <w:b/>
      <w:bCs/>
      <w:smallCaps/>
      <w:color w:val="auto"/>
      <w:spacing w:val="5"/>
      <w:u w:val="single"/>
    </w:rPr>
  </w:style>
  <w:style w:type="paragraph" w:customStyle="1" w:styleId="2ColumnHeading">
    <w:name w:val="2Column Heading"/>
    <w:basedOn w:val="BodyText"/>
    <w:qFormat/>
    <w:rsid w:val="00A30380"/>
    <w:pPr>
      <w:spacing w:after="60"/>
      <w:ind w:left="-2268"/>
    </w:pPr>
    <w:rPr>
      <w:b/>
    </w:rPr>
  </w:style>
  <w:style w:type="paragraph" w:customStyle="1" w:styleId="Heading1TOC">
    <w:name w:val="Heading1 TOC"/>
    <w:basedOn w:val="Normal"/>
    <w:qFormat/>
    <w:rsid w:val="00A30380"/>
    <w:pPr>
      <w:spacing w:before="240" w:after="120"/>
    </w:pPr>
    <w:rPr>
      <w:rFonts w:ascii="Times New Roman" w:hAnsi="Times New Roman"/>
      <w:b/>
      <w:sz w:val="32"/>
    </w:rPr>
  </w:style>
  <w:style w:type="paragraph" w:customStyle="1" w:styleId="Heading2TOC">
    <w:name w:val="Heading2 TOC"/>
    <w:basedOn w:val="Normal"/>
    <w:qFormat/>
    <w:rsid w:val="00A30380"/>
    <w:pPr>
      <w:spacing w:before="240" w:after="60"/>
    </w:pPr>
    <w:rPr>
      <w:rFonts w:ascii="Times New Roman" w:hAnsi="Times New Roman"/>
      <w:b/>
      <w:sz w:val="28"/>
    </w:rPr>
  </w:style>
  <w:style w:type="character" w:customStyle="1" w:styleId="Underline">
    <w:name w:val="Underline"/>
    <w:basedOn w:val="DefaultParagraphFont"/>
    <w:qFormat/>
    <w:rsid w:val="00A30380"/>
    <w:rPr>
      <w:u w:val="single"/>
    </w:rPr>
  </w:style>
  <w:style w:type="character" w:customStyle="1" w:styleId="BoldandItalics">
    <w:name w:val="Bold and Italics"/>
    <w:qFormat/>
    <w:rsid w:val="00A30380"/>
    <w:rPr>
      <w:b/>
      <w:i/>
      <w:u w:val="none"/>
    </w:rPr>
  </w:style>
  <w:style w:type="paragraph" w:styleId="BalloonText">
    <w:name w:val="Balloon Text"/>
    <w:basedOn w:val="Normal"/>
    <w:link w:val="BalloonTextChar"/>
    <w:rsid w:val="00A30380"/>
    <w:rPr>
      <w:rFonts w:ascii="Tahoma" w:hAnsi="Tahoma" w:cs="Tahoma"/>
      <w:sz w:val="16"/>
      <w:szCs w:val="16"/>
    </w:rPr>
  </w:style>
  <w:style w:type="character" w:customStyle="1" w:styleId="BalloonTextChar">
    <w:name w:val="Balloon Text Char"/>
    <w:basedOn w:val="DefaultParagraphFont"/>
    <w:link w:val="BalloonText"/>
    <w:rsid w:val="00A303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3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3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380"/>
    <w:rPr>
      <w:b/>
      <w:color w:val="660033"/>
      <w:spacing w:val="0"/>
    </w:rPr>
  </w:style>
  <w:style w:type="paragraph" w:customStyle="1" w:styleId="Nameditemlist">
    <w:name w:val="Named item list"/>
    <w:basedOn w:val="BodyText"/>
    <w:qFormat/>
    <w:rsid w:val="00A30380"/>
    <w:pPr>
      <w:tabs>
        <w:tab w:val="left" w:pos="2835"/>
      </w:tabs>
      <w:ind w:left="2835" w:hanging="2835"/>
    </w:pPr>
  </w:style>
  <w:style w:type="paragraph" w:customStyle="1" w:styleId="BodyTextnopadding">
    <w:name w:val="Body Text no padding"/>
    <w:basedOn w:val="BodyText"/>
    <w:qFormat/>
    <w:rsid w:val="00A30380"/>
    <w:pPr>
      <w:spacing w:before="0" w:after="0"/>
    </w:pPr>
  </w:style>
  <w:style w:type="paragraph" w:customStyle="1" w:styleId="BodyTextBold">
    <w:name w:val="Body Text Bold"/>
    <w:basedOn w:val="BodyText"/>
    <w:qFormat/>
    <w:rsid w:val="00A30380"/>
    <w:rPr>
      <w:b/>
    </w:rPr>
  </w:style>
  <w:style w:type="character" w:styleId="Hyperlink">
    <w:name w:val="Hyperlink"/>
    <w:basedOn w:val="DefaultParagraphFont"/>
    <w:uiPriority w:val="99"/>
    <w:unhideWhenUsed/>
    <w:rsid w:val="001E2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5339</Characters>
  <Application>Microsoft Office Word</Application>
  <DocSecurity>0</DocSecurity>
  <Lines>172</Lines>
  <Paragraphs>114</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ACMHBR306 Provide information on horses</dc:title>
  <dc:subject>Approved</dc:subject>
  <dc:creator>Skills Insight</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