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2D9" w:rsidP="00B422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ACMHBR306 Provide information on horses</w:t>
      </w:r>
      <w:r>
        <w:fldChar w:fldCharType="end"/>
      </w:r>
    </w:p>
    <w:p w:rsidR="00B422D9" w:rsidP="00B422D9">
      <w:pPr>
        <w:pStyle w:val="Version"/>
        <w:sectPr w:rsidSect="00B77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C15" w:rsidP="00B77C15">
      <w:pPr>
        <w:pStyle w:val="SuperHeading"/>
      </w:pPr>
      <w:r w:rsidRPr="00B77C15">
        <w:t>Assessment Requirements for ACMHBR306 Provide information on horses</w:t>
      </w:r>
    </w:p>
    <w:p w:rsidR="00000000" w:rsidRPr="00B77C15" w:rsidP="00B77C15">
      <w:pPr>
        <w:pStyle w:val="Heading1"/>
      </w:pPr>
      <w:bookmarkStart w:id="1" w:name="O_870356"/>
      <w:bookmarkEnd w:id="1"/>
      <w:r w:rsidRPr="00B77C1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77C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15" w:rsidP="00B77C15">
            <w:pPr>
              <w:pStyle w:val="BodyText"/>
            </w:pPr>
            <w:r w:rsidRPr="00B77C1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15">
            <w:pPr>
              <w:pStyle w:val="BodyText"/>
              <w:rPr>
                <w:lang w:val="en-NZ"/>
              </w:rPr>
            </w:pPr>
            <w:r w:rsidRPr="00B77C15">
              <w:rPr>
                <w:rStyle w:val="SpecialBold"/>
              </w:rPr>
              <w:t>Comments</w:t>
            </w:r>
          </w:p>
        </w:tc>
      </w:tr>
      <w:tr w:rsidTr="00B77C1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C15">
            <w:pPr>
              <w:pStyle w:val="BodyText"/>
              <w:rPr>
                <w:lang w:val="en-NZ"/>
              </w:rPr>
            </w:pPr>
            <w:r w:rsidRPr="00B77C1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C15" w:rsidP="00B77C15">
            <w:pPr>
              <w:pStyle w:val="BodyText"/>
            </w:pPr>
            <w:r w:rsidRPr="00B77C15">
              <w:t>This version released with ACM Animal Care and Management Training Package Version 1.0.</w:t>
            </w:r>
          </w:p>
        </w:tc>
      </w:tr>
    </w:tbl>
    <w:p w:rsidR="00000000" w:rsidRPr="00B77C15" w:rsidP="00B77C15">
      <w:pPr>
        <w:pStyle w:val="BodyText"/>
      </w:pPr>
    </w:p>
    <w:p w:rsidR="00000000" w:rsidRPr="00B77C15" w:rsidP="00B77C15">
      <w:pPr>
        <w:pStyle w:val="AllowPageBreak"/>
      </w:pPr>
    </w:p>
    <w:p w:rsidR="00000000" w:rsidRPr="00B77C15" w:rsidP="00B77C15">
      <w:pPr>
        <w:pStyle w:val="Heading1"/>
      </w:pPr>
      <w:bookmarkStart w:id="2" w:name="O_870357"/>
      <w:bookmarkEnd w:id="2"/>
      <w:r w:rsidRPr="00B77C15">
        <w:t>Performance Evidence</w:t>
      </w:r>
    </w:p>
    <w:p w:rsidR="00000000" w:rsidRPr="00B77C15" w:rsidP="00B422D9">
      <w:pPr>
        <w:pStyle w:val="BodyText"/>
      </w:pPr>
      <w:r w:rsidRPr="00B77C15">
        <w:t>An individual demonstrating competency in this unit must satisfy all of the elements and performance criteria of this unit.</w:t>
      </w:r>
    </w:p>
    <w:p w:rsidR="00000000" w:rsidRPr="00B77C15" w:rsidP="00B422D9">
      <w:pPr>
        <w:pStyle w:val="BodyText"/>
      </w:pPr>
      <w:r w:rsidRPr="00B77C15">
        <w:t>There must be evidence that the individual has provided information about horses to meet customer needs, includ</w:t>
      </w:r>
      <w:r w:rsidRPr="00B77C15">
        <w:t>ing:</w:t>
      </w:r>
    </w:p>
    <w:p w:rsidR="00000000" w:rsidRPr="00B77C15" w:rsidP="00B77C15">
      <w:pPr>
        <w:pStyle w:val="ListBullet"/>
      </w:pPr>
      <w:r w:rsidRPr="00B77C15">
        <w:t xml:space="preserve">responding to enquiries and assessing initial needs of at least two customers </w:t>
      </w:r>
    </w:p>
    <w:p w:rsidR="00000000" w:rsidRPr="00B77C15" w:rsidP="00B77C15">
      <w:pPr>
        <w:pStyle w:val="ListBullet"/>
      </w:pPr>
      <w:r w:rsidRPr="00B77C15">
        <w:t>accessing and researching pedigree information for at least three individual horses</w:t>
      </w:r>
    </w:p>
    <w:p w:rsidR="00000000" w:rsidRPr="00B77C15" w:rsidP="00B77C15">
      <w:pPr>
        <w:pStyle w:val="ListBullet"/>
      </w:pPr>
      <w:r w:rsidRPr="00B77C15">
        <w:t>explaining the pedigree relationships and performance of close relations for at least t</w:t>
      </w:r>
      <w:r w:rsidRPr="00B77C15">
        <w:t>hree individual horses</w:t>
      </w:r>
    </w:p>
    <w:p w:rsidR="00000000" w:rsidRPr="00B77C15" w:rsidP="00B77C15">
      <w:pPr>
        <w:pStyle w:val="ListBullet"/>
      </w:pPr>
      <w:r w:rsidRPr="00B77C15">
        <w:t xml:space="preserve">providing information about individual horses to at least two customers </w:t>
      </w:r>
    </w:p>
    <w:p w:rsidR="00000000" w:rsidRPr="00B77C15" w:rsidP="00B77C15">
      <w:pPr>
        <w:pStyle w:val="ListBullet"/>
      </w:pPr>
      <w:r w:rsidRPr="00B77C15">
        <w:t>organising to exhibit horses for at least one customer.</w:t>
      </w:r>
    </w:p>
    <w:p w:rsidR="00000000" w:rsidRPr="00B77C15" w:rsidP="00B77C15">
      <w:pPr>
        <w:pStyle w:val="AllowPageBreak"/>
      </w:pPr>
    </w:p>
    <w:p w:rsidR="00000000" w:rsidRPr="00B77C15" w:rsidP="00B77C15">
      <w:pPr>
        <w:pStyle w:val="Heading1"/>
      </w:pPr>
      <w:bookmarkStart w:id="3" w:name="O_870358"/>
      <w:bookmarkEnd w:id="3"/>
      <w:r w:rsidRPr="00B77C15">
        <w:t>Knowledge Evidence</w:t>
      </w:r>
    </w:p>
    <w:p w:rsidR="00000000" w:rsidRPr="00B77C15" w:rsidP="00B422D9">
      <w:pPr>
        <w:pStyle w:val="BodyText"/>
      </w:pPr>
      <w:r w:rsidRPr="00B77C15">
        <w:t>An individual must be able to demonstrate the knowledge required to perform the tasks outlined in the elements and performance criteria of this unit. This includes knowledge of:</w:t>
      </w:r>
    </w:p>
    <w:p w:rsidR="00000000" w:rsidRPr="00B77C15" w:rsidP="00B77C15">
      <w:pPr>
        <w:pStyle w:val="ListBullet"/>
      </w:pPr>
      <w:r w:rsidRPr="00B77C15">
        <w:t>customer requirements in horse breeding and sales settings</w:t>
      </w:r>
    </w:p>
    <w:p w:rsidR="00000000" w:rsidRPr="00B77C15" w:rsidP="00B77C15">
      <w:pPr>
        <w:pStyle w:val="ListBullet"/>
      </w:pPr>
      <w:r w:rsidRPr="00B77C15">
        <w:t>customer service t</w:t>
      </w:r>
      <w:r w:rsidRPr="00B77C15">
        <w:t>echniques</w:t>
      </w:r>
    </w:p>
    <w:p w:rsidR="00000000" w:rsidRPr="00B77C15" w:rsidP="00B77C15">
      <w:pPr>
        <w:pStyle w:val="ListBullet"/>
      </w:pPr>
      <w:r w:rsidRPr="00B77C15">
        <w:t>workplace or organisation business values, structure, products and services relevant to providing information on horses to customers</w:t>
      </w:r>
    </w:p>
    <w:p w:rsidR="00000000" w:rsidRPr="00B77C15" w:rsidP="00B77C15">
      <w:pPr>
        <w:pStyle w:val="ListBullet"/>
      </w:pPr>
      <w:r w:rsidRPr="00B77C15">
        <w:t>workplace procedures for providing information on horses</w:t>
      </w:r>
    </w:p>
    <w:p w:rsidR="00000000" w:rsidRPr="00B77C15" w:rsidP="00B77C15">
      <w:pPr>
        <w:pStyle w:val="ListBullet"/>
      </w:pPr>
      <w:r w:rsidRPr="00B77C15">
        <w:t>techniques for researching horse pedigrees</w:t>
      </w:r>
    </w:p>
    <w:p w:rsidR="00000000" w:rsidRPr="00B77C15" w:rsidP="00B77C15">
      <w:pPr>
        <w:pStyle w:val="ListBullet"/>
      </w:pPr>
      <w:r w:rsidRPr="00B77C15">
        <w:t>available stu</w:t>
      </w:r>
      <w:r w:rsidRPr="00B77C15">
        <w:t>d products and services.</w:t>
      </w:r>
    </w:p>
    <w:p w:rsidR="00000000" w:rsidRPr="00B77C15" w:rsidP="00B77C15">
      <w:pPr>
        <w:pStyle w:val="AllowPageBreak"/>
      </w:pPr>
    </w:p>
    <w:p w:rsidR="00000000" w:rsidRPr="00B77C15" w:rsidP="00B77C15">
      <w:pPr>
        <w:pStyle w:val="Heading1"/>
      </w:pPr>
      <w:bookmarkStart w:id="4" w:name="O_870359"/>
      <w:bookmarkEnd w:id="4"/>
      <w:r w:rsidRPr="00B77C15">
        <w:t>Assessment Conditions</w:t>
      </w:r>
    </w:p>
    <w:p w:rsidR="00000000" w:rsidRPr="00B77C15" w:rsidP="00B422D9">
      <w:pPr>
        <w:pStyle w:val="BodyText"/>
      </w:pPr>
      <w:r w:rsidRPr="00B77C15">
        <w:t>Assessment of skills must take place under the following conditions:</w:t>
      </w:r>
    </w:p>
    <w:p w:rsidR="00000000" w:rsidRPr="00B77C15" w:rsidP="00B77C15">
      <w:pPr>
        <w:pStyle w:val="ListBullet"/>
      </w:pPr>
      <w:r w:rsidRPr="00B77C15">
        <w:t>physical conditions:</w:t>
      </w:r>
    </w:p>
    <w:p w:rsidR="00000000" w:rsidRPr="00B77C15" w:rsidP="00B77C15">
      <w:pPr>
        <w:pStyle w:val="ListBullet2"/>
      </w:pPr>
      <w:r w:rsidRPr="00B77C15">
        <w:t>a workplace or an environment that accurately represents workplace conditions</w:t>
      </w:r>
    </w:p>
    <w:p w:rsidR="00000000" w:rsidRPr="00B77C15" w:rsidP="00B77C15">
      <w:pPr>
        <w:pStyle w:val="ListBullet"/>
      </w:pPr>
      <w:r w:rsidRPr="00B77C15">
        <w:t>specifications:</w:t>
      </w:r>
    </w:p>
    <w:p w:rsidR="00000000" w:rsidRPr="00B77C15" w:rsidP="00B77C15">
      <w:pPr>
        <w:pStyle w:val="ListBullet2"/>
      </w:pPr>
      <w:r w:rsidRPr="00B77C15">
        <w:t>horse pedigree information, or technology to access horse pedigree information</w:t>
      </w:r>
    </w:p>
    <w:p w:rsidR="00000000" w:rsidRPr="00B77C15" w:rsidP="00B77C15">
      <w:pPr>
        <w:pStyle w:val="ListBullet"/>
      </w:pPr>
      <w:r w:rsidRPr="00B77C15">
        <w:t>relationships:</w:t>
      </w:r>
    </w:p>
    <w:p w:rsidR="00000000" w:rsidRPr="00B77C15" w:rsidP="00B77C15">
      <w:pPr>
        <w:pStyle w:val="ListBullet2"/>
      </w:pPr>
      <w:r w:rsidRPr="00B77C15">
        <w:t>customers.</w:t>
      </w:r>
    </w:p>
    <w:p w:rsidR="00000000" w:rsidRPr="00B77C15" w:rsidP="00B77C15">
      <w:pPr>
        <w:pStyle w:val="BodyText"/>
      </w:pPr>
    </w:p>
    <w:p w:rsidR="00000000" w:rsidRPr="00B77C15" w:rsidP="00B422D9">
      <w:pPr>
        <w:pStyle w:val="BodyText"/>
      </w:pPr>
      <w:r w:rsidRPr="00B77C15">
        <w:t>Assessors of this unit must satisfy the requirements for assessors in applicable vocational education and training legislation, frameworks and/or st</w:t>
      </w:r>
      <w:r w:rsidRPr="00B77C15">
        <w:t>andards.</w:t>
      </w:r>
    </w:p>
    <w:p w:rsidR="00000000" w:rsidRPr="00B77C15" w:rsidP="00B77C15">
      <w:pPr>
        <w:pStyle w:val="Heading1"/>
      </w:pPr>
      <w:bookmarkStart w:id="5" w:name="O_870362"/>
      <w:bookmarkEnd w:id="5"/>
      <w:r w:rsidRPr="00B77C15">
        <w:t>Links</w:t>
      </w:r>
    </w:p>
    <w:p w:rsidR="00000000" w:rsidRPr="00B77C15" w:rsidP="00B422D9">
      <w:pPr>
        <w:pStyle w:val="BodyText"/>
      </w:pPr>
      <w:r w:rsidRPr="00B77C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D7C5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77C15" w:rsidP="00B77C15"/>
    <w:sectPr w:rsidSect="00B77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5" w:rsidRPr="00B422D9" w:rsidP="00B422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9" w:rsidP="00B77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22D9" w:rsidP="00B77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22D9" w:rsidP="00B77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C15" w:rsidRPr="00B422D9" w:rsidP="00B422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D9" w:rsidRPr="002D2AF8" w:rsidP="00B77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ACMHBR306 Provide information on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422D9" w:rsidP="00B77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A3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00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89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C15"/>
  </w:style>
  <w:style w:type="character" w:customStyle="1" w:styleId="Heading1Char">
    <w:name w:val="Heading 1 Char"/>
    <w:basedOn w:val="DefaultParagraphFont"/>
    <w:link w:val="Heading1"/>
    <w:rsid w:val="00B77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C15"/>
    <w:rPr>
      <w:b/>
      <w:spacing w:val="0"/>
    </w:rPr>
  </w:style>
  <w:style w:type="paragraph" w:styleId="ListBullet2">
    <w:name w:val="List Bullet 2"/>
    <w:basedOn w:val="List2"/>
    <w:rsid w:val="00B77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C15"/>
    <w:rPr>
      <w:i/>
    </w:rPr>
  </w:style>
  <w:style w:type="paragraph" w:styleId="Caption">
    <w:name w:val="caption"/>
    <w:basedOn w:val="BodyText"/>
    <w:next w:val="Normal"/>
    <w:qFormat/>
    <w:rsid w:val="00B77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C15"/>
  </w:style>
  <w:style w:type="paragraph" w:styleId="TableofFigures">
    <w:name w:val="table of figures"/>
    <w:basedOn w:val="Normal"/>
    <w:next w:val="Normal"/>
    <w:semiHidden/>
    <w:rsid w:val="00B77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C15"/>
    <w:rPr>
      <w:rFonts w:ascii="Wingdings" w:hAnsi="Wingdings"/>
    </w:rPr>
  </w:style>
  <w:style w:type="paragraph" w:customStyle="1" w:styleId="TableHeading">
    <w:name w:val="Table Heading"/>
    <w:basedOn w:val="HeadingBase"/>
    <w:rsid w:val="00B77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C15"/>
    <w:rPr>
      <w:color w:val="0033CC"/>
      <w:u w:val="none"/>
    </w:rPr>
  </w:style>
  <w:style w:type="paragraph" w:customStyle="1" w:styleId="BodyTextRight">
    <w:name w:val="Body Text Right"/>
    <w:basedOn w:val="BodyText"/>
    <w:rsid w:val="00B77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C15"/>
    <w:rPr>
      <w:sz w:val="32"/>
    </w:rPr>
  </w:style>
  <w:style w:type="paragraph" w:customStyle="1" w:styleId="HeadingProcedure">
    <w:name w:val="Heading Procedure"/>
    <w:basedOn w:val="HeadingBase"/>
    <w:next w:val="Normal"/>
    <w:rsid w:val="00B77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C15"/>
    <w:pPr>
      <w:spacing w:before="60" w:after="60"/>
    </w:pPr>
  </w:style>
  <w:style w:type="paragraph" w:styleId="ListContinue">
    <w:name w:val="List Continue"/>
    <w:basedOn w:val="List"/>
    <w:rsid w:val="00B77C15"/>
    <w:pPr>
      <w:ind w:firstLine="0"/>
    </w:pPr>
  </w:style>
  <w:style w:type="paragraph" w:customStyle="1" w:styleId="ListNote">
    <w:name w:val="List Note"/>
    <w:basedOn w:val="List"/>
    <w:rsid w:val="00B77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C15"/>
    <w:rPr>
      <w:rFonts w:ascii="Courier New" w:hAnsi="Courier New"/>
    </w:rPr>
  </w:style>
  <w:style w:type="paragraph" w:customStyle="1" w:styleId="NoteBullet">
    <w:name w:val="Note Bullet"/>
    <w:basedOn w:val="Note"/>
    <w:rsid w:val="00B77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C15"/>
    <w:rPr>
      <w:b/>
      <w:smallCaps/>
    </w:rPr>
  </w:style>
  <w:style w:type="paragraph" w:customStyle="1" w:styleId="TableListNumber">
    <w:name w:val="Table List Number"/>
    <w:basedOn w:val="ListNumber"/>
    <w:rsid w:val="00B77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C15"/>
    <w:pPr>
      <w:numPr>
        <w:numId w:val="9"/>
      </w:numPr>
    </w:pPr>
  </w:style>
  <w:style w:type="paragraph" w:customStyle="1" w:styleId="ListAlpha2">
    <w:name w:val="List Alpha 2"/>
    <w:basedOn w:val="List2"/>
    <w:rsid w:val="00B77C15"/>
    <w:pPr>
      <w:numPr>
        <w:numId w:val="8"/>
      </w:numPr>
    </w:pPr>
  </w:style>
  <w:style w:type="paragraph" w:styleId="List2">
    <w:name w:val="List 2"/>
    <w:basedOn w:val="BodyText"/>
    <w:rsid w:val="00B77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C15"/>
    <w:pPr>
      <w:numPr>
        <w:numId w:val="4"/>
      </w:numPr>
    </w:pPr>
  </w:style>
  <w:style w:type="paragraph" w:styleId="ListContinue2">
    <w:name w:val="List Continue 2"/>
    <w:basedOn w:val="List2"/>
    <w:rsid w:val="00B77C15"/>
    <w:pPr>
      <w:ind w:firstLine="0"/>
    </w:pPr>
  </w:style>
  <w:style w:type="paragraph" w:styleId="ListContinue3">
    <w:name w:val="List Continue 3"/>
    <w:basedOn w:val="List3"/>
    <w:rsid w:val="00B77C15"/>
    <w:pPr>
      <w:ind w:left="1021" w:firstLine="0"/>
    </w:pPr>
  </w:style>
  <w:style w:type="paragraph" w:styleId="ListContinue4">
    <w:name w:val="List Continue 4"/>
    <w:basedOn w:val="List4"/>
    <w:rsid w:val="00B77C15"/>
    <w:pPr>
      <w:ind w:firstLine="0"/>
    </w:pPr>
  </w:style>
  <w:style w:type="paragraph" w:styleId="ListContinue5">
    <w:name w:val="List Continue 5"/>
    <w:basedOn w:val="List5"/>
    <w:rsid w:val="00B77C15"/>
    <w:pPr>
      <w:ind w:firstLine="0"/>
    </w:pPr>
  </w:style>
  <w:style w:type="paragraph" w:styleId="ListNumber3">
    <w:name w:val="List Number 3"/>
    <w:basedOn w:val="List3"/>
    <w:rsid w:val="00B77C15"/>
    <w:pPr>
      <w:numPr>
        <w:numId w:val="5"/>
      </w:numPr>
    </w:pPr>
  </w:style>
  <w:style w:type="paragraph" w:styleId="ListNumber4">
    <w:name w:val="List Number 4"/>
    <w:basedOn w:val="List4"/>
    <w:rsid w:val="00B77C15"/>
    <w:pPr>
      <w:numPr>
        <w:numId w:val="6"/>
      </w:numPr>
    </w:pPr>
  </w:style>
  <w:style w:type="paragraph" w:styleId="ListNumber5">
    <w:name w:val="List Number 5"/>
    <w:basedOn w:val="List5"/>
    <w:rsid w:val="00B77C15"/>
    <w:pPr>
      <w:numPr>
        <w:numId w:val="7"/>
      </w:numPr>
    </w:pPr>
  </w:style>
  <w:style w:type="paragraph" w:styleId="BlockText">
    <w:name w:val="Block Text"/>
    <w:basedOn w:val="Normal"/>
    <w:rsid w:val="00B77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C15"/>
    <w:rPr>
      <w:sz w:val="16"/>
      <w:vertAlign w:val="superscript"/>
    </w:rPr>
  </w:style>
  <w:style w:type="character" w:customStyle="1" w:styleId="Symbols">
    <w:name w:val="Symbols"/>
    <w:basedOn w:val="DefaultParagraphFont"/>
    <w:rsid w:val="00B77C15"/>
    <w:rPr>
      <w:rFonts w:ascii="Symbol" w:hAnsi="Symbol"/>
    </w:rPr>
  </w:style>
  <w:style w:type="character" w:customStyle="1" w:styleId="MenuOptions">
    <w:name w:val="Menu Options"/>
    <w:basedOn w:val="DefaultParagraphFont"/>
    <w:rsid w:val="00B77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C15"/>
    <w:rPr>
      <w:b/>
    </w:rPr>
  </w:style>
  <w:style w:type="character" w:customStyle="1" w:styleId="Underlined">
    <w:name w:val="Underlined"/>
    <w:basedOn w:val="DefaultParagraphFont"/>
    <w:rsid w:val="00B77C15"/>
    <w:rPr>
      <w:u w:val="single"/>
    </w:rPr>
  </w:style>
  <w:style w:type="paragraph" w:customStyle="1" w:styleId="TableBodyTextRight">
    <w:name w:val="Table Body Text Right"/>
    <w:basedOn w:val="TableBodyText"/>
    <w:rsid w:val="00B77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C15"/>
    <w:rPr>
      <w:sz w:val="18"/>
    </w:rPr>
  </w:style>
  <w:style w:type="paragraph" w:customStyle="1" w:styleId="BodySmallRight">
    <w:name w:val="Body Small Right"/>
    <w:basedOn w:val="BodyTextRight"/>
    <w:rsid w:val="00B77C15"/>
    <w:rPr>
      <w:sz w:val="18"/>
      <w:szCs w:val="18"/>
    </w:rPr>
  </w:style>
  <w:style w:type="paragraph" w:customStyle="1" w:styleId="MarginEdition">
    <w:name w:val="Margin Edition"/>
    <w:basedOn w:val="MarginNote"/>
    <w:rsid w:val="00B77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C15"/>
    <w:rPr>
      <w:sz w:val="2"/>
      <w:szCs w:val="2"/>
    </w:rPr>
  </w:style>
  <w:style w:type="character" w:customStyle="1" w:styleId="Small">
    <w:name w:val="Small"/>
    <w:basedOn w:val="DefaultParagraphFont"/>
    <w:rsid w:val="00B77C15"/>
    <w:rPr>
      <w:sz w:val="16"/>
    </w:rPr>
  </w:style>
  <w:style w:type="paragraph" w:customStyle="1" w:styleId="WideTable">
    <w:name w:val="Wide Table"/>
    <w:basedOn w:val="Normal"/>
    <w:rsid w:val="00B77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C15"/>
  </w:style>
  <w:style w:type="paragraph" w:styleId="Quote">
    <w:name w:val="Quote"/>
    <w:basedOn w:val="Heading1"/>
    <w:link w:val="QuoteChar"/>
    <w:qFormat/>
    <w:rsid w:val="00B77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C15"/>
    <w:pPr>
      <w:pageBreakBefore/>
    </w:pPr>
  </w:style>
  <w:style w:type="paragraph" w:customStyle="1" w:styleId="Border">
    <w:name w:val="Border"/>
    <w:basedOn w:val="Normal"/>
    <w:qFormat/>
    <w:rsid w:val="00B77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C15"/>
    <w:rPr>
      <w:u w:val="single"/>
    </w:rPr>
  </w:style>
  <w:style w:type="character" w:customStyle="1" w:styleId="BoldandItalics">
    <w:name w:val="Bold and Italics"/>
    <w:qFormat/>
    <w:rsid w:val="00B77C15"/>
    <w:rPr>
      <w:b/>
      <w:i/>
      <w:u w:val="none"/>
    </w:rPr>
  </w:style>
  <w:style w:type="paragraph" w:styleId="BalloonText">
    <w:name w:val="Balloon Text"/>
    <w:basedOn w:val="Normal"/>
    <w:link w:val="BalloonTextChar"/>
    <w:rsid w:val="00B77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C15"/>
    <w:pPr>
      <w:spacing w:before="0" w:after="0"/>
    </w:pPr>
  </w:style>
  <w:style w:type="paragraph" w:customStyle="1" w:styleId="BodyTextBold">
    <w:name w:val="Body Text Bold"/>
    <w:basedOn w:val="BodyText"/>
    <w:qFormat/>
    <w:rsid w:val="00B77C15"/>
    <w:rPr>
      <w:b/>
    </w:rPr>
  </w:style>
  <w:style w:type="character" w:styleId="Hyperlink">
    <w:name w:val="Hyperlink"/>
    <w:basedOn w:val="DefaultParagraphFont"/>
    <w:uiPriority w:val="99"/>
    <w:unhideWhenUsed/>
    <w:rsid w:val="00B42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2020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ACMHBR306 Provide information on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