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0BA4" w:rsidP="00C30B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ACMHBR202 Assist with oestrus detection in mares</w:t>
      </w:r>
      <w:r>
        <w:fldChar w:fldCharType="end"/>
      </w:r>
    </w:p>
    <w:p w:rsidR="00C30BA4" w:rsidP="00C30BA4">
      <w:pPr>
        <w:pStyle w:val="Version"/>
        <w:sectPr w:rsidSect="00D36B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6BB2" w:rsidP="00D36BB2">
      <w:pPr>
        <w:pStyle w:val="SuperHeading"/>
      </w:pPr>
      <w:r w:rsidRPr="00D36BB2">
        <w:t>Assessment Requirements for ACMHBR202 Assist with oestrus detection in mares</w:t>
      </w:r>
    </w:p>
    <w:p w:rsidR="00000000" w:rsidRPr="00D36BB2" w:rsidP="00D36BB2">
      <w:pPr>
        <w:pStyle w:val="Heading1"/>
      </w:pPr>
      <w:bookmarkStart w:id="1" w:name="O_870093"/>
      <w:bookmarkEnd w:id="1"/>
      <w:r w:rsidRPr="00D36BB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36B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BB2" w:rsidP="00D36BB2">
            <w:pPr>
              <w:pStyle w:val="BodyText"/>
            </w:pPr>
            <w:r w:rsidRPr="00D36BB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BB2">
            <w:pPr>
              <w:pStyle w:val="BodyText"/>
              <w:rPr>
                <w:lang w:val="en-NZ"/>
              </w:rPr>
            </w:pPr>
            <w:r w:rsidRPr="00D36BB2">
              <w:rPr>
                <w:rStyle w:val="SpecialBold"/>
              </w:rPr>
              <w:t>Comments</w:t>
            </w:r>
          </w:p>
        </w:tc>
      </w:tr>
      <w:tr w:rsidTr="00D36B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BB2">
            <w:pPr>
              <w:pStyle w:val="BodyText"/>
              <w:rPr>
                <w:lang w:val="en-NZ"/>
              </w:rPr>
            </w:pPr>
            <w:r w:rsidRPr="00D36BB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BB2" w:rsidP="00D36BB2">
            <w:pPr>
              <w:pStyle w:val="BodyText"/>
            </w:pPr>
            <w:r w:rsidRPr="00D36BB2">
              <w:t>This version released with ACM Animal Care and Management Training Package Version 1.0.</w:t>
            </w:r>
          </w:p>
        </w:tc>
      </w:tr>
    </w:tbl>
    <w:p w:rsidR="00000000" w:rsidRPr="00D36BB2" w:rsidP="00D36BB2">
      <w:pPr>
        <w:pStyle w:val="BodyText"/>
      </w:pPr>
    </w:p>
    <w:p w:rsidR="00000000" w:rsidRPr="00D36BB2" w:rsidP="00D36BB2">
      <w:pPr>
        <w:pStyle w:val="AllowPageBreak"/>
      </w:pPr>
    </w:p>
    <w:p w:rsidR="00000000" w:rsidRPr="00D36BB2" w:rsidP="00D36BB2">
      <w:pPr>
        <w:pStyle w:val="Heading1"/>
      </w:pPr>
      <w:bookmarkStart w:id="2" w:name="O_870094"/>
      <w:bookmarkEnd w:id="2"/>
      <w:r w:rsidRPr="00D36BB2">
        <w:t>Performance Evidence</w:t>
      </w:r>
    </w:p>
    <w:p w:rsidR="00000000" w:rsidRPr="00D36BB2" w:rsidP="00C30BA4">
      <w:pPr>
        <w:pStyle w:val="BodyText"/>
      </w:pPr>
      <w:r w:rsidRPr="00D36BB2">
        <w:t>An individual demonstrating competency in this unit must satisfy all of the elements and performance criteria of this unit.</w:t>
      </w:r>
    </w:p>
    <w:p w:rsidR="00000000" w:rsidRPr="00D36BB2" w:rsidP="00C30BA4">
      <w:pPr>
        <w:pStyle w:val="BodyText"/>
      </w:pPr>
      <w:r w:rsidRPr="00D36BB2">
        <w:t>There must be evidence that the individual has assisted with oestrus detection in at least three different calm</w:t>
      </w:r>
      <w:r w:rsidRPr="00D36BB2">
        <w:t>, consistent and obedient mares, including at least one with foal at foot, including:</w:t>
      </w:r>
    </w:p>
    <w:p w:rsidR="00000000" w:rsidRPr="00D36BB2" w:rsidP="00D36BB2">
      <w:pPr>
        <w:pStyle w:val="ListBullet"/>
      </w:pPr>
      <w:r w:rsidRPr="00D36BB2">
        <w:t>carrying out a basic hazard and risk assessment</w:t>
      </w:r>
    </w:p>
    <w:p w:rsidR="00000000" w:rsidRPr="00D36BB2" w:rsidP="00D36BB2">
      <w:pPr>
        <w:pStyle w:val="ListBullet"/>
      </w:pPr>
      <w:r w:rsidRPr="00D36BB2">
        <w:t>handling mares and foals at foot humanely and safely while being teased</w:t>
      </w:r>
    </w:p>
    <w:p w:rsidR="00000000" w:rsidRPr="00D36BB2" w:rsidP="00D36BB2">
      <w:pPr>
        <w:pStyle w:val="ListBullet"/>
      </w:pPr>
      <w:r w:rsidRPr="00D36BB2">
        <w:t>identifying and recording mares in oestrus</w:t>
      </w:r>
    </w:p>
    <w:p w:rsidR="00000000" w:rsidRPr="00D36BB2" w:rsidP="00D36BB2">
      <w:pPr>
        <w:pStyle w:val="ListBullet"/>
      </w:pPr>
      <w:r w:rsidRPr="00D36BB2">
        <w:t>observing horses during teasing processes</w:t>
      </w:r>
    </w:p>
    <w:p w:rsidR="00000000" w:rsidRPr="00D36BB2" w:rsidP="00D36BB2">
      <w:pPr>
        <w:pStyle w:val="ListBullet"/>
      </w:pPr>
      <w:r w:rsidRPr="00D36BB2">
        <w:t>placing mares in crush and ensuring foals are controlled</w:t>
      </w:r>
    </w:p>
    <w:p w:rsidR="00000000" w:rsidRPr="00D36BB2" w:rsidP="00D36BB2">
      <w:pPr>
        <w:pStyle w:val="ListBullet"/>
      </w:pPr>
      <w:r w:rsidRPr="00D36BB2">
        <w:t>holding mares in crush and assisting veterinarian for rectal examination and scanning</w:t>
      </w:r>
    </w:p>
    <w:p w:rsidR="00000000" w:rsidRPr="00D36BB2" w:rsidP="00D36BB2">
      <w:pPr>
        <w:pStyle w:val="ListBullet"/>
      </w:pPr>
      <w:r w:rsidRPr="00D36BB2">
        <w:t>preparing hygienic work site, prior to veterinarian</w:t>
      </w:r>
      <w:r>
        <w:t>’</w:t>
      </w:r>
      <w:r w:rsidRPr="00D36BB2">
        <w:t>s arrival</w:t>
      </w:r>
    </w:p>
    <w:p w:rsidR="00000000" w:rsidRPr="00D36BB2" w:rsidP="00D36BB2">
      <w:pPr>
        <w:pStyle w:val="ListBullet"/>
      </w:pPr>
      <w:r w:rsidRPr="00D36BB2">
        <w:t>preparing</w:t>
      </w:r>
      <w:r w:rsidRPr="00D36BB2">
        <w:t xml:space="preserve"> relevant materials and equipment</w:t>
      </w:r>
    </w:p>
    <w:p w:rsidR="00000000" w:rsidRPr="00D36BB2" w:rsidP="00D36BB2">
      <w:pPr>
        <w:pStyle w:val="ListBullet"/>
      </w:pPr>
      <w:r w:rsidRPr="00D36BB2">
        <w:t>cleaning up work areas and equipment following insemination fertility</w:t>
      </w:r>
    </w:p>
    <w:p w:rsidR="00000000" w:rsidRPr="00D36BB2" w:rsidP="00D36BB2">
      <w:pPr>
        <w:pStyle w:val="ListBullet"/>
      </w:pPr>
      <w:r w:rsidRPr="00D36BB2">
        <w:t>recording details of mare examination and status of cycle.</w:t>
      </w:r>
    </w:p>
    <w:p w:rsidR="00000000" w:rsidRPr="00D36BB2" w:rsidP="00D36BB2">
      <w:pPr>
        <w:pStyle w:val="AllowPageBreak"/>
      </w:pPr>
    </w:p>
    <w:p w:rsidR="00000000" w:rsidRPr="00D36BB2" w:rsidP="00D36BB2">
      <w:pPr>
        <w:pStyle w:val="Heading1"/>
      </w:pPr>
      <w:bookmarkStart w:id="3" w:name="O_870095"/>
      <w:bookmarkEnd w:id="3"/>
      <w:r w:rsidRPr="00D36BB2">
        <w:t>Knowledge Evidence</w:t>
      </w:r>
    </w:p>
    <w:p w:rsidR="00000000" w:rsidRPr="00D36BB2" w:rsidP="00C30BA4">
      <w:pPr>
        <w:pStyle w:val="BodyText"/>
      </w:pPr>
      <w:r w:rsidRPr="00D36BB2">
        <w:t>An individual must be able to demonstrate the knowledge r</w:t>
      </w:r>
      <w:r w:rsidRPr="00D36BB2">
        <w:t>equired to perform the tasks outlined in the elements and performance criteria of this unit. This includes knowledge of:</w:t>
      </w:r>
    </w:p>
    <w:p w:rsidR="00000000" w:rsidRPr="00D36BB2" w:rsidP="00D36BB2">
      <w:pPr>
        <w:pStyle w:val="ListBullet"/>
      </w:pPr>
      <w:r w:rsidRPr="00D36BB2">
        <w:t>principles and practices for assisting with oestrus detection</w:t>
      </w:r>
    </w:p>
    <w:p w:rsidR="00000000" w:rsidRPr="00D36BB2" w:rsidP="00D36BB2">
      <w:pPr>
        <w:pStyle w:val="ListBullet"/>
      </w:pPr>
      <w:r w:rsidRPr="00D36BB2">
        <w:t>animal welfare principles and practices relevant to handling mares and f</w:t>
      </w:r>
      <w:r w:rsidRPr="00D36BB2">
        <w:t>oals</w:t>
      </w:r>
    </w:p>
    <w:p w:rsidR="00000000" w:rsidRPr="00D36BB2" w:rsidP="00D36BB2">
      <w:pPr>
        <w:pStyle w:val="ListBullet"/>
      </w:pPr>
      <w:r w:rsidRPr="00D36BB2">
        <w:t>common horse breeding terminology</w:t>
      </w:r>
    </w:p>
    <w:p w:rsidR="00000000" w:rsidRPr="00D36BB2" w:rsidP="00D36BB2">
      <w:pPr>
        <w:pStyle w:val="ListBullet"/>
      </w:pPr>
      <w:r w:rsidRPr="00D36BB2">
        <w:t>various classes of breeding stock and likely behaviour characteristics</w:t>
      </w:r>
    </w:p>
    <w:p w:rsidR="00000000" w:rsidRPr="00D36BB2" w:rsidP="00D36BB2">
      <w:pPr>
        <w:pStyle w:val="ListBullet"/>
      </w:pPr>
      <w:r w:rsidRPr="00D36BB2">
        <w:t>oestrus cycle and heat detection in mares</w:t>
      </w:r>
    </w:p>
    <w:p w:rsidR="00000000" w:rsidRPr="00D36BB2" w:rsidP="00D36BB2">
      <w:pPr>
        <w:pStyle w:val="ListBullet"/>
      </w:pPr>
      <w:r w:rsidRPr="00D36BB2">
        <w:t>types and purpose of recordkeeping systems</w:t>
      </w:r>
    </w:p>
    <w:p w:rsidR="00000000" w:rsidRPr="00D36BB2" w:rsidP="00D36BB2">
      <w:pPr>
        <w:pStyle w:val="ListBullet"/>
      </w:pPr>
      <w:r w:rsidRPr="00D36BB2">
        <w:t>safe work practices for assisting with oestrus detection in m</w:t>
      </w:r>
      <w:r w:rsidRPr="00D36BB2">
        <w:t>ares:</w:t>
      </w:r>
    </w:p>
    <w:p w:rsidR="00000000" w:rsidRPr="00D36BB2" w:rsidP="00D36BB2">
      <w:pPr>
        <w:pStyle w:val="ListBullet2"/>
      </w:pPr>
      <w:r w:rsidRPr="00D36BB2">
        <w:t>safe horse handling techniques</w:t>
      </w:r>
    </w:p>
    <w:p w:rsidR="00000000" w:rsidRPr="00D36BB2" w:rsidP="00D36BB2">
      <w:pPr>
        <w:pStyle w:val="ListBullet2"/>
      </w:pPr>
      <w:r w:rsidRPr="00D36BB2">
        <w:t>cleaning, hygiene and biosecurity requirements</w:t>
      </w:r>
    </w:p>
    <w:p w:rsidR="00000000" w:rsidRPr="00D36BB2" w:rsidP="00D36BB2">
      <w:pPr>
        <w:pStyle w:val="ListBullet2"/>
      </w:pPr>
      <w:r w:rsidRPr="00D36BB2">
        <w:t>safe waste disposal</w:t>
      </w:r>
    </w:p>
    <w:p w:rsidR="00000000" w:rsidRPr="00D36BB2" w:rsidP="00D36BB2">
      <w:pPr>
        <w:pStyle w:val="ListBullet2"/>
      </w:pPr>
      <w:r w:rsidRPr="00D36BB2">
        <w:t>types and purpose of personal protective equipment (PPE).</w:t>
      </w:r>
    </w:p>
    <w:p w:rsidR="00000000" w:rsidRPr="00D36BB2" w:rsidP="00D36BB2">
      <w:pPr>
        <w:pStyle w:val="AllowPageBreak"/>
      </w:pPr>
    </w:p>
    <w:p w:rsidR="00000000" w:rsidRPr="00D36BB2" w:rsidP="00D36BB2">
      <w:pPr>
        <w:pStyle w:val="Heading1"/>
      </w:pPr>
      <w:bookmarkStart w:id="4" w:name="O_870096"/>
      <w:bookmarkEnd w:id="4"/>
      <w:r w:rsidRPr="00D36BB2">
        <w:t>Assessment Conditions</w:t>
      </w:r>
    </w:p>
    <w:p w:rsidR="00000000" w:rsidRPr="00D36BB2" w:rsidP="00C30BA4">
      <w:pPr>
        <w:pStyle w:val="BodyText"/>
      </w:pPr>
      <w:r w:rsidRPr="00D36BB2">
        <w:t>Assessment of skills must take place under the following conditions:</w:t>
      </w:r>
    </w:p>
    <w:p w:rsidR="00000000" w:rsidRPr="00D36BB2" w:rsidP="00D36BB2">
      <w:pPr>
        <w:pStyle w:val="ListBullet"/>
      </w:pPr>
      <w:r w:rsidRPr="00D36BB2">
        <w:t>physical conditions:</w:t>
      </w:r>
    </w:p>
    <w:p w:rsidR="00000000" w:rsidRPr="00D36BB2" w:rsidP="00D36BB2">
      <w:pPr>
        <w:pStyle w:val="ListBullet"/>
      </w:pPr>
      <w:r w:rsidRPr="00D36BB2">
        <w:t>a workplace or an environment that accurately represents workplace conditions, including teasing yard, veterinary facilities, breeding crush and foal pen</w:t>
      </w:r>
    </w:p>
    <w:p w:rsidR="00000000" w:rsidRPr="00D36BB2" w:rsidP="00D36BB2">
      <w:pPr>
        <w:pStyle w:val="ListBullet"/>
      </w:pPr>
      <w:r w:rsidRPr="00D36BB2">
        <w:t>specificati</w:t>
      </w:r>
      <w:r w:rsidRPr="00D36BB2">
        <w:t>ons:</w:t>
      </w:r>
    </w:p>
    <w:p w:rsidR="00000000" w:rsidRPr="00D36BB2" w:rsidP="00D36BB2">
      <w:pPr>
        <w:pStyle w:val="ListBullet2"/>
      </w:pPr>
      <w:r w:rsidRPr="00D36BB2">
        <w:t>work instructions for assisting with oestrus detection in mares</w:t>
      </w:r>
    </w:p>
    <w:p w:rsidR="00000000" w:rsidRPr="00D36BB2" w:rsidP="00D36BB2">
      <w:pPr>
        <w:pStyle w:val="ListBullet"/>
      </w:pPr>
      <w:r w:rsidRPr="00D36BB2">
        <w:t>resources, equipment and materials:</w:t>
      </w:r>
    </w:p>
    <w:p w:rsidR="00000000" w:rsidRPr="00D36BB2" w:rsidP="00D36BB2">
      <w:pPr>
        <w:pStyle w:val="ListBullet2"/>
      </w:pPr>
      <w:r w:rsidRPr="00D36BB2">
        <w:t>a range of live mares in oestrus assessed as suitable for the experience and skill of the individual</w:t>
      </w:r>
    </w:p>
    <w:p w:rsidR="00000000" w:rsidRPr="00D36BB2" w:rsidP="00D36BB2">
      <w:pPr>
        <w:pStyle w:val="ListBullet2"/>
      </w:pPr>
      <w:r w:rsidRPr="00D36BB2">
        <w:t>appropriate tack for individual, horse and acti</w:t>
      </w:r>
      <w:r w:rsidRPr="00D36BB2">
        <w:t>vity</w:t>
      </w:r>
    </w:p>
    <w:p w:rsidR="00000000" w:rsidRPr="00D36BB2" w:rsidP="00D36BB2">
      <w:pPr>
        <w:pStyle w:val="ListBullet2"/>
      </w:pPr>
      <w:r w:rsidRPr="00D36BB2">
        <w:t>equipment and cleaning materials</w:t>
      </w:r>
    </w:p>
    <w:p w:rsidR="00000000" w:rsidRPr="00D36BB2" w:rsidP="00D36BB2">
      <w:pPr>
        <w:pStyle w:val="ListBullet2"/>
      </w:pPr>
      <w:r w:rsidRPr="00D36BB2">
        <w:t>PPE correctly fitted and applicable for task for individual</w:t>
      </w:r>
    </w:p>
    <w:p w:rsidR="00000000" w:rsidRPr="00D36BB2" w:rsidP="00D36BB2">
      <w:pPr>
        <w:pStyle w:val="ListBullet2"/>
      </w:pPr>
      <w:r w:rsidRPr="00D36BB2">
        <w:t>workplace documents for recording details of mares.</w:t>
      </w:r>
    </w:p>
    <w:p w:rsidR="00000000" w:rsidRPr="00D36BB2" w:rsidP="00D36BB2">
      <w:pPr>
        <w:pStyle w:val="BodyText"/>
      </w:pPr>
    </w:p>
    <w:p w:rsidR="00000000" w:rsidRPr="00D36BB2" w:rsidP="00C30BA4">
      <w:pPr>
        <w:pStyle w:val="BodyText"/>
      </w:pPr>
      <w:r w:rsidRPr="00D36BB2">
        <w:t xml:space="preserve">Training and assessment strategies must show evidence of the use of guidance provided in the </w:t>
      </w:r>
      <w:r w:rsidRPr="00D36BB2">
        <w:rPr>
          <w:rStyle w:val="Emphasis"/>
        </w:rPr>
        <w:t>Companion Volume: User Guide: Safety in Equine Training</w:t>
      </w:r>
      <w:r w:rsidRPr="00D36BB2">
        <w:t>.</w:t>
      </w:r>
    </w:p>
    <w:p w:rsidR="00000000" w:rsidRPr="00D36BB2" w:rsidP="00C30BA4">
      <w:pPr>
        <w:pStyle w:val="BodyText"/>
      </w:pPr>
      <w:r w:rsidRPr="00D36BB2">
        <w:t>Assessors of this unit must satisfy the requirements for assessors in applicable vocational education and training legislation, frameworks and/or standards.</w:t>
      </w:r>
    </w:p>
    <w:p w:rsidR="00000000" w:rsidRPr="00D36BB2" w:rsidP="00D36BB2">
      <w:pPr>
        <w:pStyle w:val="Heading1"/>
      </w:pPr>
      <w:bookmarkStart w:id="5" w:name="O_870099"/>
      <w:bookmarkEnd w:id="5"/>
      <w:r w:rsidRPr="00D36BB2">
        <w:t>Links</w:t>
      </w:r>
    </w:p>
    <w:p w:rsidR="00000000" w:rsidRPr="00D36BB2" w:rsidP="00C30BA4">
      <w:pPr>
        <w:pStyle w:val="BodyText"/>
      </w:pPr>
      <w:r w:rsidRPr="00D36BB2">
        <w:t xml:space="preserve">Companion Volumes, </w:t>
      </w:r>
      <w:r w:rsidRPr="00D36BB2">
        <w:t xml:space="preserve">including Implementation Guides,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90402A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D36BB2" w:rsidP="00D36BB2"/>
    <w:sectPr w:rsidSect="00D36BB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B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BB2" w:rsidRPr="00C30BA4" w:rsidP="00C30B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B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BA4" w:rsidP="00D36B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30BA4" w:rsidP="00D36B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30BA4" w:rsidP="00D36B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B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B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6BB2" w:rsidRPr="00C30BA4" w:rsidP="00C30B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B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BA4" w:rsidRPr="002D2AF8" w:rsidP="00D36B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ACMHBR202 Assist with oestrus detection in mares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C30BA4" w:rsidP="00D36B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D03E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38EE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6B8AB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6B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6B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6B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6B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6B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6B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6B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6B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6B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6B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6B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6BB2"/>
  </w:style>
  <w:style w:type="character" w:customStyle="1" w:styleId="Heading1Char">
    <w:name w:val="Heading 1 Char"/>
    <w:basedOn w:val="DefaultParagraphFont"/>
    <w:link w:val="Heading1"/>
    <w:rsid w:val="00D36B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6B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6B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6BB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6BB2"/>
    <w:rPr>
      <w:b/>
      <w:spacing w:val="0"/>
    </w:rPr>
  </w:style>
  <w:style w:type="paragraph" w:styleId="ListBullet2">
    <w:name w:val="List Bullet 2"/>
    <w:basedOn w:val="List2"/>
    <w:rsid w:val="00D36BB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36BB2"/>
    <w:rPr>
      <w:i/>
    </w:rPr>
  </w:style>
  <w:style w:type="paragraph" w:customStyle="1" w:styleId="SuperHeading">
    <w:name w:val="SuperHeading"/>
    <w:basedOn w:val="Normal"/>
    <w:rsid w:val="00D36B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6B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6B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6B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6B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6B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6B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6B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6B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6B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6B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6B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6B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6B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6B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6B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6B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6B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6B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6B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6B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6B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6B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6B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6B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36B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6B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6B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6B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6B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6B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6B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6B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6B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36B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6B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6B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6BB2"/>
  </w:style>
  <w:style w:type="paragraph" w:styleId="TableofFigures">
    <w:name w:val="table of figures"/>
    <w:basedOn w:val="Normal"/>
    <w:next w:val="Normal"/>
    <w:semiHidden/>
    <w:rsid w:val="00D36B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6BB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36BB2"/>
    <w:rPr>
      <w:rFonts w:ascii="Wingdings" w:hAnsi="Wingdings"/>
    </w:rPr>
  </w:style>
  <w:style w:type="paragraph" w:customStyle="1" w:styleId="TableHeading">
    <w:name w:val="Table Heading"/>
    <w:basedOn w:val="HeadingBase"/>
    <w:rsid w:val="00D36B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6BB2"/>
    <w:rPr>
      <w:color w:val="0033CC"/>
      <w:u w:val="none"/>
    </w:rPr>
  </w:style>
  <w:style w:type="paragraph" w:customStyle="1" w:styleId="BodyTextRight">
    <w:name w:val="Body Text Right"/>
    <w:basedOn w:val="BodyText"/>
    <w:rsid w:val="00D36B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6B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6BB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6B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6B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6B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6BB2"/>
    <w:rPr>
      <w:sz w:val="32"/>
    </w:rPr>
  </w:style>
  <w:style w:type="paragraph" w:customStyle="1" w:styleId="HeadingProcedure">
    <w:name w:val="Heading Procedure"/>
    <w:basedOn w:val="HeadingBase"/>
    <w:next w:val="Normal"/>
    <w:rsid w:val="00D36B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6BB2"/>
    <w:pPr>
      <w:spacing w:before="60" w:after="60"/>
    </w:pPr>
  </w:style>
  <w:style w:type="paragraph" w:styleId="ListContinue">
    <w:name w:val="List Continue"/>
    <w:basedOn w:val="List"/>
    <w:rsid w:val="00D36BB2"/>
    <w:pPr>
      <w:ind w:firstLine="0"/>
    </w:pPr>
  </w:style>
  <w:style w:type="paragraph" w:customStyle="1" w:styleId="ListNote">
    <w:name w:val="List Note"/>
    <w:basedOn w:val="List"/>
    <w:rsid w:val="00D36B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6B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6B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6BB2"/>
    <w:rPr>
      <w:rFonts w:ascii="Courier New" w:hAnsi="Courier New"/>
    </w:rPr>
  </w:style>
  <w:style w:type="paragraph" w:customStyle="1" w:styleId="NoteBullet">
    <w:name w:val="Note Bullet"/>
    <w:basedOn w:val="Note"/>
    <w:rsid w:val="00D36B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6B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6B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6B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6BB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36B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6B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6BB2"/>
    <w:rPr>
      <w:b/>
      <w:smallCaps/>
    </w:rPr>
  </w:style>
  <w:style w:type="paragraph" w:customStyle="1" w:styleId="TableListNumber">
    <w:name w:val="Table List Number"/>
    <w:basedOn w:val="ListNumber"/>
    <w:rsid w:val="00D36B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6B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6BB2"/>
    <w:pPr>
      <w:numPr>
        <w:numId w:val="9"/>
      </w:numPr>
    </w:pPr>
  </w:style>
  <w:style w:type="paragraph" w:customStyle="1" w:styleId="ListAlpha2">
    <w:name w:val="List Alpha 2"/>
    <w:basedOn w:val="List2"/>
    <w:rsid w:val="00D36BB2"/>
    <w:pPr>
      <w:numPr>
        <w:numId w:val="8"/>
      </w:numPr>
    </w:pPr>
  </w:style>
  <w:style w:type="paragraph" w:styleId="List2">
    <w:name w:val="List 2"/>
    <w:basedOn w:val="BodyText"/>
    <w:rsid w:val="00D36B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6B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6B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6B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6BB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6BB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36BB2"/>
    <w:pPr>
      <w:numPr>
        <w:numId w:val="4"/>
      </w:numPr>
    </w:pPr>
  </w:style>
  <w:style w:type="paragraph" w:styleId="ListContinue2">
    <w:name w:val="List Continue 2"/>
    <w:basedOn w:val="List2"/>
    <w:rsid w:val="00D36BB2"/>
    <w:pPr>
      <w:ind w:firstLine="0"/>
    </w:pPr>
  </w:style>
  <w:style w:type="paragraph" w:styleId="ListContinue3">
    <w:name w:val="List Continue 3"/>
    <w:basedOn w:val="List3"/>
    <w:rsid w:val="00D36BB2"/>
    <w:pPr>
      <w:ind w:left="1021" w:firstLine="0"/>
    </w:pPr>
  </w:style>
  <w:style w:type="paragraph" w:styleId="ListContinue4">
    <w:name w:val="List Continue 4"/>
    <w:basedOn w:val="List4"/>
    <w:rsid w:val="00D36BB2"/>
    <w:pPr>
      <w:ind w:firstLine="0"/>
    </w:pPr>
  </w:style>
  <w:style w:type="paragraph" w:styleId="ListContinue5">
    <w:name w:val="List Continue 5"/>
    <w:basedOn w:val="List5"/>
    <w:rsid w:val="00D36BB2"/>
    <w:pPr>
      <w:ind w:firstLine="0"/>
    </w:pPr>
  </w:style>
  <w:style w:type="paragraph" w:styleId="ListNumber3">
    <w:name w:val="List Number 3"/>
    <w:basedOn w:val="List3"/>
    <w:rsid w:val="00D36BB2"/>
    <w:pPr>
      <w:numPr>
        <w:numId w:val="5"/>
      </w:numPr>
    </w:pPr>
  </w:style>
  <w:style w:type="paragraph" w:styleId="ListNumber4">
    <w:name w:val="List Number 4"/>
    <w:basedOn w:val="List4"/>
    <w:rsid w:val="00D36BB2"/>
    <w:pPr>
      <w:numPr>
        <w:numId w:val="6"/>
      </w:numPr>
    </w:pPr>
  </w:style>
  <w:style w:type="paragraph" w:styleId="ListNumber5">
    <w:name w:val="List Number 5"/>
    <w:basedOn w:val="List5"/>
    <w:rsid w:val="00D36BB2"/>
    <w:pPr>
      <w:numPr>
        <w:numId w:val="7"/>
      </w:numPr>
    </w:pPr>
  </w:style>
  <w:style w:type="paragraph" w:styleId="BlockText">
    <w:name w:val="Block Text"/>
    <w:basedOn w:val="Normal"/>
    <w:rsid w:val="00D36B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6B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6BB2"/>
    <w:rPr>
      <w:sz w:val="16"/>
      <w:vertAlign w:val="superscript"/>
    </w:rPr>
  </w:style>
  <w:style w:type="character" w:customStyle="1" w:styleId="Symbols">
    <w:name w:val="Symbols"/>
    <w:basedOn w:val="DefaultParagraphFont"/>
    <w:rsid w:val="00D36BB2"/>
    <w:rPr>
      <w:rFonts w:ascii="Symbol" w:hAnsi="Symbol"/>
    </w:rPr>
  </w:style>
  <w:style w:type="character" w:customStyle="1" w:styleId="MenuOptions">
    <w:name w:val="Menu Options"/>
    <w:basedOn w:val="DefaultParagraphFont"/>
    <w:rsid w:val="00D36B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6BB2"/>
    <w:rPr>
      <w:b/>
    </w:rPr>
  </w:style>
  <w:style w:type="character" w:customStyle="1" w:styleId="Underlined">
    <w:name w:val="Underlined"/>
    <w:basedOn w:val="DefaultParagraphFont"/>
    <w:rsid w:val="00D36BB2"/>
    <w:rPr>
      <w:u w:val="single"/>
    </w:rPr>
  </w:style>
  <w:style w:type="paragraph" w:customStyle="1" w:styleId="TableBodyTextRight">
    <w:name w:val="Table Body Text Right"/>
    <w:basedOn w:val="TableBodyText"/>
    <w:rsid w:val="00D36B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6BB2"/>
    <w:rPr>
      <w:sz w:val="18"/>
    </w:rPr>
  </w:style>
  <w:style w:type="paragraph" w:customStyle="1" w:styleId="BodySmallRight">
    <w:name w:val="Body Small Right"/>
    <w:basedOn w:val="BodyTextRight"/>
    <w:rsid w:val="00D36BB2"/>
    <w:rPr>
      <w:sz w:val="18"/>
      <w:szCs w:val="18"/>
    </w:rPr>
  </w:style>
  <w:style w:type="paragraph" w:customStyle="1" w:styleId="MarginEdition">
    <w:name w:val="Margin Edition"/>
    <w:basedOn w:val="MarginNote"/>
    <w:rsid w:val="00D36B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6BB2"/>
    <w:rPr>
      <w:sz w:val="2"/>
      <w:szCs w:val="2"/>
    </w:rPr>
  </w:style>
  <w:style w:type="character" w:customStyle="1" w:styleId="Small">
    <w:name w:val="Small"/>
    <w:basedOn w:val="DefaultParagraphFont"/>
    <w:rsid w:val="00D36BB2"/>
    <w:rPr>
      <w:sz w:val="16"/>
    </w:rPr>
  </w:style>
  <w:style w:type="paragraph" w:customStyle="1" w:styleId="WideTable">
    <w:name w:val="Wide Table"/>
    <w:basedOn w:val="Normal"/>
    <w:rsid w:val="00D36B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6BB2"/>
  </w:style>
  <w:style w:type="paragraph" w:styleId="Quote">
    <w:name w:val="Quote"/>
    <w:basedOn w:val="Heading1"/>
    <w:link w:val="QuoteChar"/>
    <w:qFormat/>
    <w:rsid w:val="00D36B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6B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6BB2"/>
    <w:pPr>
      <w:pageBreakBefore/>
    </w:pPr>
  </w:style>
  <w:style w:type="paragraph" w:customStyle="1" w:styleId="Border">
    <w:name w:val="Border"/>
    <w:basedOn w:val="Normal"/>
    <w:qFormat/>
    <w:rsid w:val="00D36B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6B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6B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6B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6B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6B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6B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6B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6B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6BB2"/>
    <w:rPr>
      <w:u w:val="single"/>
    </w:rPr>
  </w:style>
  <w:style w:type="character" w:customStyle="1" w:styleId="BoldandItalics">
    <w:name w:val="Bold and Italics"/>
    <w:qFormat/>
    <w:rsid w:val="00D36BB2"/>
    <w:rPr>
      <w:b/>
      <w:i/>
      <w:u w:val="none"/>
    </w:rPr>
  </w:style>
  <w:style w:type="paragraph" w:styleId="BalloonText">
    <w:name w:val="Balloon Text"/>
    <w:basedOn w:val="Normal"/>
    <w:link w:val="BalloonTextChar"/>
    <w:rsid w:val="00D36B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6B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6B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6B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6B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6B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6BB2"/>
    <w:pPr>
      <w:spacing w:before="0" w:after="0"/>
    </w:pPr>
  </w:style>
  <w:style w:type="paragraph" w:customStyle="1" w:styleId="BodyTextBold">
    <w:name w:val="Body Text Bold"/>
    <w:basedOn w:val="BodyText"/>
    <w:qFormat/>
    <w:rsid w:val="00D36BB2"/>
    <w:rPr>
      <w:b/>
    </w:rPr>
  </w:style>
  <w:style w:type="character" w:styleId="Hyperlink">
    <w:name w:val="Hyperlink"/>
    <w:basedOn w:val="DefaultParagraphFont"/>
    <w:uiPriority w:val="99"/>
    <w:unhideWhenUsed/>
    <w:rsid w:val="00C30B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450</Words>
  <Characters>2879</Characters>
  <Application>Microsoft Office Word</Application>
  <DocSecurity>0</DocSecurity>
  <Lines>75</Lines>
  <Paragraphs>60</Paragraphs>
  <ScaleCrop>false</ScaleCrop>
  <Company>Author-it Software Corporation Ltd.</Company>
  <LinksUpToDate>false</LinksUpToDate>
  <CharactersWithSpaces>3269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ACMHBR202 Assist with oestrus detection in mares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2019-09-10T06:46:00Z</dcterms:created>
  <dcterms:modified xsi:type="dcterms:W3CDTF">2019-09-10T06:46:00Z</dcterms:modified>
</cp:coreProperties>
</file>