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BC7" w:rsidP="00BE3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ACMGEN405 Manage companion animal breeding</w:t>
      </w:r>
      <w:r>
        <w:fldChar w:fldCharType="end"/>
      </w:r>
    </w:p>
    <w:p w:rsidR="00BE3BC7" w:rsidP="00BE3BC7">
      <w:pPr>
        <w:pStyle w:val="Version"/>
        <w:sectPr w:rsidSect="00E22F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FF7" w:rsidP="00E22FF7">
      <w:pPr>
        <w:pStyle w:val="SuperHeading"/>
      </w:pPr>
      <w:r w:rsidRPr="00E22FF7">
        <w:t>ACMGEN405 Manage companion animal breeding</w:t>
      </w:r>
    </w:p>
    <w:p w:rsidR="00000000" w:rsidRPr="00E22FF7" w:rsidP="00E22FF7">
      <w:pPr>
        <w:pStyle w:val="Heading1"/>
      </w:pPr>
      <w:bookmarkStart w:id="1" w:name="O_1171441"/>
      <w:bookmarkEnd w:id="1"/>
      <w:r w:rsidRPr="00E22F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2F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Bold"/>
              <w:rPr>
                <w:lang w:val="en-NZ"/>
              </w:rPr>
            </w:pPr>
            <w:r w:rsidRPr="00E22FF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Bold"/>
              <w:rPr>
                <w:lang w:val="en-NZ"/>
              </w:rPr>
            </w:pPr>
            <w:r w:rsidRPr="00E22FF7">
              <w:t>Comments</w:t>
            </w:r>
          </w:p>
        </w:tc>
      </w:tr>
      <w:tr w:rsidTr="00E22F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F7" w:rsidP="00E22FF7">
            <w:pPr>
              <w:pStyle w:val="BodyText"/>
            </w:pPr>
            <w:r w:rsidRPr="00E22FF7">
              <w:t>This version released with ACM Animal Care and Management Training Package Version 4.0.</w:t>
            </w:r>
          </w:p>
        </w:tc>
      </w:tr>
    </w:tbl>
    <w:p w:rsidR="00000000" w:rsidRPr="00E22FF7" w:rsidP="00E22FF7">
      <w:pPr>
        <w:pStyle w:val="BodyText"/>
      </w:pPr>
    </w:p>
    <w:p w:rsidR="00000000" w:rsidRPr="00E22FF7" w:rsidP="00E22FF7">
      <w:pPr>
        <w:pStyle w:val="AllowPageBreak"/>
      </w:pPr>
    </w:p>
    <w:p w:rsidR="00000000" w:rsidRPr="00E22FF7" w:rsidP="00E22FF7">
      <w:pPr>
        <w:pStyle w:val="Heading1"/>
      </w:pPr>
      <w:bookmarkStart w:id="2" w:name="O_1171442"/>
      <w:bookmarkEnd w:id="2"/>
      <w:r w:rsidRPr="00E22FF7">
        <w:t>Application</w:t>
      </w:r>
    </w:p>
    <w:p w:rsidR="00000000" w:rsidRPr="00E22FF7" w:rsidP="00BE3BC7">
      <w:pPr>
        <w:pStyle w:val="BodyText"/>
      </w:pPr>
      <w:r w:rsidRPr="00E22FF7">
        <w:t>This unit of competency describes the skills and knowledge required to plan and monito</w:t>
      </w:r>
      <w:r w:rsidRPr="00E22FF7">
        <w:t>r companion animal mating and breeding programs, and evaluate their outcomes.</w:t>
      </w:r>
    </w:p>
    <w:p w:rsidR="00000000" w:rsidRPr="00E22FF7" w:rsidP="00BE3BC7">
      <w:pPr>
        <w:pStyle w:val="BodyText"/>
      </w:pPr>
      <w:r w:rsidRPr="00E22FF7">
        <w:t>This unit applies to individuals working as supervisors or managers in a companion animal facility where animal breeding is conducted according to regulatory and ethical requirem</w:t>
      </w:r>
      <w:r w:rsidRPr="00E22FF7">
        <w:t>ents. They work autonomously and apply specialist knowledge and skills to provide solutions for predictable and unpredictable problems.</w:t>
      </w:r>
    </w:p>
    <w:p w:rsidR="00000000" w:rsidRPr="00E22FF7" w:rsidP="00BE3BC7">
      <w:pPr>
        <w:pStyle w:val="BodyText"/>
      </w:pPr>
      <w:r w:rsidRPr="00E22FF7">
        <w:t>All work must be carried out to comply with workplace procedures according to Commonwealth and state/territory health an</w:t>
      </w:r>
      <w:r w:rsidRPr="00E22FF7">
        <w:t xml:space="preserve">d safety and animal welfare regulations, legislation and standards that apply to the workplace. </w:t>
      </w:r>
    </w:p>
    <w:p w:rsidR="00000000" w:rsidRPr="00E22FF7" w:rsidP="00BE3BC7">
      <w:pPr>
        <w:pStyle w:val="BodyText"/>
      </w:pPr>
      <w:r w:rsidRPr="00E22FF7">
        <w:t>Licensing, regulatory or certification requirements apply to this unit but vary according to state/territory jurisdictions. Users are advised to check with the</w:t>
      </w:r>
      <w:r w:rsidRPr="00E22FF7">
        <w:t xml:space="preserve"> relevant regulatory authority.</w:t>
      </w:r>
    </w:p>
    <w:p w:rsidR="00000000" w:rsidRPr="00E22FF7" w:rsidP="00E22FF7">
      <w:pPr>
        <w:pStyle w:val="Heading1"/>
      </w:pPr>
      <w:bookmarkStart w:id="3" w:name="O_1171443"/>
      <w:bookmarkEnd w:id="3"/>
      <w:r w:rsidRPr="00E22FF7">
        <w:t>Pre-requisite Unit</w:t>
      </w:r>
    </w:p>
    <w:p w:rsidR="00000000" w:rsidRPr="00E22FF7" w:rsidP="00BE3BC7">
      <w:pPr>
        <w:pStyle w:val="BodyText"/>
      </w:pPr>
      <w:r w:rsidRPr="00E22FF7">
        <w:t>Nil</w:t>
      </w:r>
    </w:p>
    <w:p w:rsidR="00000000" w:rsidRPr="00E22FF7" w:rsidP="00E22FF7">
      <w:pPr>
        <w:pStyle w:val="Heading1"/>
      </w:pPr>
      <w:bookmarkStart w:id="4" w:name="O_1171445"/>
      <w:bookmarkEnd w:id="4"/>
      <w:r w:rsidRPr="00E22FF7">
        <w:t>Unit Sector</w:t>
      </w:r>
    </w:p>
    <w:p w:rsidR="00000000" w:rsidRPr="00E22FF7" w:rsidP="00BE3BC7">
      <w:pPr>
        <w:pStyle w:val="BodyText"/>
      </w:pPr>
      <w:r w:rsidRPr="00E22FF7">
        <w:t>General Animal Care (GEN)</w:t>
      </w:r>
    </w:p>
    <w:p w:rsidR="00000000" w:rsidRPr="00E22FF7" w:rsidP="00E22FF7">
      <w:pPr>
        <w:pStyle w:val="Heading1"/>
      </w:pPr>
      <w:bookmarkStart w:id="5" w:name="O_1171446"/>
      <w:bookmarkEnd w:id="5"/>
      <w:r w:rsidRPr="00E22F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Bold"/>
              <w:rPr>
                <w:lang w:val="en-NZ"/>
              </w:rPr>
            </w:pPr>
            <w:r w:rsidRPr="00E22F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Bold"/>
              <w:rPr>
                <w:lang w:val="en-NZ"/>
              </w:rPr>
            </w:pPr>
            <w:r w:rsidRPr="00E22FF7">
              <w:t>Performance Criteria</w:t>
            </w:r>
          </w:p>
        </w:tc>
      </w:tr>
      <w:tr w:rsidTr="00BE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F7" w:rsidP="00E22FF7">
            <w:pPr>
              <w:pStyle w:val="BodyText"/>
            </w:pPr>
            <w:r w:rsidRPr="00E22F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 xml:space="preserve">1. Develop breeding programs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F7" w:rsidP="00E22FF7">
            <w:pPr>
              <w:pStyle w:val="BodyText"/>
            </w:pPr>
            <w:r w:rsidRPr="00E22FF7">
              <w:t xml:space="preserve">1.1 Assess and clarify breeding requirements according to organisational objectives, veterinary advice and relevant legislative </w:t>
            </w:r>
            <w:r w:rsidRPr="00E22FF7">
              <w:t>requirements</w:t>
            </w:r>
          </w:p>
          <w:p w:rsidR="00000000" w:rsidRPr="00E22FF7" w:rsidP="00E22FF7">
            <w:pPr>
              <w:pStyle w:val="BodyText"/>
            </w:pPr>
            <w:r w:rsidRPr="00E22FF7">
              <w:t>1.2 Identify and obtain resources to support breeding requirements</w:t>
            </w:r>
          </w:p>
          <w:p w:rsidR="00000000" w:rsidRPr="00E22FF7" w:rsidP="00E22FF7">
            <w:pPr>
              <w:pStyle w:val="BodyText"/>
            </w:pPr>
            <w:r w:rsidRPr="00E22FF7">
              <w:t>1.3 Select breeding options to optimise results and consistency</w:t>
            </w:r>
          </w:p>
          <w:p w:rsidR="00000000" w:rsidRPr="00E22FF7" w:rsidP="00E22FF7">
            <w:pPr>
              <w:pStyle w:val="BodyText"/>
            </w:pPr>
            <w:r w:rsidRPr="00E22FF7">
              <w:t>1.4 Formulate breeding programs to meet organisation and animal welfare objectives</w:t>
            </w:r>
          </w:p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1.5 Develop organisational procedures for breeding and managing offspring, according to legislative requirements, industry standards, animal welfare and safe work and environmentally responsible practices</w:t>
            </w:r>
          </w:p>
        </w:tc>
      </w:tr>
      <w:tr w:rsidTr="00BE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2. Select animals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F7" w:rsidP="00E22FF7">
            <w:pPr>
              <w:pStyle w:val="BodyText"/>
            </w:pPr>
            <w:r w:rsidRPr="00E22FF7">
              <w:t xml:space="preserve">2.1 Select animals </w:t>
            </w:r>
            <w:r w:rsidRPr="00E22FF7">
              <w:t>for mating according to the requirements of the breeding program, animal welfare regulations and ethical practice principles</w:t>
            </w:r>
          </w:p>
          <w:p w:rsidR="00000000" w:rsidRPr="00E22FF7" w:rsidP="00E22FF7">
            <w:pPr>
              <w:pStyle w:val="BodyText"/>
            </w:pPr>
            <w:r w:rsidRPr="00E22FF7">
              <w:t>2.2 Identify genetic conditions that may preclude breeding</w:t>
            </w:r>
          </w:p>
          <w:p w:rsidR="00000000" w:rsidRPr="00E22FF7" w:rsidP="00E22FF7">
            <w:pPr>
              <w:pStyle w:val="BodyText"/>
            </w:pPr>
            <w:r w:rsidRPr="00E22FF7">
              <w:t>2.3 Consult breed registration group and association requirements in sel</w:t>
            </w:r>
            <w:r w:rsidRPr="00E22FF7">
              <w:t>ecting breeding stock, if appropriate</w:t>
            </w:r>
          </w:p>
          <w:p w:rsidR="00000000" w:rsidRPr="00E22FF7" w:rsidP="00E22FF7">
            <w:pPr>
              <w:pStyle w:val="BodyText"/>
            </w:pPr>
            <w:r w:rsidRPr="00E22FF7">
              <w:t>2.4 Schedule examinations and tests to confirm suitability of selected animals for breeding program</w:t>
            </w:r>
          </w:p>
          <w:p w:rsidR="00000000" w:rsidRPr="00E22FF7" w:rsidP="00E22FF7">
            <w:pPr>
              <w:pStyle w:val="BodyText"/>
            </w:pPr>
            <w:r w:rsidRPr="00E22FF7">
              <w:t>2.5 Select and apply appropriate breeding systems according to breeding program requirements</w:t>
            </w:r>
          </w:p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2.6 Apply appropriate mat</w:t>
            </w:r>
            <w:r w:rsidRPr="00E22FF7">
              <w:t>ing methods according to breeding program</w:t>
            </w:r>
          </w:p>
        </w:tc>
      </w:tr>
      <w:tr w:rsidTr="00BE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3. Implement breeding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F7" w:rsidP="00E22FF7">
            <w:pPr>
              <w:pStyle w:val="BodyText"/>
            </w:pPr>
            <w:r w:rsidRPr="00E22FF7">
              <w:t xml:space="preserve">3.1 Communicate breeding program strategies and procedures to team members, and provide necessary training </w:t>
            </w:r>
          </w:p>
          <w:p w:rsidR="00000000" w:rsidRPr="00E22FF7" w:rsidP="00E22FF7">
            <w:pPr>
              <w:pStyle w:val="BodyText"/>
            </w:pPr>
            <w:r w:rsidRPr="00E22FF7">
              <w:t>3.2 Identify potential risks to animals during breeding, birth and early l</w:t>
            </w:r>
            <w:r w:rsidRPr="00E22FF7">
              <w:t>ife</w:t>
            </w:r>
          </w:p>
          <w:p w:rsidR="00000000" w:rsidRPr="00E22FF7" w:rsidP="00E22FF7">
            <w:pPr>
              <w:pStyle w:val="BodyText"/>
            </w:pPr>
            <w:r w:rsidRPr="00E22FF7">
              <w:t>3.3 Evaluate the options for managing risks according to workplace health and safety procedures, and make preparations in case of emergencies</w:t>
            </w:r>
          </w:p>
          <w:p w:rsidR="00000000" w:rsidRPr="00E22FF7" w:rsidP="00E22FF7">
            <w:pPr>
              <w:pStyle w:val="BodyText"/>
            </w:pPr>
            <w:r w:rsidRPr="00E22FF7">
              <w:t>3.4 Implement breeding program and monitor outcomes according to organisation</w:t>
            </w:r>
            <w:r>
              <w:t>’</w:t>
            </w:r>
            <w:r w:rsidRPr="00E22FF7">
              <w:t xml:space="preserve">s objectives and requirements </w:t>
            </w:r>
          </w:p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3</w:t>
            </w:r>
            <w:r w:rsidRPr="00E22FF7">
              <w:t>.5 Prioritise and implement changes necessary to achieve breeding aims</w:t>
            </w:r>
          </w:p>
        </w:tc>
      </w:tr>
      <w:tr w:rsidTr="00BE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4. Evaluate breeding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F7" w:rsidP="00E22FF7">
            <w:pPr>
              <w:pStyle w:val="BodyText"/>
            </w:pPr>
            <w:r w:rsidRPr="00E22FF7">
              <w:t>4.1 Review and evaluate breeding program processes and outcomes against the organisation</w:t>
            </w:r>
            <w:r>
              <w:t>’</w:t>
            </w:r>
            <w:r w:rsidRPr="00E22FF7">
              <w:t>s objectives, relevant legislation and ethical practices, and upd</w:t>
            </w:r>
            <w:r w:rsidRPr="00E22FF7">
              <w:t>ate breeding programs as required</w:t>
            </w:r>
          </w:p>
          <w:p w:rsidR="00000000" w:rsidRPr="00E22FF7" w:rsidP="00E22FF7">
            <w:pPr>
              <w:pStyle w:val="BodyText"/>
            </w:pPr>
            <w:r w:rsidRPr="00E22FF7">
              <w:t xml:space="preserve">4.2 Assess and update criteria used to select animals for breeding to </w:t>
            </w:r>
            <w:r w:rsidRPr="00E22FF7">
              <w:t xml:space="preserve">meet breeding program requirements </w:t>
            </w:r>
          </w:p>
          <w:p w:rsidR="00000000" w:rsidRPr="00E22FF7" w:rsidP="00E22FF7">
            <w:pPr>
              <w:pStyle w:val="BodyText"/>
            </w:pPr>
            <w:r w:rsidRPr="00E22FF7">
              <w:t xml:space="preserve">4.3 Assess procedures for managing the welfare of offspring </w:t>
            </w:r>
          </w:p>
          <w:p w:rsidR="00000000" w:rsidRPr="00E22FF7" w:rsidP="00E22FF7">
            <w:pPr>
              <w:pStyle w:val="BodyText"/>
            </w:pPr>
            <w:r w:rsidRPr="00E22FF7">
              <w:t xml:space="preserve">4.4 Provide outcomes for retired or non-breeding stock </w:t>
            </w:r>
            <w:r w:rsidRPr="00E22FF7">
              <w:t>that ensure good quality of life</w:t>
            </w:r>
          </w:p>
          <w:p w:rsidR="00000000" w:rsidRPr="00E22FF7" w:rsidP="00E22FF7">
            <w:pPr>
              <w:pStyle w:val="BodyText"/>
            </w:pPr>
            <w:r w:rsidRPr="00E22FF7">
              <w:t>4.5 Maintain breeding records according to industry standards and breeding program requirements</w:t>
            </w:r>
          </w:p>
        </w:tc>
      </w:tr>
    </w:tbl>
    <w:p w:rsidR="00000000" w:rsidRPr="00E22FF7" w:rsidP="00E22FF7">
      <w:pPr>
        <w:pStyle w:val="BodyText"/>
      </w:pPr>
    </w:p>
    <w:p w:rsidR="00000000" w:rsidRPr="00E22FF7" w:rsidP="00E22FF7">
      <w:pPr>
        <w:pStyle w:val="AllowPageBreak"/>
      </w:pPr>
    </w:p>
    <w:p w:rsidR="00000000" w:rsidRPr="00E22FF7" w:rsidP="00E22FF7">
      <w:pPr>
        <w:pStyle w:val="Heading1"/>
      </w:pPr>
      <w:bookmarkStart w:id="6" w:name="O_1171447"/>
      <w:bookmarkEnd w:id="6"/>
      <w:r w:rsidRPr="00E22FF7">
        <w:t>Foundation Skills</w:t>
      </w:r>
    </w:p>
    <w:p w:rsidR="00000000" w:rsidRPr="00BE3BC7" w:rsidP="00BE3BC7">
      <w:pPr>
        <w:pStyle w:val="BodyText"/>
        <w:rPr>
          <w:i/>
        </w:rPr>
      </w:pPr>
      <w:r w:rsidRPr="00BE3BC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2F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Bold"/>
              <w:rPr>
                <w:lang w:val="en-NZ"/>
              </w:rPr>
            </w:pPr>
            <w:r w:rsidRPr="00E22F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Bold"/>
              <w:rPr>
                <w:lang w:val="en-NZ"/>
              </w:rPr>
            </w:pPr>
            <w:r w:rsidRPr="00E22FF7">
              <w:t>Description</w:t>
            </w:r>
          </w:p>
        </w:tc>
      </w:tr>
      <w:tr w:rsidTr="00E22F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ListBullet"/>
              <w:rPr>
                <w:lang w:val="en-NZ"/>
              </w:rPr>
            </w:pPr>
            <w:r w:rsidRPr="00E22FF7">
              <w:t>Use scientific and industry terminol</w:t>
            </w:r>
            <w:r w:rsidRPr="00E22FF7">
              <w:t>ogy and recognised formats for creating workplace policies and procedures</w:t>
            </w:r>
          </w:p>
        </w:tc>
      </w:tr>
      <w:tr w:rsidTr="00E22F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F7" w:rsidP="00E22FF7">
            <w:pPr>
              <w:pStyle w:val="ListBullet"/>
            </w:pPr>
            <w:r w:rsidRPr="00E22FF7">
              <w:t>Use open-ended questions, active listening and paraphrasing to clarify breeding requirements</w:t>
            </w:r>
          </w:p>
          <w:p w:rsidR="00000000" w:rsidP="00E22FF7">
            <w:pPr>
              <w:pStyle w:val="ListBullet"/>
              <w:rPr>
                <w:lang w:val="en-NZ"/>
              </w:rPr>
            </w:pPr>
            <w:r w:rsidRPr="00E22FF7">
              <w:t xml:space="preserve">Use industry terminology to explain breeding strategies and procedures to team members </w:t>
            </w:r>
          </w:p>
        </w:tc>
      </w:tr>
      <w:tr w:rsidTr="00E22F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F7" w:rsidP="00E22FF7">
            <w:pPr>
              <w:pStyle w:val="ListBullet"/>
            </w:pPr>
            <w:r w:rsidRPr="00E22FF7">
              <w:t>Calculate volume, weight, area, ratio, time and application rates</w:t>
            </w:r>
          </w:p>
          <w:p w:rsidR="00000000" w:rsidRPr="00E22FF7" w:rsidP="00E22FF7">
            <w:pPr>
              <w:pStyle w:val="ListBullet"/>
            </w:pPr>
            <w:r w:rsidRPr="00E22FF7">
              <w:t xml:space="preserve">Set, measure and report numerical performance indicators related to breeding program using </w:t>
            </w:r>
            <w:r w:rsidRPr="00E22FF7">
              <w:t>industry protocols</w:t>
            </w:r>
          </w:p>
        </w:tc>
      </w:tr>
    </w:tbl>
    <w:p w:rsidR="00000000" w:rsidRPr="00E22FF7" w:rsidP="00E22FF7">
      <w:pPr>
        <w:pStyle w:val="BodyText"/>
      </w:pPr>
    </w:p>
    <w:p w:rsidR="00000000" w:rsidRPr="00E22FF7" w:rsidP="00E22FF7">
      <w:pPr>
        <w:pStyle w:val="AllowPageBreak"/>
      </w:pPr>
    </w:p>
    <w:p w:rsidR="00000000" w:rsidRPr="00E22FF7" w:rsidP="00E22FF7">
      <w:pPr>
        <w:pStyle w:val="Heading1"/>
      </w:pPr>
      <w:bookmarkStart w:id="7" w:name="O_1171449"/>
      <w:bookmarkEnd w:id="7"/>
      <w:r w:rsidRPr="00E22F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22F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Bold"/>
              <w:rPr>
                <w:lang w:val="en-NZ"/>
              </w:rPr>
            </w:pPr>
            <w:r w:rsidRPr="00E22FF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Bold"/>
              <w:rPr>
                <w:lang w:val="en-NZ"/>
              </w:rPr>
            </w:pPr>
            <w:r w:rsidRPr="00E22FF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Bold"/>
              <w:rPr>
                <w:lang w:val="en-NZ"/>
              </w:rPr>
            </w:pPr>
            <w:r w:rsidRPr="00E22FF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Bold"/>
              <w:rPr>
                <w:lang w:val="en-NZ"/>
              </w:rPr>
            </w:pPr>
            <w:r w:rsidRPr="00E22FF7">
              <w:t>Equivalence status</w:t>
            </w:r>
          </w:p>
        </w:tc>
      </w:tr>
      <w:tr w:rsidTr="00E22F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ACMGEN405 Manage companion animal breeding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ACMCAS406 Manage companion animal breeding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F7" w:rsidP="00E22FF7">
            <w:pPr>
              <w:pStyle w:val="BodyText"/>
            </w:pPr>
            <w:r w:rsidRPr="00E22FF7">
              <w:t>Changes to application, elements and performance criteria for clarity and to emphasise animal welfare and ethics</w:t>
            </w:r>
          </w:p>
          <w:p w:rsidR="00000000" w:rsidRPr="00E22FF7" w:rsidP="00E22FF7">
            <w:pPr>
              <w:pStyle w:val="BodyText"/>
            </w:pPr>
            <w:r w:rsidRPr="00E22FF7">
              <w:t xml:space="preserve">New performance criteria added </w:t>
            </w:r>
          </w:p>
          <w:p w:rsidR="00000000" w:rsidP="00E22FF7">
            <w:pPr>
              <w:pStyle w:val="BodyText"/>
              <w:rPr>
                <w:lang w:val="en-NZ"/>
              </w:rPr>
            </w:pPr>
            <w:r w:rsidRPr="00E22FF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F7" w:rsidP="00E22FF7">
            <w:pPr>
              <w:pStyle w:val="BodyText"/>
            </w:pPr>
            <w:r w:rsidRPr="00E22FF7">
              <w:t xml:space="preserve">Not equivalent </w:t>
            </w:r>
          </w:p>
        </w:tc>
      </w:tr>
    </w:tbl>
    <w:p w:rsidR="00000000" w:rsidRPr="00E22FF7" w:rsidP="00E22FF7">
      <w:pPr>
        <w:pStyle w:val="BodyText"/>
      </w:pPr>
    </w:p>
    <w:p w:rsidR="00000000" w:rsidRPr="00E22FF7" w:rsidP="00E22FF7">
      <w:pPr>
        <w:pStyle w:val="AllowPageBreak"/>
      </w:pPr>
    </w:p>
    <w:p w:rsidR="00000000" w:rsidRPr="00E22FF7" w:rsidP="00E22FF7">
      <w:pPr>
        <w:pStyle w:val="Heading1"/>
      </w:pPr>
      <w:bookmarkStart w:id="8" w:name="O_1171456"/>
      <w:bookmarkEnd w:id="8"/>
      <w:r w:rsidRPr="00E22FF7">
        <w:t>Links</w:t>
      </w:r>
    </w:p>
    <w:p w:rsidR="00000000" w:rsidRPr="00E22FF7" w:rsidP="00BE3BC7">
      <w:pPr>
        <w:pStyle w:val="BodyText"/>
      </w:pPr>
      <w:r w:rsidRPr="00E22FF7">
        <w:t>Companion Volumes, including Impleme</w:t>
      </w:r>
      <w:r w:rsidRPr="00E22FF7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8058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22FF7" w:rsidP="00E22FF7"/>
    <w:sectPr w:rsidSect="00E22F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F7" w:rsidRPr="00BE3BC7" w:rsidP="00BE3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C7" w:rsidP="00E22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BC7" w:rsidP="00E22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3BC7" w:rsidP="00E22F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FF7" w:rsidRPr="00BE3BC7" w:rsidP="00BE3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C7" w:rsidRPr="002D2AF8" w:rsidP="00E22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ACMGEN405 Manage companion animal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E3BC7" w:rsidP="00E22F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2E5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8A75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F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F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F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F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F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F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F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F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F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F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F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FF7"/>
  </w:style>
  <w:style w:type="character" w:customStyle="1" w:styleId="Heading1Char">
    <w:name w:val="Heading 1 Char"/>
    <w:basedOn w:val="DefaultParagraphFont"/>
    <w:link w:val="Heading1"/>
    <w:rsid w:val="00E22F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F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F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FF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22FF7"/>
    <w:rPr>
      <w:i/>
    </w:rPr>
  </w:style>
  <w:style w:type="paragraph" w:customStyle="1" w:styleId="SuperHeading">
    <w:name w:val="SuperHeading"/>
    <w:basedOn w:val="Normal"/>
    <w:rsid w:val="00E22F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F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2FF7"/>
    <w:rPr>
      <w:b/>
    </w:rPr>
  </w:style>
  <w:style w:type="character" w:customStyle="1" w:styleId="Heading2Char">
    <w:name w:val="Heading 2 Char"/>
    <w:basedOn w:val="DefaultParagraphFont"/>
    <w:link w:val="Heading2"/>
    <w:rsid w:val="00E22F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F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F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F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F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F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F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F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F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F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F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F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F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F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F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F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FF7"/>
    <w:rPr>
      <w:b/>
      <w:spacing w:val="0"/>
    </w:rPr>
  </w:style>
  <w:style w:type="paragraph" w:customStyle="1" w:styleId="SuperTitle">
    <w:name w:val="SuperTitle"/>
    <w:basedOn w:val="Title"/>
    <w:rsid w:val="00E22F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F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F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F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F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F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F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F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F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F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F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F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F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2F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F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F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FF7"/>
  </w:style>
  <w:style w:type="paragraph" w:styleId="TableofFigures">
    <w:name w:val="table of figures"/>
    <w:basedOn w:val="Normal"/>
    <w:next w:val="Normal"/>
    <w:semiHidden/>
    <w:rsid w:val="00E22F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F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2FF7"/>
    <w:rPr>
      <w:rFonts w:ascii="Wingdings" w:hAnsi="Wingdings"/>
    </w:rPr>
  </w:style>
  <w:style w:type="paragraph" w:customStyle="1" w:styleId="TableHeading">
    <w:name w:val="Table Heading"/>
    <w:basedOn w:val="HeadingBase"/>
    <w:rsid w:val="00E22F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FF7"/>
    <w:rPr>
      <w:color w:val="0033CC"/>
      <w:u w:val="none"/>
    </w:rPr>
  </w:style>
  <w:style w:type="paragraph" w:customStyle="1" w:styleId="BodyTextRight">
    <w:name w:val="Body Text Right"/>
    <w:basedOn w:val="BodyText"/>
    <w:rsid w:val="00E22F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F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F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F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F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F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FF7"/>
    <w:rPr>
      <w:sz w:val="32"/>
    </w:rPr>
  </w:style>
  <w:style w:type="paragraph" w:customStyle="1" w:styleId="HeadingProcedure">
    <w:name w:val="Heading Procedure"/>
    <w:basedOn w:val="HeadingBase"/>
    <w:next w:val="Normal"/>
    <w:rsid w:val="00E22F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FF7"/>
    <w:pPr>
      <w:spacing w:before="60" w:after="60"/>
    </w:pPr>
  </w:style>
  <w:style w:type="paragraph" w:styleId="ListContinue">
    <w:name w:val="List Continue"/>
    <w:basedOn w:val="List"/>
    <w:rsid w:val="00E22FF7"/>
    <w:pPr>
      <w:ind w:firstLine="0"/>
    </w:pPr>
  </w:style>
  <w:style w:type="paragraph" w:customStyle="1" w:styleId="ListNote">
    <w:name w:val="List Note"/>
    <w:basedOn w:val="List"/>
    <w:rsid w:val="00E22F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F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F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FF7"/>
    <w:rPr>
      <w:rFonts w:ascii="Courier New" w:hAnsi="Courier New"/>
    </w:rPr>
  </w:style>
  <w:style w:type="paragraph" w:customStyle="1" w:styleId="NoteBullet">
    <w:name w:val="Note Bullet"/>
    <w:basedOn w:val="Note"/>
    <w:rsid w:val="00E22F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F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F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F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F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2F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F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FF7"/>
    <w:rPr>
      <w:b/>
      <w:smallCaps/>
    </w:rPr>
  </w:style>
  <w:style w:type="paragraph" w:customStyle="1" w:styleId="TableListNumber">
    <w:name w:val="Table List Number"/>
    <w:basedOn w:val="ListNumber"/>
    <w:rsid w:val="00E22F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F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FF7"/>
    <w:pPr>
      <w:numPr>
        <w:numId w:val="8"/>
      </w:numPr>
    </w:pPr>
  </w:style>
  <w:style w:type="paragraph" w:customStyle="1" w:styleId="ListAlpha2">
    <w:name w:val="List Alpha 2"/>
    <w:basedOn w:val="List2"/>
    <w:rsid w:val="00E22FF7"/>
    <w:pPr>
      <w:numPr>
        <w:numId w:val="7"/>
      </w:numPr>
    </w:pPr>
  </w:style>
  <w:style w:type="paragraph" w:styleId="List2">
    <w:name w:val="List 2"/>
    <w:basedOn w:val="BodyText"/>
    <w:rsid w:val="00E22F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F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F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F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F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F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FF7"/>
    <w:pPr>
      <w:numPr>
        <w:numId w:val="3"/>
      </w:numPr>
    </w:pPr>
  </w:style>
  <w:style w:type="paragraph" w:styleId="ListContinue2">
    <w:name w:val="List Continue 2"/>
    <w:basedOn w:val="List2"/>
    <w:rsid w:val="00E22FF7"/>
    <w:pPr>
      <w:ind w:firstLine="0"/>
    </w:pPr>
  </w:style>
  <w:style w:type="paragraph" w:styleId="ListContinue3">
    <w:name w:val="List Continue 3"/>
    <w:basedOn w:val="List3"/>
    <w:rsid w:val="00E22FF7"/>
    <w:pPr>
      <w:ind w:left="1021" w:firstLine="0"/>
    </w:pPr>
  </w:style>
  <w:style w:type="paragraph" w:styleId="ListContinue4">
    <w:name w:val="List Continue 4"/>
    <w:basedOn w:val="List4"/>
    <w:rsid w:val="00E22FF7"/>
    <w:pPr>
      <w:ind w:firstLine="0"/>
    </w:pPr>
  </w:style>
  <w:style w:type="paragraph" w:styleId="ListContinue5">
    <w:name w:val="List Continue 5"/>
    <w:basedOn w:val="List5"/>
    <w:rsid w:val="00E22FF7"/>
    <w:pPr>
      <w:ind w:firstLine="0"/>
    </w:pPr>
  </w:style>
  <w:style w:type="paragraph" w:styleId="ListNumber3">
    <w:name w:val="List Number 3"/>
    <w:basedOn w:val="List3"/>
    <w:rsid w:val="00E22FF7"/>
    <w:pPr>
      <w:numPr>
        <w:numId w:val="4"/>
      </w:numPr>
    </w:pPr>
  </w:style>
  <w:style w:type="paragraph" w:styleId="ListNumber4">
    <w:name w:val="List Number 4"/>
    <w:basedOn w:val="List4"/>
    <w:rsid w:val="00E22FF7"/>
    <w:pPr>
      <w:numPr>
        <w:numId w:val="5"/>
      </w:numPr>
    </w:pPr>
  </w:style>
  <w:style w:type="paragraph" w:styleId="ListNumber5">
    <w:name w:val="List Number 5"/>
    <w:basedOn w:val="List5"/>
    <w:rsid w:val="00E22FF7"/>
    <w:pPr>
      <w:numPr>
        <w:numId w:val="6"/>
      </w:numPr>
    </w:pPr>
  </w:style>
  <w:style w:type="paragraph" w:styleId="BlockText">
    <w:name w:val="Block Text"/>
    <w:basedOn w:val="Normal"/>
    <w:rsid w:val="00E22F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F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FF7"/>
    <w:rPr>
      <w:sz w:val="16"/>
      <w:vertAlign w:val="superscript"/>
    </w:rPr>
  </w:style>
  <w:style w:type="character" w:customStyle="1" w:styleId="Symbols">
    <w:name w:val="Symbols"/>
    <w:basedOn w:val="DefaultParagraphFont"/>
    <w:rsid w:val="00E22FF7"/>
    <w:rPr>
      <w:rFonts w:ascii="Symbol" w:hAnsi="Symbol"/>
    </w:rPr>
  </w:style>
  <w:style w:type="character" w:customStyle="1" w:styleId="MenuOptions">
    <w:name w:val="Menu Options"/>
    <w:basedOn w:val="DefaultParagraphFont"/>
    <w:rsid w:val="00E22F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FF7"/>
    <w:rPr>
      <w:b/>
    </w:rPr>
  </w:style>
  <w:style w:type="character" w:customStyle="1" w:styleId="Underlined">
    <w:name w:val="Underlined"/>
    <w:basedOn w:val="DefaultParagraphFont"/>
    <w:rsid w:val="00E22FF7"/>
    <w:rPr>
      <w:u w:val="single"/>
    </w:rPr>
  </w:style>
  <w:style w:type="paragraph" w:customStyle="1" w:styleId="TableBodyTextRight">
    <w:name w:val="Table Body Text Right"/>
    <w:basedOn w:val="TableBodyText"/>
    <w:rsid w:val="00E22F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FF7"/>
    <w:rPr>
      <w:sz w:val="18"/>
    </w:rPr>
  </w:style>
  <w:style w:type="paragraph" w:customStyle="1" w:styleId="BodySmallRight">
    <w:name w:val="Body Small Right"/>
    <w:basedOn w:val="BodyTextRight"/>
    <w:rsid w:val="00E22FF7"/>
    <w:rPr>
      <w:sz w:val="18"/>
      <w:szCs w:val="18"/>
    </w:rPr>
  </w:style>
  <w:style w:type="paragraph" w:customStyle="1" w:styleId="MarginEdition">
    <w:name w:val="Margin Edition"/>
    <w:basedOn w:val="MarginNote"/>
    <w:rsid w:val="00E22F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FF7"/>
    <w:rPr>
      <w:sz w:val="2"/>
      <w:szCs w:val="2"/>
    </w:rPr>
  </w:style>
  <w:style w:type="character" w:customStyle="1" w:styleId="Small">
    <w:name w:val="Small"/>
    <w:basedOn w:val="DefaultParagraphFont"/>
    <w:rsid w:val="00E22FF7"/>
    <w:rPr>
      <w:sz w:val="16"/>
    </w:rPr>
  </w:style>
  <w:style w:type="paragraph" w:customStyle="1" w:styleId="WideTable">
    <w:name w:val="Wide Table"/>
    <w:basedOn w:val="Normal"/>
    <w:rsid w:val="00E22F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FF7"/>
  </w:style>
  <w:style w:type="paragraph" w:styleId="Quote">
    <w:name w:val="Quote"/>
    <w:basedOn w:val="Heading1"/>
    <w:link w:val="QuoteChar"/>
    <w:qFormat/>
    <w:rsid w:val="00E22F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F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FF7"/>
    <w:pPr>
      <w:pageBreakBefore/>
    </w:pPr>
  </w:style>
  <w:style w:type="paragraph" w:customStyle="1" w:styleId="Border">
    <w:name w:val="Border"/>
    <w:basedOn w:val="Normal"/>
    <w:qFormat/>
    <w:rsid w:val="00E22F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F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F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F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F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F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F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F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F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FF7"/>
    <w:rPr>
      <w:u w:val="single"/>
    </w:rPr>
  </w:style>
  <w:style w:type="character" w:customStyle="1" w:styleId="BoldandItalics">
    <w:name w:val="Bold and Italics"/>
    <w:qFormat/>
    <w:rsid w:val="00E22FF7"/>
    <w:rPr>
      <w:b/>
      <w:i/>
      <w:u w:val="none"/>
    </w:rPr>
  </w:style>
  <w:style w:type="paragraph" w:styleId="BalloonText">
    <w:name w:val="Balloon Text"/>
    <w:basedOn w:val="Normal"/>
    <w:link w:val="BalloonTextChar"/>
    <w:rsid w:val="00E22F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F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F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F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F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F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F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3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4505</Characters>
  <Application>Microsoft Office Word</Application>
  <DocSecurity>0</DocSecurity>
  <Lines>150</Lines>
  <Paragraphs>85</Paragraphs>
  <ScaleCrop>false</ScaleCrop>
  <Company>Author-it Software Corporation Ltd.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ACMGEN405 Manage companion animal breeding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