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4D71" w:rsidP="00C84D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ACMGEN404 Design, construct and maintain aquascapes</w:t>
      </w:r>
      <w:r>
        <w:fldChar w:fldCharType="end"/>
      </w:r>
    </w:p>
    <w:p w:rsidR="00C84D71" w:rsidP="00C84D71">
      <w:pPr>
        <w:pStyle w:val="Version"/>
        <w:sectPr w:rsidSect="00987D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7D0B" w:rsidP="00987D0B">
      <w:pPr>
        <w:pStyle w:val="SuperHeading"/>
      </w:pPr>
      <w:r w:rsidRPr="00987D0B">
        <w:t>ACMGEN404 Design, construct and maintain aquascapes</w:t>
      </w:r>
    </w:p>
    <w:p w:rsidR="00000000" w:rsidRPr="00987D0B" w:rsidP="00987D0B">
      <w:pPr>
        <w:pStyle w:val="Heading1"/>
      </w:pPr>
      <w:bookmarkStart w:id="1" w:name="O_1171422"/>
      <w:bookmarkEnd w:id="1"/>
      <w:r w:rsidRPr="00987D0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7D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0B">
            <w:pPr>
              <w:pStyle w:val="BodyTextBold"/>
              <w:rPr>
                <w:lang w:val="en-NZ"/>
              </w:rPr>
            </w:pPr>
            <w:r w:rsidRPr="00987D0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0B">
            <w:pPr>
              <w:pStyle w:val="BodyTextBold"/>
              <w:rPr>
                <w:lang w:val="en-NZ"/>
              </w:rPr>
            </w:pPr>
            <w:r w:rsidRPr="00987D0B">
              <w:t>Comments</w:t>
            </w:r>
          </w:p>
        </w:tc>
      </w:tr>
      <w:tr w:rsidTr="00987D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0B">
            <w:pPr>
              <w:pStyle w:val="BodyText"/>
              <w:rPr>
                <w:lang w:val="en-NZ"/>
              </w:rPr>
            </w:pPr>
            <w:r w:rsidRPr="00987D0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D0B" w:rsidP="00987D0B">
            <w:pPr>
              <w:pStyle w:val="BodyText"/>
            </w:pPr>
            <w:r w:rsidRPr="00987D0B">
              <w:t>This version released with ACM Animal Care and Management Training Package Version 4.0.</w:t>
            </w:r>
          </w:p>
        </w:tc>
      </w:tr>
    </w:tbl>
    <w:p w:rsidR="00000000" w:rsidRPr="00987D0B" w:rsidP="00987D0B">
      <w:pPr>
        <w:pStyle w:val="BodyText"/>
      </w:pPr>
    </w:p>
    <w:p w:rsidR="00000000" w:rsidRPr="00987D0B" w:rsidP="00987D0B">
      <w:pPr>
        <w:pStyle w:val="AllowPageBreak"/>
      </w:pPr>
    </w:p>
    <w:p w:rsidR="00000000" w:rsidRPr="00987D0B" w:rsidP="00987D0B">
      <w:pPr>
        <w:pStyle w:val="Heading1"/>
      </w:pPr>
      <w:bookmarkStart w:id="2" w:name="O_1171423"/>
      <w:bookmarkEnd w:id="2"/>
      <w:r w:rsidRPr="00987D0B">
        <w:t>Application</w:t>
      </w:r>
    </w:p>
    <w:p w:rsidR="00000000" w:rsidRPr="00987D0B" w:rsidP="00C84D71">
      <w:pPr>
        <w:pStyle w:val="BodyText"/>
      </w:pPr>
      <w:r w:rsidRPr="00987D0B">
        <w:t>This unit of competency describes the skills and knowledge required to design</w:t>
      </w:r>
      <w:r w:rsidRPr="00987D0B">
        <w:t>, construct and maintain aquascapes for a range of aquariums, including ponds, waterfalls and water features.</w:t>
      </w:r>
    </w:p>
    <w:p w:rsidR="00000000" w:rsidRPr="00987D0B" w:rsidP="00C84D71">
      <w:pPr>
        <w:pStyle w:val="BodyText"/>
      </w:pPr>
      <w:r w:rsidRPr="00987D0B">
        <w:t>This unit applies to individuals working in animal industry sectors where aquascapes are designed, constructed and maintained to house aquatic ani</w:t>
      </w:r>
      <w:r w:rsidRPr="00987D0B">
        <w:t>mals, which may include fish, aquatic invertebrates (including crustaceans and corals), amphibians and turtles. They analyse information and exercise judgement to complete a range of skilled activities and demonstrate in-depth knowledge in a specific techn</w:t>
      </w:r>
      <w:r w:rsidRPr="00987D0B">
        <w:t>ical area. They develop and communicate solutions for a range of commonly encountered problems.</w:t>
      </w:r>
    </w:p>
    <w:p w:rsidR="00000000" w:rsidRPr="00987D0B" w:rsidP="00C84D71">
      <w:pPr>
        <w:pStyle w:val="BodyText"/>
      </w:pPr>
      <w:r w:rsidRPr="00987D0B">
        <w:t>All work must be carried out to comply with workplace procedures according to Commonwealth and state/territory health and safety and animal welfare regulations,</w:t>
      </w:r>
      <w:r w:rsidRPr="00987D0B">
        <w:t xml:space="preserve"> legislation and standards that apply to the workplace.</w:t>
      </w:r>
    </w:p>
    <w:p w:rsidR="00000000" w:rsidRPr="00987D0B" w:rsidP="00C84D71">
      <w:pPr>
        <w:pStyle w:val="BodyText"/>
      </w:pPr>
      <w:r w:rsidRPr="00987D0B">
        <w:t>No licensing, legislative or certification requirements apply to this unit at the time of publication.</w:t>
      </w:r>
    </w:p>
    <w:p w:rsidR="00000000" w:rsidRPr="00987D0B" w:rsidP="00987D0B">
      <w:pPr>
        <w:pStyle w:val="Heading1"/>
      </w:pPr>
      <w:bookmarkStart w:id="3" w:name="O_1171424"/>
      <w:bookmarkEnd w:id="3"/>
      <w:r w:rsidRPr="00987D0B">
        <w:t>Pre-requisite Unit</w:t>
      </w:r>
    </w:p>
    <w:p w:rsidR="00000000" w:rsidRPr="00987D0B" w:rsidP="00C84D71">
      <w:pPr>
        <w:pStyle w:val="BodyText"/>
      </w:pPr>
      <w:r w:rsidRPr="00987D0B">
        <w:t>Nil</w:t>
      </w:r>
    </w:p>
    <w:p w:rsidR="00000000" w:rsidRPr="00987D0B" w:rsidP="00987D0B">
      <w:pPr>
        <w:pStyle w:val="Heading1"/>
      </w:pPr>
      <w:bookmarkStart w:id="4" w:name="O_1171426"/>
      <w:bookmarkEnd w:id="4"/>
      <w:r w:rsidRPr="00987D0B">
        <w:t>Unit Sector</w:t>
      </w:r>
    </w:p>
    <w:p w:rsidR="00000000" w:rsidRPr="00987D0B" w:rsidP="00C84D71">
      <w:pPr>
        <w:pStyle w:val="BodyText"/>
      </w:pPr>
      <w:r w:rsidRPr="00987D0B">
        <w:t>General Animal Care (GEN</w:t>
      </w:r>
      <w:r w:rsidRPr="00987D0B">
        <w:t>)</w:t>
      </w:r>
    </w:p>
    <w:p w:rsidR="00000000" w:rsidRPr="00987D0B" w:rsidP="00987D0B">
      <w:pPr>
        <w:pStyle w:val="Heading1"/>
      </w:pPr>
      <w:bookmarkStart w:id="5" w:name="O_1171427"/>
      <w:bookmarkEnd w:id="5"/>
      <w:r w:rsidRPr="00987D0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84D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0B">
            <w:pPr>
              <w:pStyle w:val="BodyTextBold"/>
              <w:rPr>
                <w:lang w:val="en-NZ"/>
              </w:rPr>
            </w:pPr>
            <w:r w:rsidRPr="00987D0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0B">
            <w:pPr>
              <w:pStyle w:val="BodyTextBold"/>
              <w:rPr>
                <w:lang w:val="en-NZ"/>
              </w:rPr>
            </w:pPr>
            <w:r w:rsidRPr="00987D0B">
              <w:t>Performance Criteria</w:t>
            </w:r>
          </w:p>
        </w:tc>
      </w:tr>
      <w:tr w:rsidTr="00C84D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D0B" w:rsidP="00987D0B">
            <w:pPr>
              <w:pStyle w:val="BodyText"/>
            </w:pPr>
            <w:r w:rsidRPr="00987D0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0B">
            <w:pPr>
              <w:pStyle w:val="BodyText"/>
              <w:rPr>
                <w:lang w:val="en-NZ"/>
              </w:rPr>
            </w:pPr>
            <w:r w:rsidRPr="00987D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4D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0B">
            <w:pPr>
              <w:pStyle w:val="BodyText"/>
              <w:rPr>
                <w:lang w:val="en-NZ"/>
              </w:rPr>
            </w:pPr>
            <w:r w:rsidRPr="00987D0B">
              <w:t xml:space="preserve">1. Identify requirements </w:t>
            </w:r>
            <w:r w:rsidRPr="00987D0B">
              <w:t>of aquascape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D0B" w:rsidP="00987D0B">
            <w:pPr>
              <w:pStyle w:val="BodyText"/>
            </w:pPr>
            <w:r w:rsidRPr="00987D0B">
              <w:t xml:space="preserve">1.1 Discuss types of aquaria and proposed species to be housed with </w:t>
            </w:r>
            <w:r w:rsidRPr="00987D0B">
              <w:t>client or manager</w:t>
            </w:r>
          </w:p>
          <w:p w:rsidR="00000000" w:rsidRPr="00987D0B" w:rsidP="00987D0B">
            <w:pPr>
              <w:pStyle w:val="BodyText"/>
            </w:pPr>
            <w:r w:rsidRPr="00987D0B">
              <w:t>1.2 Identify location and climatic conditions affecting design</w:t>
            </w:r>
          </w:p>
          <w:p w:rsidR="00000000" w:rsidRPr="00987D0B" w:rsidP="00987D0B">
            <w:pPr>
              <w:pStyle w:val="BodyText"/>
            </w:pPr>
            <w:r w:rsidRPr="00987D0B">
              <w:t xml:space="preserve">1.3 Agree design concept with client or manager, and confirm special </w:t>
            </w:r>
            <w:r w:rsidRPr="00987D0B">
              <w:t xml:space="preserve">installation and maintenance requirements </w:t>
            </w:r>
          </w:p>
          <w:p w:rsidR="00000000" w:rsidP="00987D0B">
            <w:pPr>
              <w:pStyle w:val="BodyText"/>
              <w:rPr>
                <w:lang w:val="en-NZ"/>
              </w:rPr>
            </w:pPr>
            <w:r w:rsidRPr="00987D0B">
              <w:t>1.4 Provide advice on suitability of species and location</w:t>
            </w:r>
          </w:p>
        </w:tc>
      </w:tr>
      <w:tr w:rsidTr="00C84D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0B">
            <w:pPr>
              <w:pStyle w:val="BodyText"/>
              <w:rPr>
                <w:lang w:val="en-NZ"/>
              </w:rPr>
            </w:pPr>
            <w:r w:rsidRPr="00987D0B">
              <w:t>2. Prepare aquascape design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D0B" w:rsidP="00987D0B">
            <w:pPr>
              <w:pStyle w:val="BodyText"/>
            </w:pPr>
            <w:r w:rsidRPr="00987D0B">
              <w:t>2.1 Select appropriate heating, lighting and filtration according to design parameters</w:t>
            </w:r>
          </w:p>
          <w:p w:rsidR="00000000" w:rsidP="00987D0B">
            <w:pPr>
              <w:pStyle w:val="BodyText"/>
              <w:rPr>
                <w:lang w:val="en-NZ"/>
              </w:rPr>
            </w:pPr>
            <w:r w:rsidRPr="00987D0B">
              <w:t>2.2 Select plants, features and substrate materials according to design parameters</w:t>
            </w:r>
          </w:p>
        </w:tc>
      </w:tr>
      <w:tr w:rsidTr="00C84D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0B">
            <w:pPr>
              <w:pStyle w:val="BodyText"/>
              <w:rPr>
                <w:lang w:val="en-NZ"/>
              </w:rPr>
            </w:pPr>
            <w:r w:rsidRPr="00987D0B">
              <w:t>3. Establish aquascape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D0B" w:rsidP="00987D0B">
            <w:pPr>
              <w:pStyle w:val="BodyText"/>
            </w:pPr>
            <w:r w:rsidRPr="00987D0B">
              <w:t>3.1 Select and correctly use tools, equipment, materials and personal protective equipment appropriate for the job</w:t>
            </w:r>
          </w:p>
          <w:p w:rsidR="00000000" w:rsidRPr="00987D0B" w:rsidP="00987D0B">
            <w:pPr>
              <w:pStyle w:val="BodyText"/>
            </w:pPr>
            <w:r w:rsidRPr="00987D0B">
              <w:t>3.2 Select or construct tank or po</w:t>
            </w:r>
            <w:r w:rsidRPr="00987D0B">
              <w:t>nd and install substrate according to design specifications</w:t>
            </w:r>
          </w:p>
          <w:p w:rsidR="00000000" w:rsidRPr="00987D0B" w:rsidP="00987D0B">
            <w:pPr>
              <w:pStyle w:val="BodyText"/>
            </w:pPr>
            <w:r w:rsidRPr="00987D0B">
              <w:t>3.3 Install and secure aquascape features and plants according to design specifications and workplace procedures</w:t>
            </w:r>
          </w:p>
          <w:p w:rsidR="00000000" w:rsidRPr="00987D0B" w:rsidP="00987D0B">
            <w:pPr>
              <w:pStyle w:val="BodyText"/>
            </w:pPr>
            <w:r w:rsidRPr="00987D0B">
              <w:t>3.4 Conduct installation, testing and commissioning of lighting, heating and filtra</w:t>
            </w:r>
            <w:r w:rsidRPr="00987D0B">
              <w:t>tion systems according to manufacturer instructions</w:t>
            </w:r>
          </w:p>
          <w:p w:rsidR="00000000" w:rsidRPr="00987D0B" w:rsidP="00987D0B">
            <w:pPr>
              <w:pStyle w:val="BodyText"/>
            </w:pPr>
            <w:r w:rsidRPr="00987D0B">
              <w:t xml:space="preserve">3.5 Introduce designated aquatic animals using low stress techniques </w:t>
            </w:r>
          </w:p>
          <w:p w:rsidR="00000000" w:rsidRPr="00987D0B" w:rsidP="00987D0B">
            <w:pPr>
              <w:pStyle w:val="BodyText"/>
            </w:pPr>
            <w:r w:rsidRPr="00987D0B">
              <w:t>3.6 Collect, treat and dispose of or recycle waste from construction and installation according to workplace and environmental require</w:t>
            </w:r>
            <w:r w:rsidRPr="00987D0B">
              <w:t>ments</w:t>
            </w:r>
          </w:p>
          <w:p w:rsidR="00000000" w:rsidP="00987D0B">
            <w:pPr>
              <w:pStyle w:val="BodyText"/>
              <w:rPr>
                <w:lang w:val="en-NZ"/>
              </w:rPr>
            </w:pPr>
            <w:r w:rsidRPr="00987D0B">
              <w:t>3.7 Clean worksite, tools and equipment, and return to operating order and store according to workplace requirements</w:t>
            </w:r>
          </w:p>
        </w:tc>
      </w:tr>
      <w:tr w:rsidTr="00C84D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0B">
            <w:pPr>
              <w:pStyle w:val="BodyText"/>
              <w:rPr>
                <w:lang w:val="en-NZ"/>
              </w:rPr>
            </w:pPr>
            <w:r w:rsidRPr="00987D0B">
              <w:t xml:space="preserve">4. Maintain aquascape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D0B" w:rsidP="00987D0B">
            <w:pPr>
              <w:pStyle w:val="BodyText"/>
            </w:pPr>
            <w:r w:rsidRPr="00987D0B">
              <w:t xml:space="preserve">4.1 Discuss ongoing maintenance requirements and arrangements with client or carer </w:t>
            </w:r>
          </w:p>
          <w:p w:rsidR="00000000" w:rsidRPr="00987D0B" w:rsidP="00987D0B">
            <w:pPr>
              <w:pStyle w:val="BodyText"/>
            </w:pPr>
            <w:r w:rsidRPr="00987D0B">
              <w:t>4.2 Conduct water samplin</w:t>
            </w:r>
            <w:r w:rsidRPr="00987D0B">
              <w:t>g and testing according to species type and environmental requirements</w:t>
            </w:r>
          </w:p>
          <w:p w:rsidR="00000000" w:rsidRPr="00987D0B" w:rsidP="00987D0B">
            <w:pPr>
              <w:pStyle w:val="BodyText"/>
            </w:pPr>
            <w:r w:rsidRPr="00987D0B">
              <w:t>4.3 Prove isolation of electrical equipment prior to maintenance using appropriate techniques, procedures and equipment</w:t>
            </w:r>
          </w:p>
          <w:p w:rsidR="00000000" w:rsidRPr="00987D0B" w:rsidP="00987D0B">
            <w:pPr>
              <w:pStyle w:val="BodyText"/>
            </w:pPr>
            <w:r w:rsidRPr="00987D0B">
              <w:t>4.4 Carry out service and repairs according to manufacturer instr</w:t>
            </w:r>
            <w:r w:rsidRPr="00987D0B">
              <w:t>uctions and workplace procedures</w:t>
            </w:r>
          </w:p>
          <w:p w:rsidR="00000000" w:rsidRPr="00987D0B" w:rsidP="00987D0B">
            <w:pPr>
              <w:pStyle w:val="BodyText"/>
            </w:pPr>
            <w:r w:rsidRPr="00987D0B">
              <w:t>4.5 Monitor and report on health of aquaria and plants</w:t>
            </w:r>
          </w:p>
          <w:p w:rsidR="00000000" w:rsidRPr="00987D0B" w:rsidP="00987D0B">
            <w:pPr>
              <w:pStyle w:val="BodyText"/>
            </w:pPr>
            <w:r w:rsidRPr="00987D0B">
              <w:t>4.6 Identify complex faults and refer for specialist advice and remedial action according to workplace procedures</w:t>
            </w:r>
          </w:p>
          <w:p w:rsidR="00000000" w:rsidRPr="00987D0B" w:rsidP="00987D0B">
            <w:pPr>
              <w:pStyle w:val="BodyText"/>
            </w:pPr>
            <w:r w:rsidRPr="00987D0B">
              <w:t>4.7 Maintain accurate records according to workplace p</w:t>
            </w:r>
            <w:r w:rsidRPr="00987D0B">
              <w:t>rocedures</w:t>
            </w:r>
          </w:p>
        </w:tc>
      </w:tr>
    </w:tbl>
    <w:p w:rsidR="00000000" w:rsidRPr="00987D0B" w:rsidP="00987D0B">
      <w:pPr>
        <w:pStyle w:val="BodyText"/>
      </w:pPr>
    </w:p>
    <w:p w:rsidR="00000000" w:rsidRPr="00987D0B" w:rsidP="00987D0B">
      <w:pPr>
        <w:pStyle w:val="AllowPageBreak"/>
      </w:pPr>
    </w:p>
    <w:p w:rsidR="00000000" w:rsidRPr="00987D0B" w:rsidP="00987D0B">
      <w:pPr>
        <w:pStyle w:val="Heading1"/>
      </w:pPr>
      <w:bookmarkStart w:id="6" w:name="O_1171428"/>
      <w:bookmarkEnd w:id="6"/>
      <w:r w:rsidRPr="00987D0B">
        <w:t>Foundation Skills</w:t>
      </w:r>
    </w:p>
    <w:p w:rsidR="00000000" w:rsidRPr="00C84D71" w:rsidP="00C84D71">
      <w:pPr>
        <w:pStyle w:val="BodyText"/>
        <w:rPr>
          <w:i/>
        </w:rPr>
      </w:pPr>
      <w:r w:rsidRPr="00C84D7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7D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0B">
            <w:pPr>
              <w:pStyle w:val="BodyTextBold"/>
              <w:rPr>
                <w:lang w:val="en-NZ"/>
              </w:rPr>
            </w:pPr>
            <w:r w:rsidRPr="00987D0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0B">
            <w:pPr>
              <w:pStyle w:val="BodyTextBold"/>
              <w:rPr>
                <w:lang w:val="en-NZ"/>
              </w:rPr>
            </w:pPr>
            <w:r w:rsidRPr="00987D0B">
              <w:t>Description</w:t>
            </w:r>
          </w:p>
        </w:tc>
      </w:tr>
      <w:tr w:rsidTr="00987D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0B">
            <w:pPr>
              <w:pStyle w:val="BodyText"/>
              <w:rPr>
                <w:lang w:val="en-NZ"/>
              </w:rPr>
            </w:pPr>
            <w:r w:rsidRPr="00987D0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0B">
            <w:pPr>
              <w:pStyle w:val="ListBullet"/>
              <w:rPr>
                <w:lang w:val="en-NZ"/>
              </w:rPr>
            </w:pPr>
            <w:r w:rsidRPr="00987D0B">
              <w:t>Interpret symbols and abbreviations found in aquascape construction plans and drawings</w:t>
            </w:r>
          </w:p>
        </w:tc>
      </w:tr>
      <w:tr w:rsidTr="00987D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0B">
            <w:pPr>
              <w:pStyle w:val="BodyText"/>
              <w:rPr>
                <w:lang w:val="en-NZ"/>
              </w:rPr>
            </w:pPr>
            <w:r w:rsidRPr="00987D0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D0B" w:rsidP="00987D0B">
            <w:pPr>
              <w:pStyle w:val="ListBullet"/>
            </w:pPr>
            <w:r w:rsidRPr="00987D0B">
              <w:t>Calculate distance, angles, volume, weight, area, percentage, ratio, time and application rates</w:t>
            </w:r>
          </w:p>
          <w:p w:rsidR="00000000" w:rsidRPr="00987D0B" w:rsidP="00987D0B">
            <w:pPr>
              <w:pStyle w:val="ListBullet"/>
            </w:pPr>
            <w:r w:rsidRPr="00987D0B">
              <w:t>Identify basic geometric shapes and numerical abbreviations on a construction drawing</w:t>
            </w:r>
          </w:p>
          <w:p w:rsidR="00000000" w:rsidRPr="00987D0B" w:rsidP="00987D0B">
            <w:pPr>
              <w:pStyle w:val="ListBullet"/>
            </w:pPr>
            <w:r w:rsidRPr="00987D0B">
              <w:t>Calculate quantities and costs of materials required to construct aquascapes</w:t>
            </w:r>
          </w:p>
        </w:tc>
      </w:tr>
    </w:tbl>
    <w:p w:rsidR="00000000" w:rsidRPr="00987D0B" w:rsidP="00987D0B">
      <w:pPr>
        <w:pStyle w:val="BodyText"/>
      </w:pPr>
    </w:p>
    <w:p w:rsidR="00000000" w:rsidRPr="00987D0B" w:rsidP="00987D0B">
      <w:pPr>
        <w:pStyle w:val="AllowPageBreak"/>
      </w:pPr>
    </w:p>
    <w:p w:rsidR="00000000" w:rsidRPr="00987D0B" w:rsidP="00987D0B">
      <w:pPr>
        <w:pStyle w:val="Heading1"/>
      </w:pPr>
      <w:bookmarkStart w:id="7" w:name="O_1171430"/>
      <w:bookmarkEnd w:id="7"/>
      <w:r w:rsidRPr="00987D0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87D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0B">
            <w:pPr>
              <w:pStyle w:val="BodyTextBold"/>
              <w:rPr>
                <w:lang w:val="en-NZ"/>
              </w:rPr>
            </w:pPr>
            <w:r w:rsidRPr="00987D0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0B">
            <w:pPr>
              <w:pStyle w:val="BodyTextBold"/>
              <w:rPr>
                <w:lang w:val="en-NZ"/>
              </w:rPr>
            </w:pPr>
            <w:r w:rsidRPr="00987D0B">
              <w:t>Code and title p</w:t>
            </w:r>
            <w:r w:rsidRPr="00987D0B">
              <w:t>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0B">
            <w:pPr>
              <w:pStyle w:val="BodyTextBold"/>
              <w:rPr>
                <w:lang w:val="en-NZ"/>
              </w:rPr>
            </w:pPr>
            <w:r w:rsidRPr="00987D0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0B">
            <w:pPr>
              <w:pStyle w:val="BodyTextBold"/>
              <w:rPr>
                <w:lang w:val="en-NZ"/>
              </w:rPr>
            </w:pPr>
            <w:r w:rsidRPr="00987D0B">
              <w:t>Equivalence status</w:t>
            </w:r>
          </w:p>
        </w:tc>
      </w:tr>
      <w:tr w:rsidTr="00987D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0B">
            <w:pPr>
              <w:pStyle w:val="BodyText"/>
              <w:rPr>
                <w:lang w:val="en-NZ"/>
              </w:rPr>
            </w:pPr>
            <w:r w:rsidRPr="00987D0B">
              <w:t>ACMGEN404 Design, construct and maintain aquascapes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D0B">
            <w:pPr>
              <w:pStyle w:val="BodyText"/>
              <w:rPr>
                <w:lang w:val="en-NZ"/>
              </w:rPr>
            </w:pPr>
            <w:r w:rsidRPr="00987D0B">
              <w:t>ACMCAS403 Design, construct and maintain aquascapes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D0B" w:rsidP="00987D0B">
            <w:pPr>
              <w:pStyle w:val="BodyText"/>
            </w:pPr>
            <w:r w:rsidRPr="00987D0B">
              <w:t xml:space="preserve">Minor changes to performance criteria for clarity </w:t>
            </w:r>
          </w:p>
          <w:p w:rsidR="00000000" w:rsidP="00987D0B">
            <w:pPr>
              <w:pStyle w:val="BodyText"/>
              <w:rPr>
                <w:lang w:val="en-NZ"/>
              </w:rPr>
            </w:pPr>
            <w:r w:rsidRPr="00987D0B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D0B" w:rsidP="00987D0B">
            <w:pPr>
              <w:pStyle w:val="BodyText"/>
            </w:pPr>
            <w:r w:rsidRPr="00987D0B">
              <w:t>Equivalent</w:t>
            </w:r>
          </w:p>
        </w:tc>
      </w:tr>
    </w:tbl>
    <w:p w:rsidR="00000000" w:rsidRPr="00987D0B" w:rsidP="00987D0B">
      <w:pPr>
        <w:pStyle w:val="BodyText"/>
      </w:pPr>
    </w:p>
    <w:p w:rsidR="00000000" w:rsidRPr="00987D0B" w:rsidP="00987D0B">
      <w:pPr>
        <w:pStyle w:val="AllowPageBreak"/>
      </w:pPr>
    </w:p>
    <w:p w:rsidR="00000000" w:rsidRPr="00987D0B" w:rsidP="00987D0B">
      <w:pPr>
        <w:pStyle w:val="Heading1"/>
      </w:pPr>
      <w:bookmarkStart w:id="8" w:name="O_1171437"/>
      <w:bookmarkEnd w:id="8"/>
      <w:r w:rsidRPr="00987D0B">
        <w:t>Links</w:t>
      </w:r>
    </w:p>
    <w:p w:rsidR="00000000" w:rsidRPr="00987D0B" w:rsidP="00C84D71">
      <w:pPr>
        <w:pStyle w:val="BodyText"/>
      </w:pPr>
      <w:r w:rsidRPr="00987D0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018F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87D0B" w:rsidP="00987D0B"/>
    <w:sectPr w:rsidSect="00987D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D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D0B" w:rsidRPr="00C84D71" w:rsidP="00C84D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D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D71" w:rsidP="00987D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4D71" w:rsidP="00987D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84D71" w:rsidP="00987D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D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D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7D0B" w:rsidRPr="00C84D71" w:rsidP="00C84D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D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D71" w:rsidRPr="002D2AF8" w:rsidP="00987D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ACMGEN404 Design, construct and maintain aquascapes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C84D71" w:rsidP="00987D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E82D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90FE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D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7D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7D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7D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7D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7D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7D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7D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7D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7D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7D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7D0B"/>
  </w:style>
  <w:style w:type="character" w:customStyle="1" w:styleId="Heading1Char">
    <w:name w:val="Heading 1 Char"/>
    <w:basedOn w:val="DefaultParagraphFont"/>
    <w:link w:val="Heading1"/>
    <w:rsid w:val="00987D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7D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7D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7D0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87D0B"/>
    <w:rPr>
      <w:i/>
    </w:rPr>
  </w:style>
  <w:style w:type="paragraph" w:customStyle="1" w:styleId="SuperHeading">
    <w:name w:val="SuperHeading"/>
    <w:basedOn w:val="Normal"/>
    <w:rsid w:val="00987D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7D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87D0B"/>
    <w:rPr>
      <w:b/>
    </w:rPr>
  </w:style>
  <w:style w:type="character" w:customStyle="1" w:styleId="Heading2Char">
    <w:name w:val="Heading 2 Char"/>
    <w:basedOn w:val="DefaultParagraphFont"/>
    <w:link w:val="Heading2"/>
    <w:rsid w:val="00987D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7D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7D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7D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7D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7D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7D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7D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7D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7D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7D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7D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7D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7D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7D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7D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7D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7D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7D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7D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7D0B"/>
    <w:rPr>
      <w:b/>
      <w:spacing w:val="0"/>
    </w:rPr>
  </w:style>
  <w:style w:type="paragraph" w:customStyle="1" w:styleId="SuperTitle">
    <w:name w:val="SuperTitle"/>
    <w:basedOn w:val="Title"/>
    <w:rsid w:val="00987D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7D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7D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7D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7D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7D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7D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7D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7D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7D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7D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7D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7D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7D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7D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7D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7D0B"/>
  </w:style>
  <w:style w:type="paragraph" w:styleId="TableofFigures">
    <w:name w:val="table of figures"/>
    <w:basedOn w:val="Normal"/>
    <w:next w:val="Normal"/>
    <w:semiHidden/>
    <w:rsid w:val="00987D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7D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7D0B"/>
    <w:rPr>
      <w:rFonts w:ascii="Wingdings" w:hAnsi="Wingdings"/>
    </w:rPr>
  </w:style>
  <w:style w:type="paragraph" w:customStyle="1" w:styleId="TableHeading">
    <w:name w:val="Table Heading"/>
    <w:basedOn w:val="HeadingBase"/>
    <w:rsid w:val="00987D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7D0B"/>
    <w:rPr>
      <w:color w:val="0033CC"/>
      <w:u w:val="none"/>
    </w:rPr>
  </w:style>
  <w:style w:type="paragraph" w:customStyle="1" w:styleId="BodyTextRight">
    <w:name w:val="Body Text Right"/>
    <w:basedOn w:val="BodyText"/>
    <w:rsid w:val="00987D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7D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7D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7D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7D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7D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7D0B"/>
    <w:rPr>
      <w:sz w:val="32"/>
    </w:rPr>
  </w:style>
  <w:style w:type="paragraph" w:customStyle="1" w:styleId="HeadingProcedure">
    <w:name w:val="Heading Procedure"/>
    <w:basedOn w:val="HeadingBase"/>
    <w:next w:val="Normal"/>
    <w:rsid w:val="00987D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7D0B"/>
    <w:pPr>
      <w:spacing w:before="60" w:after="60"/>
    </w:pPr>
  </w:style>
  <w:style w:type="paragraph" w:styleId="ListContinue">
    <w:name w:val="List Continue"/>
    <w:basedOn w:val="List"/>
    <w:rsid w:val="00987D0B"/>
    <w:pPr>
      <w:ind w:firstLine="0"/>
    </w:pPr>
  </w:style>
  <w:style w:type="paragraph" w:customStyle="1" w:styleId="ListNote">
    <w:name w:val="List Note"/>
    <w:basedOn w:val="List"/>
    <w:rsid w:val="00987D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7D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7D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7D0B"/>
    <w:rPr>
      <w:rFonts w:ascii="Courier New" w:hAnsi="Courier New"/>
    </w:rPr>
  </w:style>
  <w:style w:type="paragraph" w:customStyle="1" w:styleId="NoteBullet">
    <w:name w:val="Note Bullet"/>
    <w:basedOn w:val="Note"/>
    <w:rsid w:val="00987D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7D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7D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7D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7D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7D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7D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7D0B"/>
    <w:rPr>
      <w:b/>
      <w:smallCaps/>
    </w:rPr>
  </w:style>
  <w:style w:type="paragraph" w:customStyle="1" w:styleId="TableListNumber">
    <w:name w:val="Table List Number"/>
    <w:basedOn w:val="ListNumber"/>
    <w:rsid w:val="00987D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7D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7D0B"/>
    <w:pPr>
      <w:numPr>
        <w:numId w:val="8"/>
      </w:numPr>
    </w:pPr>
  </w:style>
  <w:style w:type="paragraph" w:customStyle="1" w:styleId="ListAlpha2">
    <w:name w:val="List Alpha 2"/>
    <w:basedOn w:val="List2"/>
    <w:rsid w:val="00987D0B"/>
    <w:pPr>
      <w:numPr>
        <w:numId w:val="7"/>
      </w:numPr>
    </w:pPr>
  </w:style>
  <w:style w:type="paragraph" w:styleId="List2">
    <w:name w:val="List 2"/>
    <w:basedOn w:val="BodyText"/>
    <w:rsid w:val="00987D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7D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7D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7D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7D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7D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7D0B"/>
    <w:pPr>
      <w:numPr>
        <w:numId w:val="3"/>
      </w:numPr>
    </w:pPr>
  </w:style>
  <w:style w:type="paragraph" w:styleId="ListContinue2">
    <w:name w:val="List Continue 2"/>
    <w:basedOn w:val="List2"/>
    <w:rsid w:val="00987D0B"/>
    <w:pPr>
      <w:ind w:firstLine="0"/>
    </w:pPr>
  </w:style>
  <w:style w:type="paragraph" w:styleId="ListContinue3">
    <w:name w:val="List Continue 3"/>
    <w:basedOn w:val="List3"/>
    <w:rsid w:val="00987D0B"/>
    <w:pPr>
      <w:ind w:left="1021" w:firstLine="0"/>
    </w:pPr>
  </w:style>
  <w:style w:type="paragraph" w:styleId="ListContinue4">
    <w:name w:val="List Continue 4"/>
    <w:basedOn w:val="List4"/>
    <w:rsid w:val="00987D0B"/>
    <w:pPr>
      <w:ind w:firstLine="0"/>
    </w:pPr>
  </w:style>
  <w:style w:type="paragraph" w:styleId="ListContinue5">
    <w:name w:val="List Continue 5"/>
    <w:basedOn w:val="List5"/>
    <w:rsid w:val="00987D0B"/>
    <w:pPr>
      <w:ind w:firstLine="0"/>
    </w:pPr>
  </w:style>
  <w:style w:type="paragraph" w:styleId="ListNumber3">
    <w:name w:val="List Number 3"/>
    <w:basedOn w:val="List3"/>
    <w:rsid w:val="00987D0B"/>
    <w:pPr>
      <w:numPr>
        <w:numId w:val="4"/>
      </w:numPr>
    </w:pPr>
  </w:style>
  <w:style w:type="paragraph" w:styleId="ListNumber4">
    <w:name w:val="List Number 4"/>
    <w:basedOn w:val="List4"/>
    <w:rsid w:val="00987D0B"/>
    <w:pPr>
      <w:numPr>
        <w:numId w:val="5"/>
      </w:numPr>
    </w:pPr>
  </w:style>
  <w:style w:type="paragraph" w:styleId="ListNumber5">
    <w:name w:val="List Number 5"/>
    <w:basedOn w:val="List5"/>
    <w:rsid w:val="00987D0B"/>
    <w:pPr>
      <w:numPr>
        <w:numId w:val="6"/>
      </w:numPr>
    </w:pPr>
  </w:style>
  <w:style w:type="paragraph" w:styleId="BlockText">
    <w:name w:val="Block Text"/>
    <w:basedOn w:val="Normal"/>
    <w:rsid w:val="00987D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7D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7D0B"/>
    <w:rPr>
      <w:sz w:val="16"/>
      <w:vertAlign w:val="superscript"/>
    </w:rPr>
  </w:style>
  <w:style w:type="character" w:customStyle="1" w:styleId="Symbols">
    <w:name w:val="Symbols"/>
    <w:basedOn w:val="DefaultParagraphFont"/>
    <w:rsid w:val="00987D0B"/>
    <w:rPr>
      <w:rFonts w:ascii="Symbol" w:hAnsi="Symbol"/>
    </w:rPr>
  </w:style>
  <w:style w:type="character" w:customStyle="1" w:styleId="MenuOptions">
    <w:name w:val="Menu Options"/>
    <w:basedOn w:val="DefaultParagraphFont"/>
    <w:rsid w:val="00987D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7D0B"/>
    <w:rPr>
      <w:b/>
    </w:rPr>
  </w:style>
  <w:style w:type="character" w:customStyle="1" w:styleId="Underlined">
    <w:name w:val="Underlined"/>
    <w:basedOn w:val="DefaultParagraphFont"/>
    <w:rsid w:val="00987D0B"/>
    <w:rPr>
      <w:u w:val="single"/>
    </w:rPr>
  </w:style>
  <w:style w:type="paragraph" w:customStyle="1" w:styleId="TableBodyTextRight">
    <w:name w:val="Table Body Text Right"/>
    <w:basedOn w:val="TableBodyText"/>
    <w:rsid w:val="00987D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7D0B"/>
    <w:rPr>
      <w:sz w:val="18"/>
    </w:rPr>
  </w:style>
  <w:style w:type="paragraph" w:customStyle="1" w:styleId="BodySmallRight">
    <w:name w:val="Body Small Right"/>
    <w:basedOn w:val="BodyTextRight"/>
    <w:rsid w:val="00987D0B"/>
    <w:rPr>
      <w:sz w:val="18"/>
      <w:szCs w:val="18"/>
    </w:rPr>
  </w:style>
  <w:style w:type="paragraph" w:customStyle="1" w:styleId="MarginEdition">
    <w:name w:val="Margin Edition"/>
    <w:basedOn w:val="MarginNote"/>
    <w:rsid w:val="00987D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7D0B"/>
    <w:rPr>
      <w:sz w:val="2"/>
      <w:szCs w:val="2"/>
    </w:rPr>
  </w:style>
  <w:style w:type="character" w:customStyle="1" w:styleId="Small">
    <w:name w:val="Small"/>
    <w:basedOn w:val="DefaultParagraphFont"/>
    <w:rsid w:val="00987D0B"/>
    <w:rPr>
      <w:sz w:val="16"/>
    </w:rPr>
  </w:style>
  <w:style w:type="paragraph" w:customStyle="1" w:styleId="WideTable">
    <w:name w:val="Wide Table"/>
    <w:basedOn w:val="Normal"/>
    <w:rsid w:val="00987D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7D0B"/>
  </w:style>
  <w:style w:type="paragraph" w:styleId="Quote">
    <w:name w:val="Quote"/>
    <w:basedOn w:val="Heading1"/>
    <w:link w:val="QuoteChar"/>
    <w:qFormat/>
    <w:rsid w:val="00987D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7D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7D0B"/>
    <w:pPr>
      <w:pageBreakBefore/>
    </w:pPr>
  </w:style>
  <w:style w:type="paragraph" w:customStyle="1" w:styleId="Border">
    <w:name w:val="Border"/>
    <w:basedOn w:val="Normal"/>
    <w:qFormat/>
    <w:rsid w:val="00987D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7D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7D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7D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7D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7D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7D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7D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7D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7D0B"/>
    <w:rPr>
      <w:u w:val="single"/>
    </w:rPr>
  </w:style>
  <w:style w:type="character" w:customStyle="1" w:styleId="BoldandItalics">
    <w:name w:val="Bold and Italics"/>
    <w:qFormat/>
    <w:rsid w:val="00987D0B"/>
    <w:rPr>
      <w:b/>
      <w:i/>
      <w:u w:val="none"/>
    </w:rPr>
  </w:style>
  <w:style w:type="paragraph" w:styleId="BalloonText">
    <w:name w:val="Balloon Text"/>
    <w:basedOn w:val="Normal"/>
    <w:link w:val="BalloonTextChar"/>
    <w:rsid w:val="00987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7D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7D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7D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7D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7D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7D0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84D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4175</Characters>
  <Application>Microsoft Office Word</Application>
  <DocSecurity>0</DocSecurity>
  <Lines>134</Lines>
  <Paragraphs>81</Paragraphs>
  <ScaleCrop>false</ScaleCrop>
  <Company>Author-it Software Corporation Ltd.</Company>
  <LinksUpToDate>false</LinksUpToDate>
  <CharactersWithSpaces>4733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ACMGEN404 Design, construct and maintain aquascapes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2022-07-16T08:44:00Z</dcterms:created>
  <dcterms:modified xsi:type="dcterms:W3CDTF">2022-07-16T08:44:00Z</dcterms:modified>
</cp:coreProperties>
</file>