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8A8" w:rsidP="00F26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ACMGEN402 Advise on animal industry compliance and practices</w:t>
      </w:r>
      <w:r>
        <w:fldChar w:fldCharType="end"/>
      </w:r>
    </w:p>
    <w:p w:rsidR="00F268A8" w:rsidP="00F268A8">
      <w:pPr>
        <w:pStyle w:val="Version"/>
        <w:sectPr w:rsidSect="00CB0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C77" w:rsidP="00CB0C77">
      <w:pPr>
        <w:pStyle w:val="SuperHeading"/>
      </w:pPr>
      <w:r w:rsidRPr="00CB0C77">
        <w:t>ACMGEN402 Advise on animal industry compliance and practices</w:t>
      </w:r>
    </w:p>
    <w:p w:rsidR="00000000" w:rsidRPr="00CB0C77" w:rsidP="00CB0C77">
      <w:pPr>
        <w:pStyle w:val="Heading1"/>
      </w:pPr>
      <w:bookmarkStart w:id="1" w:name="O_1171384"/>
      <w:bookmarkEnd w:id="1"/>
      <w:r w:rsidRPr="00CB0C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Comments</w:t>
            </w:r>
          </w:p>
        </w:tc>
      </w:tr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>This version released with ACM Animal Care and Management Training Package Version 4.0.</w:t>
            </w:r>
          </w:p>
        </w:tc>
      </w:tr>
    </w:tbl>
    <w:p w:rsidR="00000000" w:rsidRPr="00CB0C77" w:rsidP="00CB0C77">
      <w:pPr>
        <w:pStyle w:val="BodyText"/>
      </w:pPr>
    </w:p>
    <w:p w:rsidR="00000000" w:rsidRPr="00CB0C77" w:rsidP="00CB0C77">
      <w:pPr>
        <w:pStyle w:val="AllowPageBreak"/>
      </w:pPr>
    </w:p>
    <w:p w:rsidR="00000000" w:rsidRPr="00CB0C77" w:rsidP="00CB0C77">
      <w:pPr>
        <w:pStyle w:val="Heading1"/>
      </w:pPr>
      <w:bookmarkStart w:id="2" w:name="O_1171385"/>
      <w:bookmarkEnd w:id="2"/>
      <w:r w:rsidRPr="00CB0C77">
        <w:t>Application</w:t>
      </w:r>
    </w:p>
    <w:p w:rsidR="00000000" w:rsidRPr="00CB0C77" w:rsidP="00F268A8">
      <w:pPr>
        <w:pStyle w:val="BodyText"/>
      </w:pPr>
      <w:r w:rsidRPr="00CB0C77">
        <w:t xml:space="preserve">This unit of competency describes the skills and knowledge required </w:t>
      </w:r>
      <w:r w:rsidRPr="00CB0C77">
        <w:t>to provide advice to clients or carers on animal management, facilities and activities, and to manage workplace compliance within the relevant sector of the animal care and management industry.</w:t>
      </w:r>
    </w:p>
    <w:p w:rsidR="00000000" w:rsidRPr="00CB0C77" w:rsidP="00F268A8">
      <w:pPr>
        <w:pStyle w:val="BodyText"/>
      </w:pPr>
      <w:r w:rsidRPr="00CB0C77">
        <w:t>This unit applies to individuals working in supervisory or exp</w:t>
      </w:r>
      <w:r w:rsidRPr="00CB0C77">
        <w:t>ert level roles in a range of animal workplaces, including pet/aquarium shops, boarding/day care or mobile facilities, grooming or breeding establishments, animal training or wildlife and exhibited animal facilities. They work autonomously and apply specia</w:t>
      </w:r>
      <w:r w:rsidRPr="00CB0C77">
        <w:t>list knowledge and skills to provide solutions for predictable and unpredictable problems.</w:t>
      </w:r>
    </w:p>
    <w:p w:rsidR="00000000" w:rsidRPr="00CB0C77" w:rsidP="00F268A8">
      <w:pPr>
        <w:pStyle w:val="BodyText"/>
      </w:pPr>
      <w:r w:rsidRPr="00CB0C77">
        <w:t>All work must be carried out to comply with workplace procedures according to Commonwealth and state/territory health and safety and animal welfare regulations, legi</w:t>
      </w:r>
      <w:r w:rsidRPr="00CB0C77">
        <w:t>slation and standards that apply to the workplace.</w:t>
      </w:r>
    </w:p>
    <w:p w:rsidR="00000000" w:rsidRPr="00CB0C77" w:rsidP="00F268A8">
      <w:pPr>
        <w:pStyle w:val="BodyText"/>
      </w:pPr>
      <w:r w:rsidRPr="00CB0C77">
        <w:t>No licensing, legislative or certification requirements apply to this unit at the time of publication.</w:t>
      </w:r>
    </w:p>
    <w:p w:rsidR="00000000" w:rsidRPr="00CB0C77" w:rsidP="00CB0C77">
      <w:pPr>
        <w:pStyle w:val="Heading1"/>
      </w:pPr>
      <w:bookmarkStart w:id="3" w:name="O_1171386"/>
      <w:bookmarkEnd w:id="3"/>
      <w:r w:rsidRPr="00CB0C77">
        <w:t>Pre-requisite Unit</w:t>
      </w:r>
    </w:p>
    <w:p w:rsidR="00000000" w:rsidRPr="00CB0C77" w:rsidP="00F268A8">
      <w:pPr>
        <w:pStyle w:val="BodyText"/>
      </w:pPr>
      <w:r w:rsidRPr="00CB0C77">
        <w:t>Nil</w:t>
      </w:r>
    </w:p>
    <w:p w:rsidR="00000000" w:rsidRPr="00CB0C77" w:rsidP="00CB0C77">
      <w:pPr>
        <w:pStyle w:val="Heading1"/>
      </w:pPr>
      <w:bookmarkStart w:id="4" w:name="O_1171388"/>
      <w:bookmarkEnd w:id="4"/>
      <w:r w:rsidRPr="00CB0C77">
        <w:t>Unit Sector</w:t>
      </w:r>
    </w:p>
    <w:p w:rsidR="00000000" w:rsidRPr="00CB0C77" w:rsidP="00F268A8">
      <w:pPr>
        <w:pStyle w:val="BodyText"/>
      </w:pPr>
      <w:r w:rsidRPr="00CB0C77">
        <w:t>General Animal Care (GEN)</w:t>
      </w:r>
    </w:p>
    <w:p w:rsidR="00000000" w:rsidRPr="00CB0C77" w:rsidP="00CB0C77">
      <w:pPr>
        <w:pStyle w:val="Heading1"/>
      </w:pPr>
      <w:bookmarkStart w:id="5" w:name="O_1171389"/>
      <w:bookmarkEnd w:id="5"/>
      <w:r w:rsidRPr="00CB0C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68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Performance Criteria</w:t>
            </w:r>
          </w:p>
        </w:tc>
      </w:tr>
      <w:tr w:rsidTr="00F268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68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1. Provide advice on management of</w:t>
            </w:r>
            <w:r w:rsidRPr="00CB0C77">
              <w:t xml:space="preserve">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 xml:space="preserve">1.1 Assess needs of the client/carer and the animal </w:t>
            </w:r>
          </w:p>
          <w:p w:rsidR="00000000" w:rsidRPr="00CB0C77" w:rsidP="00CB0C77">
            <w:pPr>
              <w:pStyle w:val="BodyText"/>
            </w:pPr>
            <w:r w:rsidRPr="00CB0C77">
              <w:t>1.2 Provide advice on behaviour and training for particular species and/or breeds</w:t>
            </w:r>
          </w:p>
          <w:p w:rsidR="00000000" w:rsidRPr="00CB0C77" w:rsidP="00CB0C77">
            <w:pPr>
              <w:pStyle w:val="BodyText"/>
            </w:pPr>
            <w:r w:rsidRPr="00CB0C77">
              <w:t>1.3 Provide advice on appropriate housing and equipment for animals to meet their physical, behavioural and soci</w:t>
            </w:r>
            <w:r w:rsidRPr="00CB0C77">
              <w:t xml:space="preserve">al requirements </w:t>
            </w:r>
          </w:p>
          <w:p w:rsidR="00000000" w:rsidRPr="00CB0C77" w:rsidP="00CB0C77">
            <w:pPr>
              <w:pStyle w:val="BodyText"/>
            </w:pPr>
            <w:r w:rsidRPr="00CB0C77">
              <w:t xml:space="preserve">1.4 Discuss appropriate strategies for providing food and water for animals </w:t>
            </w:r>
          </w:p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1.5 Advise on care or referral of young, sick or injured animals and animals with other special requirements</w:t>
            </w:r>
          </w:p>
        </w:tc>
      </w:tr>
      <w:tr w:rsidTr="00F268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 xml:space="preserve">2. Provide advice on animal facilities and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 xml:space="preserve">2.1 Investigate a range of facilities and services available to clients/carers relevant to workplace </w:t>
            </w:r>
          </w:p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2.2 Advise clients/carers on features of available facilities and/or activities for their own needs</w:t>
            </w:r>
            <w:r w:rsidRPr="00CB0C77">
              <w:t xml:space="preserve"> and/or animal requirements </w:t>
            </w:r>
          </w:p>
        </w:tc>
      </w:tr>
      <w:tr w:rsidTr="00F268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3. Provide advice on legislative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>3.1 Provide advice on local, state/territory and animal legislative requirements relevant to sector and workplace</w:t>
            </w:r>
          </w:p>
          <w:p w:rsidR="00000000" w:rsidRPr="00CB0C77" w:rsidP="00CB0C77">
            <w:pPr>
              <w:pStyle w:val="BodyText"/>
            </w:pPr>
            <w:r w:rsidRPr="00CB0C77">
              <w:t>3.2 Provide advice on animal relocation options according to legis</w:t>
            </w:r>
            <w:r w:rsidRPr="00CB0C77">
              <w:t>lative requirements</w:t>
            </w:r>
          </w:p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3.3 Provide advice on transportation and quarantine requirements applicable to sector</w:t>
            </w:r>
          </w:p>
        </w:tc>
      </w:tr>
      <w:tr w:rsidTr="00F268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4. Establish procedures and comply with relevant codes of practice and legislative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>4.1 Develop, document and promote policies and proced</w:t>
            </w:r>
            <w:r w:rsidRPr="00CB0C77">
              <w:t>ures for animal management, health and safety, and security relevant to sector and workplace</w:t>
            </w:r>
          </w:p>
          <w:p w:rsidR="00000000" w:rsidRPr="00CB0C77" w:rsidP="00CB0C77">
            <w:pPr>
              <w:pStyle w:val="BodyText"/>
            </w:pPr>
            <w:r w:rsidRPr="00CB0C77">
              <w:t xml:space="preserve">4.2 Advise clients/carers of workplace requirements relevant to animal health and welfare, and record and/or collect and store proof of compliance </w:t>
            </w:r>
          </w:p>
          <w:p w:rsidR="00000000" w:rsidRPr="00CB0C77" w:rsidP="00CB0C77">
            <w:pPr>
              <w:pStyle w:val="BodyText"/>
            </w:pPr>
            <w:r w:rsidRPr="00CB0C77">
              <w:t>4.3 Implement w</w:t>
            </w:r>
            <w:r w:rsidRPr="00CB0C77">
              <w:t>orkplace procedures for interactions with clients/carers and their animals</w:t>
            </w:r>
          </w:p>
          <w:p w:rsidR="00000000" w:rsidRPr="00CB0C77" w:rsidP="00CB0C77">
            <w:pPr>
              <w:pStyle w:val="BodyText"/>
            </w:pPr>
            <w:r w:rsidRPr="00CB0C77">
              <w:t xml:space="preserve">4.4 Implement effective waste management strategies and environmentally sustainable work practices </w:t>
            </w:r>
          </w:p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4.5 Maintain animal records and/or records of advice or information provided to c</w:t>
            </w:r>
            <w:r w:rsidRPr="00CB0C77">
              <w:t xml:space="preserve">lients/carers </w:t>
            </w:r>
          </w:p>
        </w:tc>
      </w:tr>
      <w:tr w:rsidTr="00F268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5. Manage external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>5.1 Liaise with and maintain relationships with veterinarians and other professionals as required in the workplace</w:t>
            </w:r>
          </w:p>
          <w:p w:rsidR="00000000" w:rsidRPr="00CB0C77" w:rsidP="00CB0C77">
            <w:pPr>
              <w:pStyle w:val="BodyText"/>
            </w:pPr>
            <w:r w:rsidRPr="00CB0C77">
              <w:t xml:space="preserve">5.2 Maintain relationships with suppliers, relevant industry </w:t>
            </w:r>
            <w:r w:rsidRPr="00CB0C77">
              <w:t>associations and other stakehol</w:t>
            </w:r>
            <w:r w:rsidRPr="00CB0C77">
              <w:t>ders</w:t>
            </w:r>
          </w:p>
        </w:tc>
      </w:tr>
    </w:tbl>
    <w:p w:rsidR="00000000" w:rsidRPr="00CB0C77" w:rsidP="00CB0C77">
      <w:pPr>
        <w:pStyle w:val="BodyText"/>
      </w:pPr>
    </w:p>
    <w:p w:rsidR="00000000" w:rsidRPr="00CB0C77" w:rsidP="00CB0C77">
      <w:pPr>
        <w:pStyle w:val="AllowPageBreak"/>
      </w:pPr>
    </w:p>
    <w:p w:rsidR="00000000" w:rsidRPr="00CB0C77" w:rsidP="00CB0C77">
      <w:pPr>
        <w:pStyle w:val="Heading1"/>
      </w:pPr>
      <w:bookmarkStart w:id="6" w:name="O_1171390"/>
      <w:bookmarkEnd w:id="6"/>
      <w:r w:rsidRPr="00CB0C77">
        <w:t>Foundation Skills</w:t>
      </w:r>
    </w:p>
    <w:p w:rsidR="00000000" w:rsidRPr="00F268A8" w:rsidP="00F268A8">
      <w:pPr>
        <w:pStyle w:val="BodyText"/>
        <w:rPr>
          <w:i/>
        </w:rPr>
      </w:pPr>
      <w:r w:rsidRPr="00F268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Description</w:t>
            </w:r>
          </w:p>
        </w:tc>
      </w:tr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ListBullet"/>
              <w:rPr>
                <w:lang w:val="en-NZ"/>
              </w:rPr>
            </w:pPr>
            <w:r w:rsidRPr="00CB0C77">
              <w:t>Interpret technical and complex terminology in companion animal compliance documents</w:t>
            </w:r>
          </w:p>
        </w:tc>
      </w:tr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ListBullet"/>
              <w:rPr>
                <w:lang w:val="en-NZ"/>
              </w:rPr>
            </w:pPr>
            <w:r w:rsidRPr="00CB0C77">
              <w:t>Use accurate industry and regulatory terminology when completing records</w:t>
            </w:r>
          </w:p>
        </w:tc>
      </w:tr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ListBullet"/>
            </w:pPr>
            <w:r w:rsidRPr="00CB0C77">
              <w:t>Use open-ended questions, active listening and paraphrasing to gather information</w:t>
            </w:r>
          </w:p>
          <w:p w:rsidR="00000000" w:rsidRPr="00CB0C77" w:rsidP="00CB0C77">
            <w:pPr>
              <w:pStyle w:val="ListBullet"/>
            </w:pPr>
            <w:r w:rsidRPr="00CB0C77">
              <w:t>Provide accurate advice using language appropriate to the audience</w:t>
            </w:r>
          </w:p>
        </w:tc>
      </w:tr>
    </w:tbl>
    <w:p w:rsidR="00000000" w:rsidRPr="00CB0C77" w:rsidP="00CB0C77">
      <w:pPr>
        <w:pStyle w:val="BodyText"/>
      </w:pPr>
    </w:p>
    <w:p w:rsidR="00000000" w:rsidRPr="00CB0C77" w:rsidP="00CB0C77">
      <w:pPr>
        <w:pStyle w:val="AllowPageBreak"/>
      </w:pPr>
    </w:p>
    <w:p w:rsidR="00000000" w:rsidRPr="00CB0C77" w:rsidP="00CB0C77">
      <w:pPr>
        <w:pStyle w:val="Heading1"/>
      </w:pPr>
      <w:bookmarkStart w:id="7" w:name="O_1171392"/>
      <w:bookmarkEnd w:id="7"/>
      <w:r w:rsidRPr="00CB0C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Code and title previous versio</w:t>
            </w:r>
            <w:r w:rsidRPr="00CB0C77">
              <w:t>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Bold"/>
              <w:rPr>
                <w:lang w:val="en-NZ"/>
              </w:rPr>
            </w:pPr>
            <w:r w:rsidRPr="00CB0C77">
              <w:t>Equivalence status</w:t>
            </w:r>
          </w:p>
        </w:tc>
      </w:tr>
      <w:tr w:rsidTr="00CB0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 xml:space="preserve">ACMGEN402 Advise on animal industry compliance and practices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ACMCAS401 Manage compliance in the companion animal industry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>Title changed</w:t>
            </w:r>
          </w:p>
          <w:p w:rsidR="00000000" w:rsidRPr="00CB0C77" w:rsidP="00CB0C77">
            <w:pPr>
              <w:pStyle w:val="BodyText"/>
            </w:pPr>
            <w:r w:rsidRPr="00CB0C77">
              <w:t>Changes to application, elements and performance criteria to ensure applicability to companion animals and other animal sectors</w:t>
            </w:r>
          </w:p>
          <w:p w:rsidR="00000000" w:rsidP="00CB0C77">
            <w:pPr>
              <w:pStyle w:val="BodyText"/>
              <w:rPr>
                <w:lang w:val="en-NZ"/>
              </w:rPr>
            </w:pPr>
            <w:r w:rsidRPr="00CB0C7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C77" w:rsidP="00CB0C77">
            <w:pPr>
              <w:pStyle w:val="BodyText"/>
            </w:pPr>
            <w:r w:rsidRPr="00CB0C77">
              <w:t xml:space="preserve">Not equivalent </w:t>
            </w:r>
          </w:p>
        </w:tc>
      </w:tr>
    </w:tbl>
    <w:p w:rsidR="00000000" w:rsidRPr="00CB0C77" w:rsidP="00CB0C77">
      <w:pPr>
        <w:pStyle w:val="BodyText"/>
      </w:pPr>
    </w:p>
    <w:p w:rsidR="00000000" w:rsidRPr="00CB0C77" w:rsidP="00CB0C77">
      <w:pPr>
        <w:pStyle w:val="AllowPageBreak"/>
      </w:pPr>
    </w:p>
    <w:p w:rsidR="00000000" w:rsidRPr="00CB0C77" w:rsidP="00CB0C77">
      <w:pPr>
        <w:pStyle w:val="Heading1"/>
      </w:pPr>
      <w:bookmarkStart w:id="8" w:name="O_1171399"/>
      <w:bookmarkEnd w:id="8"/>
      <w:r w:rsidRPr="00CB0C77">
        <w:t>Links</w:t>
      </w:r>
    </w:p>
    <w:p w:rsidR="00000000" w:rsidRPr="00CB0C77" w:rsidP="00F268A8">
      <w:pPr>
        <w:pStyle w:val="BodyText"/>
      </w:pPr>
      <w:r w:rsidRPr="00CB0C77">
        <w:t>Companion Volumes, including Implementation Guides, a</w:t>
      </w:r>
      <w:r w:rsidRPr="00CB0C77">
        <w:t xml:space="preserve">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445E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B0C77" w:rsidP="00CB0C77"/>
    <w:sectPr w:rsidSect="00CB0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77" w:rsidRPr="00F268A8" w:rsidP="00F26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A8" w:rsidP="00CB0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8A8" w:rsidP="00CB0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68A8" w:rsidP="00CB0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C77" w:rsidRPr="00F268A8" w:rsidP="00F26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A8" w:rsidRPr="002D2AF8" w:rsidP="00CB0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ACMGEN402 Advise on animal industry compliance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268A8" w:rsidP="00CB0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B20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9E6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C77"/>
  </w:style>
  <w:style w:type="character" w:customStyle="1" w:styleId="Heading1Char">
    <w:name w:val="Heading 1 Char"/>
    <w:basedOn w:val="DefaultParagraphFont"/>
    <w:link w:val="Heading1"/>
    <w:rsid w:val="00CB0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C7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0C77"/>
    <w:rPr>
      <w:i/>
    </w:rPr>
  </w:style>
  <w:style w:type="paragraph" w:customStyle="1" w:styleId="SuperHeading">
    <w:name w:val="SuperHeading"/>
    <w:basedOn w:val="Normal"/>
    <w:rsid w:val="00CB0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0C77"/>
    <w:rPr>
      <w:b/>
    </w:rPr>
  </w:style>
  <w:style w:type="character" w:customStyle="1" w:styleId="Heading2Char">
    <w:name w:val="Heading 2 Char"/>
    <w:basedOn w:val="DefaultParagraphFont"/>
    <w:link w:val="Heading2"/>
    <w:rsid w:val="00CB0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C77"/>
    <w:rPr>
      <w:b/>
      <w:spacing w:val="0"/>
    </w:rPr>
  </w:style>
  <w:style w:type="paragraph" w:customStyle="1" w:styleId="SuperTitle">
    <w:name w:val="SuperTitle"/>
    <w:basedOn w:val="Title"/>
    <w:rsid w:val="00CB0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C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C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C77"/>
  </w:style>
  <w:style w:type="paragraph" w:styleId="TableofFigures">
    <w:name w:val="table of figures"/>
    <w:basedOn w:val="Normal"/>
    <w:next w:val="Normal"/>
    <w:semiHidden/>
    <w:rsid w:val="00CB0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C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C77"/>
    <w:rPr>
      <w:rFonts w:ascii="Wingdings" w:hAnsi="Wingdings"/>
    </w:rPr>
  </w:style>
  <w:style w:type="paragraph" w:customStyle="1" w:styleId="TableHeading">
    <w:name w:val="Table Heading"/>
    <w:basedOn w:val="HeadingBase"/>
    <w:rsid w:val="00CB0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C77"/>
    <w:rPr>
      <w:color w:val="0033CC"/>
      <w:u w:val="none"/>
    </w:rPr>
  </w:style>
  <w:style w:type="paragraph" w:customStyle="1" w:styleId="BodyTextRight">
    <w:name w:val="Body Text Right"/>
    <w:basedOn w:val="BodyText"/>
    <w:rsid w:val="00CB0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C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C77"/>
    <w:rPr>
      <w:sz w:val="32"/>
    </w:rPr>
  </w:style>
  <w:style w:type="paragraph" w:customStyle="1" w:styleId="HeadingProcedure">
    <w:name w:val="Heading Procedure"/>
    <w:basedOn w:val="HeadingBase"/>
    <w:next w:val="Normal"/>
    <w:rsid w:val="00CB0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C77"/>
    <w:pPr>
      <w:spacing w:before="60" w:after="60"/>
    </w:pPr>
  </w:style>
  <w:style w:type="paragraph" w:styleId="ListContinue">
    <w:name w:val="List Continue"/>
    <w:basedOn w:val="List"/>
    <w:rsid w:val="00CB0C77"/>
    <w:pPr>
      <w:ind w:firstLine="0"/>
    </w:pPr>
  </w:style>
  <w:style w:type="paragraph" w:customStyle="1" w:styleId="ListNote">
    <w:name w:val="List Note"/>
    <w:basedOn w:val="List"/>
    <w:rsid w:val="00CB0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C77"/>
    <w:rPr>
      <w:rFonts w:ascii="Courier New" w:hAnsi="Courier New"/>
    </w:rPr>
  </w:style>
  <w:style w:type="paragraph" w:customStyle="1" w:styleId="NoteBullet">
    <w:name w:val="Note Bullet"/>
    <w:basedOn w:val="Note"/>
    <w:rsid w:val="00CB0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C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C77"/>
    <w:rPr>
      <w:b/>
      <w:smallCaps/>
    </w:rPr>
  </w:style>
  <w:style w:type="paragraph" w:customStyle="1" w:styleId="TableListNumber">
    <w:name w:val="Table List Number"/>
    <w:basedOn w:val="ListNumber"/>
    <w:rsid w:val="00CB0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C77"/>
    <w:pPr>
      <w:numPr>
        <w:numId w:val="8"/>
      </w:numPr>
    </w:pPr>
  </w:style>
  <w:style w:type="paragraph" w:customStyle="1" w:styleId="ListAlpha2">
    <w:name w:val="List Alpha 2"/>
    <w:basedOn w:val="List2"/>
    <w:rsid w:val="00CB0C77"/>
    <w:pPr>
      <w:numPr>
        <w:numId w:val="7"/>
      </w:numPr>
    </w:pPr>
  </w:style>
  <w:style w:type="paragraph" w:styleId="List2">
    <w:name w:val="List 2"/>
    <w:basedOn w:val="BodyText"/>
    <w:rsid w:val="00CB0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C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C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C77"/>
    <w:pPr>
      <w:numPr>
        <w:numId w:val="3"/>
      </w:numPr>
    </w:pPr>
  </w:style>
  <w:style w:type="paragraph" w:styleId="ListContinue2">
    <w:name w:val="List Continue 2"/>
    <w:basedOn w:val="List2"/>
    <w:rsid w:val="00CB0C77"/>
    <w:pPr>
      <w:ind w:firstLine="0"/>
    </w:pPr>
  </w:style>
  <w:style w:type="paragraph" w:styleId="ListContinue3">
    <w:name w:val="List Continue 3"/>
    <w:basedOn w:val="List3"/>
    <w:rsid w:val="00CB0C77"/>
    <w:pPr>
      <w:ind w:left="1021" w:firstLine="0"/>
    </w:pPr>
  </w:style>
  <w:style w:type="paragraph" w:styleId="ListContinue4">
    <w:name w:val="List Continue 4"/>
    <w:basedOn w:val="List4"/>
    <w:rsid w:val="00CB0C77"/>
    <w:pPr>
      <w:ind w:firstLine="0"/>
    </w:pPr>
  </w:style>
  <w:style w:type="paragraph" w:styleId="ListContinue5">
    <w:name w:val="List Continue 5"/>
    <w:basedOn w:val="List5"/>
    <w:rsid w:val="00CB0C77"/>
    <w:pPr>
      <w:ind w:firstLine="0"/>
    </w:pPr>
  </w:style>
  <w:style w:type="paragraph" w:styleId="ListNumber3">
    <w:name w:val="List Number 3"/>
    <w:basedOn w:val="List3"/>
    <w:rsid w:val="00CB0C77"/>
    <w:pPr>
      <w:numPr>
        <w:numId w:val="4"/>
      </w:numPr>
    </w:pPr>
  </w:style>
  <w:style w:type="paragraph" w:styleId="ListNumber4">
    <w:name w:val="List Number 4"/>
    <w:basedOn w:val="List4"/>
    <w:rsid w:val="00CB0C77"/>
    <w:pPr>
      <w:numPr>
        <w:numId w:val="5"/>
      </w:numPr>
    </w:pPr>
  </w:style>
  <w:style w:type="paragraph" w:styleId="ListNumber5">
    <w:name w:val="List Number 5"/>
    <w:basedOn w:val="List5"/>
    <w:rsid w:val="00CB0C77"/>
    <w:pPr>
      <w:numPr>
        <w:numId w:val="6"/>
      </w:numPr>
    </w:pPr>
  </w:style>
  <w:style w:type="paragraph" w:styleId="BlockText">
    <w:name w:val="Block Text"/>
    <w:basedOn w:val="Normal"/>
    <w:rsid w:val="00CB0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C77"/>
    <w:rPr>
      <w:sz w:val="16"/>
      <w:vertAlign w:val="superscript"/>
    </w:rPr>
  </w:style>
  <w:style w:type="character" w:customStyle="1" w:styleId="Symbols">
    <w:name w:val="Symbols"/>
    <w:basedOn w:val="DefaultParagraphFont"/>
    <w:rsid w:val="00CB0C77"/>
    <w:rPr>
      <w:rFonts w:ascii="Symbol" w:hAnsi="Symbol"/>
    </w:rPr>
  </w:style>
  <w:style w:type="character" w:customStyle="1" w:styleId="MenuOptions">
    <w:name w:val="Menu Options"/>
    <w:basedOn w:val="DefaultParagraphFont"/>
    <w:rsid w:val="00CB0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C77"/>
    <w:rPr>
      <w:b/>
    </w:rPr>
  </w:style>
  <w:style w:type="character" w:customStyle="1" w:styleId="Underlined">
    <w:name w:val="Underlined"/>
    <w:basedOn w:val="DefaultParagraphFont"/>
    <w:rsid w:val="00CB0C77"/>
    <w:rPr>
      <w:u w:val="single"/>
    </w:rPr>
  </w:style>
  <w:style w:type="paragraph" w:customStyle="1" w:styleId="TableBodyTextRight">
    <w:name w:val="Table Body Text Right"/>
    <w:basedOn w:val="TableBodyText"/>
    <w:rsid w:val="00CB0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C77"/>
    <w:rPr>
      <w:sz w:val="18"/>
    </w:rPr>
  </w:style>
  <w:style w:type="paragraph" w:customStyle="1" w:styleId="BodySmallRight">
    <w:name w:val="Body Small Right"/>
    <w:basedOn w:val="BodyTextRight"/>
    <w:rsid w:val="00CB0C77"/>
    <w:rPr>
      <w:sz w:val="18"/>
      <w:szCs w:val="18"/>
    </w:rPr>
  </w:style>
  <w:style w:type="paragraph" w:customStyle="1" w:styleId="MarginEdition">
    <w:name w:val="Margin Edition"/>
    <w:basedOn w:val="MarginNote"/>
    <w:rsid w:val="00CB0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C77"/>
    <w:rPr>
      <w:sz w:val="2"/>
      <w:szCs w:val="2"/>
    </w:rPr>
  </w:style>
  <w:style w:type="character" w:customStyle="1" w:styleId="Small">
    <w:name w:val="Small"/>
    <w:basedOn w:val="DefaultParagraphFont"/>
    <w:rsid w:val="00CB0C77"/>
    <w:rPr>
      <w:sz w:val="16"/>
    </w:rPr>
  </w:style>
  <w:style w:type="paragraph" w:customStyle="1" w:styleId="WideTable">
    <w:name w:val="Wide Table"/>
    <w:basedOn w:val="Normal"/>
    <w:rsid w:val="00CB0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C77"/>
  </w:style>
  <w:style w:type="paragraph" w:styleId="Quote">
    <w:name w:val="Quote"/>
    <w:basedOn w:val="Heading1"/>
    <w:link w:val="QuoteChar"/>
    <w:qFormat/>
    <w:rsid w:val="00CB0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C77"/>
    <w:pPr>
      <w:pageBreakBefore/>
    </w:pPr>
  </w:style>
  <w:style w:type="paragraph" w:customStyle="1" w:styleId="Border">
    <w:name w:val="Border"/>
    <w:basedOn w:val="Normal"/>
    <w:qFormat/>
    <w:rsid w:val="00CB0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C77"/>
    <w:rPr>
      <w:u w:val="single"/>
    </w:rPr>
  </w:style>
  <w:style w:type="character" w:customStyle="1" w:styleId="BoldandItalics">
    <w:name w:val="Bold and Italics"/>
    <w:qFormat/>
    <w:rsid w:val="00CB0C77"/>
    <w:rPr>
      <w:b/>
      <w:i/>
      <w:u w:val="none"/>
    </w:rPr>
  </w:style>
  <w:style w:type="paragraph" w:styleId="BalloonText">
    <w:name w:val="Balloon Text"/>
    <w:basedOn w:val="Normal"/>
    <w:link w:val="BalloonTextChar"/>
    <w:rsid w:val="00CB0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C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6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4271</Characters>
  <Application>Microsoft Office Word</Application>
  <DocSecurity>0</DocSecurity>
  <Lines>147</Lines>
  <Paragraphs>80</Paragraphs>
  <ScaleCrop>false</ScaleCrop>
  <Company>Author-it Software Corporation Ltd.</Company>
  <LinksUpToDate>false</LinksUpToDate>
  <CharactersWithSpaces>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ACMGEN402 Advise on animal industry compliance and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