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34FC" w:rsidP="000934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ACMGEN311 Maintain and monitor animal health and wellbeing</w:t>
      </w:r>
      <w:r>
        <w:fldChar w:fldCharType="end"/>
      </w:r>
    </w:p>
    <w:p w:rsidR="000934FC" w:rsidP="000934FC">
      <w:pPr>
        <w:pStyle w:val="Version"/>
        <w:sectPr w:rsidSect="003B23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23EF" w:rsidP="003B23EF">
      <w:pPr>
        <w:pStyle w:val="SuperHeading"/>
      </w:pPr>
      <w:r w:rsidRPr="003B23EF">
        <w:t>Assessment Requirements for ACMGEN311 Maintain and monitor animal health and wellbeing</w:t>
      </w:r>
    </w:p>
    <w:p w:rsidR="00000000" w:rsidRPr="003B23EF" w:rsidP="003B23EF">
      <w:pPr>
        <w:pStyle w:val="Heading1"/>
      </w:pPr>
      <w:bookmarkStart w:id="1" w:name="O_1171117"/>
      <w:bookmarkEnd w:id="1"/>
      <w:r w:rsidRPr="003B23E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B23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EF">
            <w:pPr>
              <w:pStyle w:val="BodyTextBold"/>
              <w:rPr>
                <w:lang w:val="en-NZ"/>
              </w:rPr>
            </w:pPr>
            <w:r w:rsidRPr="003B23E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EF">
            <w:pPr>
              <w:pStyle w:val="BodyTextBold"/>
              <w:rPr>
                <w:lang w:val="en-NZ"/>
              </w:rPr>
            </w:pPr>
            <w:r w:rsidRPr="003B23EF">
              <w:t>Comments</w:t>
            </w:r>
          </w:p>
        </w:tc>
      </w:tr>
      <w:tr w:rsidTr="003B23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EF">
            <w:pPr>
              <w:pStyle w:val="BodyText"/>
              <w:rPr>
                <w:lang w:val="en-NZ"/>
              </w:rPr>
            </w:pPr>
            <w:r w:rsidRPr="003B23E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3EF" w:rsidP="003B23EF">
            <w:pPr>
              <w:pStyle w:val="BodyText"/>
            </w:pPr>
            <w:r w:rsidRPr="003B23EF">
              <w:t>This version released with ACM Animal Care and Management Training Package Version 4.0.</w:t>
            </w:r>
          </w:p>
        </w:tc>
      </w:tr>
    </w:tbl>
    <w:p w:rsidR="00000000" w:rsidRPr="003B23EF" w:rsidP="003B23EF">
      <w:pPr>
        <w:pStyle w:val="BodyText"/>
      </w:pPr>
    </w:p>
    <w:p w:rsidR="00000000" w:rsidRPr="003B23EF" w:rsidP="003B23EF">
      <w:pPr>
        <w:pStyle w:val="AllowPageBreak"/>
      </w:pPr>
    </w:p>
    <w:p w:rsidR="00000000" w:rsidRPr="003B23EF" w:rsidP="003B23EF">
      <w:pPr>
        <w:pStyle w:val="Heading1"/>
      </w:pPr>
      <w:bookmarkStart w:id="2" w:name="O_1171118"/>
      <w:bookmarkEnd w:id="2"/>
      <w:r w:rsidRPr="003B23EF">
        <w:t>Performance Evidence</w:t>
      </w:r>
    </w:p>
    <w:p w:rsidR="00000000" w:rsidRPr="003B23EF" w:rsidP="000934FC">
      <w:pPr>
        <w:pStyle w:val="BodyText"/>
      </w:pPr>
      <w:r w:rsidRPr="003B23EF">
        <w:t>An individual demonstrating competency must satisfy all of the elements and performance criteria in this unit.</w:t>
      </w:r>
    </w:p>
    <w:p w:rsidR="00000000" w:rsidRPr="003B23EF" w:rsidP="000934FC">
      <w:pPr>
        <w:pStyle w:val="BodyText"/>
      </w:pPr>
      <w:r w:rsidRPr="003B23EF">
        <w:t>There must be evidence that the individual has maintained and monitored the health and wellbeing of a minimum of th</w:t>
      </w:r>
      <w:r w:rsidRPr="003B23EF">
        <w:t>ree different animals and, on each occasion, the individual must have:</w:t>
      </w:r>
    </w:p>
    <w:p w:rsidR="00000000" w:rsidRPr="003B23EF" w:rsidP="003B23EF">
      <w:pPr>
        <w:pStyle w:val="ListBullet"/>
      </w:pPr>
      <w:r w:rsidRPr="003B23EF">
        <w:t>applied work practices for personal safety and personal hygiene standards</w:t>
      </w:r>
    </w:p>
    <w:p w:rsidR="00000000" w:rsidRPr="003B23EF" w:rsidP="003B23EF">
      <w:pPr>
        <w:pStyle w:val="ListBullet"/>
      </w:pPr>
      <w:r w:rsidRPr="003B23EF">
        <w:t>monitored and tested indicators of animal health</w:t>
      </w:r>
    </w:p>
    <w:p w:rsidR="00000000" w:rsidRPr="003B23EF" w:rsidP="003B23EF">
      <w:pPr>
        <w:pStyle w:val="ListBullet"/>
      </w:pPr>
      <w:r w:rsidRPr="003B23EF">
        <w:t>assessed the physical environm</w:t>
      </w:r>
      <w:r w:rsidRPr="003B23EF">
        <w:t>ent of animals for evidence of conditions that may have affected the physical wellbeing and welfare of animals</w:t>
      </w:r>
    </w:p>
    <w:p w:rsidR="00000000" w:rsidRPr="003B23EF" w:rsidP="003B23EF">
      <w:pPr>
        <w:pStyle w:val="ListBullet"/>
      </w:pPr>
      <w:r w:rsidRPr="003B23EF">
        <w:t>maintained records of observations, monitoring activities and samples, including isolation and/or quarantine records where required</w:t>
      </w:r>
    </w:p>
    <w:p w:rsidR="00000000" w:rsidRPr="003B23EF" w:rsidP="003B23EF">
      <w:pPr>
        <w:pStyle w:val="ListBullet"/>
      </w:pPr>
      <w:r w:rsidRPr="003B23EF">
        <w:t>selected, fit</w:t>
      </w:r>
      <w:r w:rsidRPr="003B23EF">
        <w:t xml:space="preserve">ted and correctly used personal protective equipment </w:t>
      </w:r>
    </w:p>
    <w:p w:rsidR="00000000" w:rsidRPr="003B23EF" w:rsidP="003B23EF">
      <w:pPr>
        <w:pStyle w:val="ListBullet"/>
      </w:pPr>
      <w:r w:rsidRPr="003B23EF">
        <w:t>administered treatments under supervision.</w:t>
      </w:r>
    </w:p>
    <w:p w:rsidR="00000000" w:rsidRPr="003B23EF" w:rsidP="003B23EF">
      <w:pPr>
        <w:pStyle w:val="AllowPageBreak"/>
      </w:pPr>
    </w:p>
    <w:p w:rsidR="00000000" w:rsidRPr="003B23EF" w:rsidP="003B23EF">
      <w:pPr>
        <w:pStyle w:val="Heading1"/>
      </w:pPr>
      <w:bookmarkStart w:id="3" w:name="O_1171119"/>
      <w:bookmarkEnd w:id="3"/>
      <w:r w:rsidRPr="003B23EF">
        <w:t>Knowledge Evidence</w:t>
      </w:r>
    </w:p>
    <w:p w:rsidR="00000000" w:rsidRPr="003B23EF" w:rsidP="000934FC">
      <w:pPr>
        <w:pStyle w:val="BodyText"/>
      </w:pPr>
      <w:r w:rsidRPr="003B23EF">
        <w:t>An individual must be able to demonstrate the knowledge required to perform the tasks outlined in the elements and perfor</w:t>
      </w:r>
      <w:r w:rsidRPr="003B23EF">
        <w:t>mance criteria of this unit. This includes knowledge of:</w:t>
      </w:r>
    </w:p>
    <w:p w:rsidR="00000000" w:rsidRPr="003B23EF" w:rsidP="003B23EF">
      <w:pPr>
        <w:pStyle w:val="ListBullet"/>
      </w:pPr>
      <w:r w:rsidRPr="003B23EF">
        <w:t>anatomical and physiological structures and functions related to animal health and wellbeing</w:t>
      </w:r>
    </w:p>
    <w:p w:rsidR="00000000" w:rsidRPr="003B23EF" w:rsidP="003B23EF">
      <w:pPr>
        <w:pStyle w:val="ListBullet"/>
      </w:pPr>
      <w:r w:rsidRPr="003B23EF">
        <w:t xml:space="preserve">overview of anatomical and physiological terminology </w:t>
      </w:r>
    </w:p>
    <w:p w:rsidR="00000000" w:rsidRPr="003B23EF" w:rsidP="003B23EF">
      <w:pPr>
        <w:pStyle w:val="ListBullet"/>
      </w:pPr>
      <w:r w:rsidRPr="003B23EF">
        <w:t>broad categories of parasitic infestations and prev</w:t>
      </w:r>
      <w:r w:rsidRPr="003B23EF">
        <w:t>entative treatments</w:t>
      </w:r>
    </w:p>
    <w:p w:rsidR="00000000" w:rsidRPr="003B23EF" w:rsidP="003B23EF">
      <w:pPr>
        <w:pStyle w:val="ListBullet"/>
      </w:pPr>
      <w:r w:rsidRPr="003B23EF">
        <w:t>common infectious diseases and their causes and transmission, including:</w:t>
      </w:r>
    </w:p>
    <w:p w:rsidR="00000000" w:rsidRPr="003B23EF" w:rsidP="003B23EF">
      <w:pPr>
        <w:pStyle w:val="ListBullet2"/>
      </w:pPr>
      <w:r w:rsidRPr="003B23EF">
        <w:t>bacteria</w:t>
      </w:r>
    </w:p>
    <w:p w:rsidR="00000000" w:rsidRPr="003B23EF" w:rsidP="003B23EF">
      <w:pPr>
        <w:pStyle w:val="ListBullet2"/>
      </w:pPr>
      <w:r w:rsidRPr="003B23EF">
        <w:t>fungi</w:t>
      </w:r>
    </w:p>
    <w:p w:rsidR="00000000" w:rsidRPr="003B23EF" w:rsidP="003B23EF">
      <w:pPr>
        <w:pStyle w:val="ListBullet2"/>
      </w:pPr>
      <w:r w:rsidRPr="003B23EF">
        <w:t>virus</w:t>
      </w:r>
    </w:p>
    <w:p w:rsidR="00000000" w:rsidRPr="003B23EF" w:rsidP="003B23EF">
      <w:pPr>
        <w:pStyle w:val="ListBullet2"/>
      </w:pPr>
      <w:r w:rsidRPr="003B23EF">
        <w:t>zoonoses</w:t>
      </w:r>
    </w:p>
    <w:p w:rsidR="00000000" w:rsidRPr="003B23EF" w:rsidP="003B23EF">
      <w:pPr>
        <w:pStyle w:val="ListBullet"/>
      </w:pPr>
      <w:r w:rsidRPr="003B23EF">
        <w:t>common non-infectious diseases, including:</w:t>
      </w:r>
    </w:p>
    <w:p w:rsidR="00000000" w:rsidRPr="003B23EF" w:rsidP="003B23EF">
      <w:pPr>
        <w:pStyle w:val="ListBullet2"/>
      </w:pPr>
      <w:r w:rsidRPr="003B23EF">
        <w:t>allergies</w:t>
      </w:r>
    </w:p>
    <w:p w:rsidR="00000000" w:rsidRPr="003B23EF" w:rsidP="003B23EF">
      <w:pPr>
        <w:pStyle w:val="ListBullet2"/>
      </w:pPr>
      <w:r w:rsidRPr="003B23EF">
        <w:t>chemical toxicities</w:t>
      </w:r>
    </w:p>
    <w:p w:rsidR="00000000" w:rsidRPr="003B23EF" w:rsidP="003B23EF">
      <w:pPr>
        <w:pStyle w:val="ListBullet2"/>
      </w:pPr>
      <w:r w:rsidRPr="003B23EF">
        <w:t>genetic</w:t>
      </w:r>
    </w:p>
    <w:p w:rsidR="00000000" w:rsidRPr="003B23EF" w:rsidP="003B23EF">
      <w:pPr>
        <w:pStyle w:val="ListBullet2"/>
      </w:pPr>
      <w:r w:rsidRPr="003B23EF">
        <w:t>metabolic</w:t>
      </w:r>
    </w:p>
    <w:p w:rsidR="00000000" w:rsidRPr="003B23EF" w:rsidP="003B23EF">
      <w:pPr>
        <w:pStyle w:val="ListBullet2"/>
      </w:pPr>
      <w:r w:rsidRPr="003B23EF">
        <w:t>neoplastic</w:t>
      </w:r>
    </w:p>
    <w:p w:rsidR="00000000" w:rsidRPr="003B23EF" w:rsidP="003B23EF">
      <w:pPr>
        <w:pStyle w:val="ListBullet2"/>
      </w:pPr>
      <w:r w:rsidRPr="003B23EF">
        <w:t>nutritional</w:t>
      </w:r>
    </w:p>
    <w:p w:rsidR="00000000" w:rsidRPr="003B23EF" w:rsidP="003B23EF">
      <w:pPr>
        <w:pStyle w:val="ListBullet"/>
      </w:pPr>
      <w:r w:rsidRPr="003B23EF">
        <w:t>observing and reporting normal species-specific behaviour and indicators of ill health, injury or distress</w:t>
      </w:r>
    </w:p>
    <w:p w:rsidR="00000000" w:rsidRPr="003B23EF" w:rsidP="003B23EF">
      <w:pPr>
        <w:pStyle w:val="ListBullet"/>
      </w:pPr>
      <w:r w:rsidRPr="003B23EF">
        <w:t>indicators of poor response to treatment or management of young, ill, injured or compromised animals</w:t>
      </w:r>
    </w:p>
    <w:p w:rsidR="00000000" w:rsidRPr="003B23EF" w:rsidP="003B23EF">
      <w:pPr>
        <w:pStyle w:val="ListBullet"/>
      </w:pPr>
      <w:r w:rsidRPr="003B23EF">
        <w:t>indicators of recovery from illness or injury</w:t>
      </w:r>
    </w:p>
    <w:p w:rsidR="00000000" w:rsidRPr="003B23EF" w:rsidP="003B23EF">
      <w:pPr>
        <w:pStyle w:val="ListBullet"/>
      </w:pPr>
      <w:r w:rsidRPr="003B23EF">
        <w:t>isolation and/or quarantine protocols</w:t>
      </w:r>
    </w:p>
    <w:p w:rsidR="00000000" w:rsidRPr="003B23EF" w:rsidP="003B23EF">
      <w:pPr>
        <w:pStyle w:val="ListBullet"/>
      </w:pPr>
      <w:r w:rsidRPr="003B23EF">
        <w:t>safe work practices related to animal handling, including infection control</w:t>
      </w:r>
    </w:p>
    <w:p w:rsidR="00000000" w:rsidRPr="003B23EF" w:rsidP="003B23EF">
      <w:pPr>
        <w:pStyle w:val="ListBullet"/>
      </w:pPr>
      <w:r w:rsidRPr="003B23EF">
        <w:t>methods used to measure, interpret and record animals</w:t>
      </w:r>
      <w:r>
        <w:t>’</w:t>
      </w:r>
      <w:r w:rsidRPr="003B23EF">
        <w:t xml:space="preserve"> weight and other objective measures of animal health</w:t>
      </w:r>
    </w:p>
    <w:p w:rsidR="00000000" w:rsidRPr="003B23EF" w:rsidP="003B23EF">
      <w:pPr>
        <w:pStyle w:val="ListBullet"/>
      </w:pPr>
      <w:r w:rsidRPr="003B23EF">
        <w:t>key principles of animal welfare a</w:t>
      </w:r>
      <w:r w:rsidRPr="003B23EF">
        <w:t>nd ethics.</w:t>
      </w:r>
    </w:p>
    <w:p w:rsidR="00000000" w:rsidRPr="003B23EF" w:rsidP="003B23EF">
      <w:pPr>
        <w:pStyle w:val="AllowPageBreak"/>
      </w:pPr>
    </w:p>
    <w:p w:rsidR="00000000" w:rsidRPr="003B23EF" w:rsidP="003B23EF">
      <w:pPr>
        <w:pStyle w:val="Heading1"/>
      </w:pPr>
      <w:bookmarkStart w:id="4" w:name="O_1171120"/>
      <w:bookmarkEnd w:id="4"/>
      <w:r w:rsidRPr="003B23EF">
        <w:t>Assessment Conditions</w:t>
      </w:r>
    </w:p>
    <w:p w:rsidR="00000000" w:rsidRPr="003B23EF" w:rsidP="000934FC">
      <w:pPr>
        <w:pStyle w:val="BodyText"/>
      </w:pPr>
      <w:r w:rsidRPr="003B23EF">
        <w:t>Assessment of the skills in this unit of competency must take place under the following conditions:</w:t>
      </w:r>
    </w:p>
    <w:p w:rsidR="00000000" w:rsidRPr="003B23EF" w:rsidP="003B23EF">
      <w:pPr>
        <w:pStyle w:val="ListBullet"/>
      </w:pPr>
      <w:r w:rsidRPr="003B23EF">
        <w:t>physical conditions:</w:t>
      </w:r>
    </w:p>
    <w:p w:rsidR="00000000" w:rsidRPr="003B23EF" w:rsidP="003B23EF">
      <w:pPr>
        <w:pStyle w:val="ListBullet2"/>
      </w:pPr>
      <w:r w:rsidRPr="003B23EF">
        <w:t>an animal care facility or an environment that accurately represents workplace co</w:t>
      </w:r>
      <w:r w:rsidRPr="003B23EF">
        <w:t>nditions</w:t>
      </w:r>
    </w:p>
    <w:p w:rsidR="00000000" w:rsidRPr="003B23EF" w:rsidP="003B23EF">
      <w:pPr>
        <w:pStyle w:val="ListBullet"/>
      </w:pPr>
      <w:r w:rsidRPr="003B23EF">
        <w:t>resources, equipment and materials:</w:t>
      </w:r>
    </w:p>
    <w:p w:rsidR="00000000" w:rsidRPr="003B23EF" w:rsidP="003B23EF">
      <w:pPr>
        <w:pStyle w:val="ListBullet2"/>
      </w:pPr>
      <w:r w:rsidRPr="003B23EF">
        <w:t>live animals specified in the performance evidence</w:t>
      </w:r>
    </w:p>
    <w:p w:rsidR="00000000" w:rsidRPr="003B23EF" w:rsidP="003B23EF">
      <w:pPr>
        <w:pStyle w:val="ListBullet2"/>
      </w:pPr>
      <w:r w:rsidRPr="003B23EF">
        <w:t>videos/photos may be used for identification of diseases where live samples are not available</w:t>
      </w:r>
    </w:p>
    <w:p w:rsidR="00000000" w:rsidRPr="003B23EF" w:rsidP="003B23EF">
      <w:pPr>
        <w:pStyle w:val="ListBullet2"/>
      </w:pPr>
      <w:r w:rsidRPr="003B23EF">
        <w:t>equipment and resources typically available in an animal care environment for animal health assessment and isolation and/or quarantine, including personal protective equipment</w:t>
      </w:r>
    </w:p>
    <w:p w:rsidR="00000000" w:rsidRPr="003B23EF" w:rsidP="003B23EF">
      <w:pPr>
        <w:pStyle w:val="ListBullet"/>
      </w:pPr>
      <w:r w:rsidRPr="003B23EF">
        <w:t>specifications:</w:t>
      </w:r>
    </w:p>
    <w:p w:rsidR="00000000" w:rsidRPr="003B23EF" w:rsidP="003B23EF">
      <w:pPr>
        <w:pStyle w:val="ListBullet2"/>
      </w:pPr>
      <w:r w:rsidRPr="003B23EF">
        <w:t>workplace policies and procedures, and current, relevant legis</w:t>
      </w:r>
      <w:r w:rsidRPr="003B23EF">
        <w:t xml:space="preserve">lation and codes of practice related to animal health assessment and isolation and/or quarantine </w:t>
      </w:r>
    </w:p>
    <w:p w:rsidR="00000000" w:rsidRPr="003B23EF" w:rsidP="003B23EF">
      <w:pPr>
        <w:pStyle w:val="ListBullet"/>
      </w:pPr>
      <w:r w:rsidRPr="003B23EF">
        <w:t>relationships:</w:t>
      </w:r>
    </w:p>
    <w:p w:rsidR="00000000" w:rsidRPr="003B23EF" w:rsidP="003B23EF">
      <w:pPr>
        <w:pStyle w:val="ListBullet2"/>
      </w:pPr>
      <w:r w:rsidRPr="003B23EF">
        <w:t>supervisor.</w:t>
      </w:r>
    </w:p>
    <w:p w:rsidR="00000000" w:rsidRPr="003B23EF" w:rsidP="000934FC">
      <w:pPr>
        <w:pStyle w:val="BodyText"/>
      </w:pPr>
      <w:r w:rsidRPr="003B23EF">
        <w:t>Assessors of this unit must satisfy the requirements for assessors in applicable vocational education and training legislation, f</w:t>
      </w:r>
      <w:r w:rsidRPr="003B23EF">
        <w:t>rameworks and/or standards.</w:t>
      </w:r>
    </w:p>
    <w:p w:rsidR="00000000" w:rsidRPr="003B23EF" w:rsidP="003B23EF">
      <w:pPr>
        <w:pStyle w:val="Heading1"/>
      </w:pPr>
      <w:bookmarkStart w:id="5" w:name="O_1171123"/>
      <w:bookmarkEnd w:id="5"/>
      <w:r w:rsidRPr="003B23EF">
        <w:t>Links</w:t>
      </w:r>
    </w:p>
    <w:p w:rsidR="00000000" w:rsidRPr="003B23EF" w:rsidP="000934FC">
      <w:pPr>
        <w:pStyle w:val="BodyText"/>
      </w:pPr>
      <w:r w:rsidRPr="003B23E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5480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B23EF" w:rsidP="003B23EF"/>
    <w:sectPr w:rsidSect="003B23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3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3EF" w:rsidRPr="000934FC" w:rsidP="000934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3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4FC" w:rsidP="003B23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34FC" w:rsidP="003B23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934FC" w:rsidP="003B23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3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4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23EF" w:rsidRPr="000934FC" w:rsidP="000934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3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4FC" w:rsidRPr="002D2AF8" w:rsidP="003B23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ACMGEN311 Maintain and monitor animal health and wellbeing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934FC" w:rsidP="003B23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3610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A26D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5CC2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3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23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23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23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23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23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23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23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23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23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23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23EF"/>
  </w:style>
  <w:style w:type="character" w:customStyle="1" w:styleId="Heading1Char">
    <w:name w:val="Heading 1 Char"/>
    <w:basedOn w:val="DefaultParagraphFont"/>
    <w:link w:val="Heading1"/>
    <w:rsid w:val="003B23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23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23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23E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B23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23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23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B23EF"/>
    <w:rPr>
      <w:b/>
    </w:rPr>
  </w:style>
  <w:style w:type="character" w:customStyle="1" w:styleId="Heading2Char">
    <w:name w:val="Heading 2 Char"/>
    <w:basedOn w:val="DefaultParagraphFont"/>
    <w:link w:val="Heading2"/>
    <w:rsid w:val="003B23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23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23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23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23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23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23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23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23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23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23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23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23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23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23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23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23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23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23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23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23EF"/>
    <w:rPr>
      <w:b/>
      <w:spacing w:val="0"/>
    </w:rPr>
  </w:style>
  <w:style w:type="paragraph" w:customStyle="1" w:styleId="SuperTitle">
    <w:name w:val="SuperTitle"/>
    <w:basedOn w:val="Title"/>
    <w:rsid w:val="003B23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23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23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23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23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23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23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23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23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23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23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23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23EF"/>
    <w:rPr>
      <w:i/>
    </w:rPr>
  </w:style>
  <w:style w:type="paragraph" w:styleId="Caption">
    <w:name w:val="caption"/>
    <w:basedOn w:val="BodyText"/>
    <w:next w:val="Normal"/>
    <w:qFormat/>
    <w:rsid w:val="003B23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23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23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23EF"/>
  </w:style>
  <w:style w:type="paragraph" w:styleId="TableofFigures">
    <w:name w:val="table of figures"/>
    <w:basedOn w:val="Normal"/>
    <w:next w:val="Normal"/>
    <w:semiHidden/>
    <w:rsid w:val="003B23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23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23EF"/>
    <w:rPr>
      <w:rFonts w:ascii="Wingdings" w:hAnsi="Wingdings"/>
    </w:rPr>
  </w:style>
  <w:style w:type="paragraph" w:customStyle="1" w:styleId="TableHeading">
    <w:name w:val="Table Heading"/>
    <w:basedOn w:val="HeadingBase"/>
    <w:rsid w:val="003B23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23EF"/>
    <w:rPr>
      <w:color w:val="0033CC"/>
      <w:u w:val="none"/>
    </w:rPr>
  </w:style>
  <w:style w:type="paragraph" w:customStyle="1" w:styleId="BodyTextRight">
    <w:name w:val="Body Text Right"/>
    <w:basedOn w:val="BodyText"/>
    <w:rsid w:val="003B23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23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23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23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23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23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23EF"/>
    <w:rPr>
      <w:sz w:val="32"/>
    </w:rPr>
  </w:style>
  <w:style w:type="paragraph" w:customStyle="1" w:styleId="HeadingProcedure">
    <w:name w:val="Heading Procedure"/>
    <w:basedOn w:val="HeadingBase"/>
    <w:next w:val="Normal"/>
    <w:rsid w:val="003B23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23EF"/>
    <w:pPr>
      <w:spacing w:before="60" w:after="60"/>
    </w:pPr>
  </w:style>
  <w:style w:type="paragraph" w:styleId="ListContinue">
    <w:name w:val="List Continue"/>
    <w:basedOn w:val="List"/>
    <w:rsid w:val="003B23EF"/>
    <w:pPr>
      <w:ind w:firstLine="0"/>
    </w:pPr>
  </w:style>
  <w:style w:type="paragraph" w:customStyle="1" w:styleId="ListNote">
    <w:name w:val="List Note"/>
    <w:basedOn w:val="List"/>
    <w:rsid w:val="003B23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23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23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23EF"/>
    <w:rPr>
      <w:rFonts w:ascii="Courier New" w:hAnsi="Courier New"/>
    </w:rPr>
  </w:style>
  <w:style w:type="paragraph" w:customStyle="1" w:styleId="NoteBullet">
    <w:name w:val="Note Bullet"/>
    <w:basedOn w:val="Note"/>
    <w:rsid w:val="003B23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23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23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23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23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23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23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23EF"/>
    <w:rPr>
      <w:b/>
      <w:smallCaps/>
    </w:rPr>
  </w:style>
  <w:style w:type="paragraph" w:customStyle="1" w:styleId="TableListNumber">
    <w:name w:val="Table List Number"/>
    <w:basedOn w:val="ListNumber"/>
    <w:rsid w:val="003B23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23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23EF"/>
    <w:pPr>
      <w:numPr>
        <w:numId w:val="9"/>
      </w:numPr>
    </w:pPr>
  </w:style>
  <w:style w:type="paragraph" w:customStyle="1" w:styleId="ListAlpha2">
    <w:name w:val="List Alpha 2"/>
    <w:basedOn w:val="List2"/>
    <w:rsid w:val="003B23EF"/>
    <w:pPr>
      <w:numPr>
        <w:numId w:val="8"/>
      </w:numPr>
    </w:pPr>
  </w:style>
  <w:style w:type="paragraph" w:styleId="List2">
    <w:name w:val="List 2"/>
    <w:basedOn w:val="BodyText"/>
    <w:rsid w:val="003B23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23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23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23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23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23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23EF"/>
    <w:pPr>
      <w:numPr>
        <w:numId w:val="4"/>
      </w:numPr>
    </w:pPr>
  </w:style>
  <w:style w:type="paragraph" w:styleId="ListContinue2">
    <w:name w:val="List Continue 2"/>
    <w:basedOn w:val="List2"/>
    <w:rsid w:val="003B23EF"/>
    <w:pPr>
      <w:ind w:firstLine="0"/>
    </w:pPr>
  </w:style>
  <w:style w:type="paragraph" w:styleId="ListContinue3">
    <w:name w:val="List Continue 3"/>
    <w:basedOn w:val="List3"/>
    <w:rsid w:val="003B23EF"/>
    <w:pPr>
      <w:ind w:left="1021" w:firstLine="0"/>
    </w:pPr>
  </w:style>
  <w:style w:type="paragraph" w:styleId="ListContinue4">
    <w:name w:val="List Continue 4"/>
    <w:basedOn w:val="List4"/>
    <w:rsid w:val="003B23EF"/>
    <w:pPr>
      <w:ind w:firstLine="0"/>
    </w:pPr>
  </w:style>
  <w:style w:type="paragraph" w:styleId="ListContinue5">
    <w:name w:val="List Continue 5"/>
    <w:basedOn w:val="List5"/>
    <w:rsid w:val="003B23EF"/>
    <w:pPr>
      <w:ind w:firstLine="0"/>
    </w:pPr>
  </w:style>
  <w:style w:type="paragraph" w:styleId="ListNumber3">
    <w:name w:val="List Number 3"/>
    <w:basedOn w:val="List3"/>
    <w:rsid w:val="003B23EF"/>
    <w:pPr>
      <w:numPr>
        <w:numId w:val="5"/>
      </w:numPr>
    </w:pPr>
  </w:style>
  <w:style w:type="paragraph" w:styleId="ListNumber4">
    <w:name w:val="List Number 4"/>
    <w:basedOn w:val="List4"/>
    <w:rsid w:val="003B23EF"/>
    <w:pPr>
      <w:numPr>
        <w:numId w:val="6"/>
      </w:numPr>
    </w:pPr>
  </w:style>
  <w:style w:type="paragraph" w:styleId="ListNumber5">
    <w:name w:val="List Number 5"/>
    <w:basedOn w:val="List5"/>
    <w:rsid w:val="003B23EF"/>
    <w:pPr>
      <w:numPr>
        <w:numId w:val="7"/>
      </w:numPr>
    </w:pPr>
  </w:style>
  <w:style w:type="paragraph" w:styleId="BlockText">
    <w:name w:val="Block Text"/>
    <w:basedOn w:val="Normal"/>
    <w:rsid w:val="003B23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23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23EF"/>
    <w:rPr>
      <w:sz w:val="16"/>
      <w:vertAlign w:val="superscript"/>
    </w:rPr>
  </w:style>
  <w:style w:type="character" w:customStyle="1" w:styleId="Symbols">
    <w:name w:val="Symbols"/>
    <w:basedOn w:val="DefaultParagraphFont"/>
    <w:rsid w:val="003B23EF"/>
    <w:rPr>
      <w:rFonts w:ascii="Symbol" w:hAnsi="Symbol"/>
    </w:rPr>
  </w:style>
  <w:style w:type="character" w:customStyle="1" w:styleId="MenuOptions">
    <w:name w:val="Menu Options"/>
    <w:basedOn w:val="DefaultParagraphFont"/>
    <w:rsid w:val="003B23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23EF"/>
    <w:rPr>
      <w:b/>
    </w:rPr>
  </w:style>
  <w:style w:type="character" w:customStyle="1" w:styleId="Underlined">
    <w:name w:val="Underlined"/>
    <w:basedOn w:val="DefaultParagraphFont"/>
    <w:rsid w:val="003B23EF"/>
    <w:rPr>
      <w:u w:val="single"/>
    </w:rPr>
  </w:style>
  <w:style w:type="paragraph" w:customStyle="1" w:styleId="TableBodyTextRight">
    <w:name w:val="Table Body Text Right"/>
    <w:basedOn w:val="TableBodyText"/>
    <w:rsid w:val="003B23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23EF"/>
    <w:rPr>
      <w:sz w:val="18"/>
    </w:rPr>
  </w:style>
  <w:style w:type="paragraph" w:customStyle="1" w:styleId="BodySmallRight">
    <w:name w:val="Body Small Right"/>
    <w:basedOn w:val="BodyTextRight"/>
    <w:rsid w:val="003B23EF"/>
    <w:rPr>
      <w:sz w:val="18"/>
      <w:szCs w:val="18"/>
    </w:rPr>
  </w:style>
  <w:style w:type="paragraph" w:customStyle="1" w:styleId="MarginEdition">
    <w:name w:val="Margin Edition"/>
    <w:basedOn w:val="MarginNote"/>
    <w:rsid w:val="003B23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23EF"/>
    <w:rPr>
      <w:sz w:val="2"/>
      <w:szCs w:val="2"/>
    </w:rPr>
  </w:style>
  <w:style w:type="character" w:customStyle="1" w:styleId="Small">
    <w:name w:val="Small"/>
    <w:basedOn w:val="DefaultParagraphFont"/>
    <w:rsid w:val="003B23EF"/>
    <w:rPr>
      <w:sz w:val="16"/>
    </w:rPr>
  </w:style>
  <w:style w:type="paragraph" w:customStyle="1" w:styleId="WideTable">
    <w:name w:val="Wide Table"/>
    <w:basedOn w:val="Normal"/>
    <w:rsid w:val="003B23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23EF"/>
  </w:style>
  <w:style w:type="paragraph" w:styleId="Quote">
    <w:name w:val="Quote"/>
    <w:basedOn w:val="Heading1"/>
    <w:link w:val="QuoteChar"/>
    <w:qFormat/>
    <w:rsid w:val="003B23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23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23EF"/>
    <w:pPr>
      <w:pageBreakBefore/>
    </w:pPr>
  </w:style>
  <w:style w:type="paragraph" w:customStyle="1" w:styleId="Border">
    <w:name w:val="Border"/>
    <w:basedOn w:val="Normal"/>
    <w:qFormat/>
    <w:rsid w:val="003B23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23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3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3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23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23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23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23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23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23EF"/>
    <w:rPr>
      <w:u w:val="single"/>
    </w:rPr>
  </w:style>
  <w:style w:type="character" w:customStyle="1" w:styleId="BoldandItalics">
    <w:name w:val="Bold and Italics"/>
    <w:qFormat/>
    <w:rsid w:val="003B23EF"/>
    <w:rPr>
      <w:b/>
      <w:i/>
      <w:u w:val="none"/>
    </w:rPr>
  </w:style>
  <w:style w:type="paragraph" w:styleId="BalloonText">
    <w:name w:val="Balloon Text"/>
    <w:basedOn w:val="Normal"/>
    <w:link w:val="BalloonTextChar"/>
    <w:rsid w:val="003B23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23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23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23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23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23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23E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934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462</Words>
  <Characters>3133</Characters>
  <Application>Microsoft Office Word</Application>
  <DocSecurity>0</DocSecurity>
  <Lines>89</Lines>
  <Paragraphs>66</Paragraphs>
  <ScaleCrop>false</ScaleCrop>
  <Company>Author-it Software Corporation Ltd.</Company>
  <LinksUpToDate>false</LinksUpToDate>
  <CharactersWithSpaces>3529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ACMGEN311 Maintain and monitor animal health and wellbeing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2025-02-11T06:53:00Z</dcterms:created>
  <dcterms:modified xsi:type="dcterms:W3CDTF">2025-02-11T06:53:00Z</dcterms:modified>
</cp:coreProperties>
</file>