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A52" w:rsidP="00CA6A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ACMGEN307 Maintain aquariums and/or aquascapes and aquatic animals</w:t>
      </w:r>
      <w:r>
        <w:fldChar w:fldCharType="end"/>
      </w:r>
    </w:p>
    <w:p w:rsidR="00CA6A52" w:rsidP="00CA6A52">
      <w:pPr>
        <w:pStyle w:val="Version"/>
        <w:sectPr w:rsidSect="000F5D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5D34" w:rsidP="000F5D34">
      <w:pPr>
        <w:pStyle w:val="SuperHeading"/>
      </w:pPr>
      <w:r w:rsidRPr="000F5D34">
        <w:t>ACMGEN307 Maintain aquariums and/or aquascapes and aquatic animals</w:t>
      </w:r>
    </w:p>
    <w:p w:rsidR="00000000" w:rsidRPr="000F5D34" w:rsidP="000F5D34">
      <w:pPr>
        <w:pStyle w:val="Heading1"/>
      </w:pPr>
      <w:bookmarkStart w:id="1" w:name="O_1171031"/>
      <w:bookmarkEnd w:id="1"/>
      <w:r w:rsidRPr="000F5D3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5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Bold"/>
              <w:rPr>
                <w:lang w:val="en-NZ"/>
              </w:rPr>
            </w:pPr>
            <w:r w:rsidRPr="000F5D3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Bold"/>
              <w:rPr>
                <w:lang w:val="en-NZ"/>
              </w:rPr>
            </w:pPr>
            <w:r w:rsidRPr="000F5D34">
              <w:t>Comments</w:t>
            </w:r>
          </w:p>
        </w:tc>
      </w:tr>
      <w:tr w:rsidTr="000F5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"/>
              <w:rPr>
                <w:lang w:val="en-NZ"/>
              </w:rPr>
            </w:pPr>
            <w:r w:rsidRPr="000F5D3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34" w:rsidP="000F5D34">
            <w:pPr>
              <w:pStyle w:val="BodyText"/>
            </w:pPr>
            <w:r w:rsidRPr="000F5D34">
              <w:t>This version released with ACM Animal Care and Management Training Package Version 4.0.</w:t>
            </w:r>
          </w:p>
        </w:tc>
      </w:tr>
    </w:tbl>
    <w:p w:rsidR="00000000" w:rsidRPr="000F5D34" w:rsidP="000F5D34">
      <w:pPr>
        <w:pStyle w:val="BodyText"/>
      </w:pPr>
    </w:p>
    <w:p w:rsidR="00000000" w:rsidRPr="000F5D34" w:rsidP="000F5D34">
      <w:pPr>
        <w:pStyle w:val="AllowPageBreak"/>
      </w:pPr>
    </w:p>
    <w:p w:rsidR="00000000" w:rsidRPr="000F5D34" w:rsidP="000F5D34">
      <w:pPr>
        <w:pStyle w:val="Heading1"/>
      </w:pPr>
      <w:bookmarkStart w:id="2" w:name="O_1171032"/>
      <w:bookmarkEnd w:id="2"/>
      <w:r w:rsidRPr="000F5D34">
        <w:t>Application</w:t>
      </w:r>
    </w:p>
    <w:p w:rsidR="00000000" w:rsidRPr="000F5D34" w:rsidP="00CA6A52">
      <w:pPr>
        <w:pStyle w:val="BodyText"/>
      </w:pPr>
      <w:r w:rsidRPr="000F5D34">
        <w:t>This unit of competency describes the skills and knowledge required to monitor water quality in aquariums and/or aquascapes, and monitor the health and behaviour of aquatic animals. Aquatic animals may include fish, aquatic invertebrates (including crustac</w:t>
      </w:r>
      <w:r w:rsidRPr="000F5D34">
        <w:t>eans and corals), amphibians and turtles.</w:t>
      </w:r>
    </w:p>
    <w:p w:rsidR="00000000" w:rsidRPr="000F5D34" w:rsidP="00CA6A52">
      <w:pPr>
        <w:pStyle w:val="BodyText"/>
      </w:pPr>
      <w:r w:rsidRPr="000F5D34">
        <w:t>This unit applies to individuals working in the animal industry sector who maintain aquariums and/or aquascapes and aquatic animals. They work independently and take responsibility for the quality of their own work</w:t>
      </w:r>
      <w:r w:rsidRPr="000F5D34">
        <w:t>, including carrying out assigned tasks, organising processes, selecting products and techniques, solving routine problems and working to required timeframes.</w:t>
      </w:r>
    </w:p>
    <w:p w:rsidR="00000000" w:rsidRPr="000F5D34" w:rsidP="00CA6A52">
      <w:pPr>
        <w:pStyle w:val="BodyText"/>
      </w:pPr>
      <w:r w:rsidRPr="000F5D34">
        <w:t>All work must be carried out to comply with workplace procedures according to Commonwealth and st</w:t>
      </w:r>
      <w:r w:rsidRPr="000F5D34">
        <w:t>ate/territory health and safety and animal welfare regulations, legislation and standards that apply to the workplace.</w:t>
      </w:r>
    </w:p>
    <w:p w:rsidR="00000000" w:rsidRPr="000F5D34" w:rsidP="00CA6A52">
      <w:pPr>
        <w:pStyle w:val="BodyText"/>
      </w:pPr>
      <w:r w:rsidRPr="000F5D34">
        <w:t>No</w:t>
      </w:r>
      <w:r w:rsidRPr="000F5D34">
        <w:rPr>
          <w:rStyle w:val="SpecialBold"/>
        </w:rPr>
        <w:t xml:space="preserve"> </w:t>
      </w:r>
      <w:r w:rsidRPr="000F5D34">
        <w:t>licensing, legislative or certification requirements apply to this unit at the time of publication.</w:t>
      </w:r>
    </w:p>
    <w:p w:rsidR="00000000" w:rsidRPr="000F5D34" w:rsidP="000F5D34">
      <w:pPr>
        <w:pStyle w:val="Heading1"/>
      </w:pPr>
      <w:bookmarkStart w:id="3" w:name="O_1171033"/>
      <w:bookmarkEnd w:id="3"/>
      <w:r w:rsidRPr="000F5D34">
        <w:t>Pre-requisite U</w:t>
      </w:r>
      <w:r w:rsidRPr="000F5D34">
        <w:t>nit</w:t>
      </w:r>
    </w:p>
    <w:p w:rsidR="00000000" w:rsidRPr="000F5D34" w:rsidP="00CA6A52">
      <w:pPr>
        <w:pStyle w:val="BodyText"/>
      </w:pPr>
      <w:r w:rsidRPr="000F5D34">
        <w:t>Nil</w:t>
      </w:r>
    </w:p>
    <w:p w:rsidR="00000000" w:rsidRPr="000F5D34" w:rsidP="000F5D34">
      <w:pPr>
        <w:pStyle w:val="Heading1"/>
      </w:pPr>
      <w:bookmarkStart w:id="4" w:name="O_1171035"/>
      <w:bookmarkEnd w:id="4"/>
      <w:r w:rsidRPr="000F5D34">
        <w:t>Unit Sector</w:t>
      </w:r>
    </w:p>
    <w:p w:rsidR="00000000" w:rsidRPr="000F5D34" w:rsidP="00CA6A52">
      <w:pPr>
        <w:pStyle w:val="BodyText"/>
      </w:pPr>
      <w:r w:rsidRPr="000F5D34">
        <w:t>General Animal Care (GEN)</w:t>
      </w:r>
    </w:p>
    <w:p w:rsidR="00000000" w:rsidRPr="000F5D34" w:rsidP="000F5D34">
      <w:pPr>
        <w:pStyle w:val="Heading1"/>
      </w:pPr>
      <w:bookmarkStart w:id="5" w:name="O_1171036"/>
      <w:bookmarkEnd w:id="5"/>
      <w:r w:rsidRPr="000F5D3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6A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Bold"/>
              <w:rPr>
                <w:lang w:val="en-NZ"/>
              </w:rPr>
            </w:pPr>
            <w:r w:rsidRPr="000F5D3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Bold"/>
              <w:rPr>
                <w:lang w:val="en-NZ"/>
              </w:rPr>
            </w:pPr>
            <w:r w:rsidRPr="000F5D34">
              <w:t>Performance Criteria</w:t>
            </w:r>
          </w:p>
        </w:tc>
      </w:tr>
      <w:tr w:rsidTr="00CA6A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34" w:rsidP="000F5D34">
            <w:pPr>
              <w:pStyle w:val="BodyText"/>
            </w:pPr>
            <w:r w:rsidRPr="000F5D3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"/>
              <w:rPr>
                <w:lang w:val="en-NZ"/>
              </w:rPr>
            </w:pPr>
            <w:r w:rsidRPr="000F5D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6A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"/>
              <w:rPr>
                <w:lang w:val="en-NZ"/>
              </w:rPr>
            </w:pPr>
            <w:r w:rsidRPr="000F5D34">
              <w:t>1. Follow effective personal health management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34" w:rsidP="000F5D34">
            <w:pPr>
              <w:pStyle w:val="BodyText"/>
            </w:pPr>
            <w:r w:rsidRPr="000F5D34">
              <w:t>1.1 Maintain personal hygiene and cleanliness according to workplace health and safety policies and pr</w:t>
            </w:r>
            <w:r w:rsidRPr="000F5D34">
              <w:t>ocedures</w:t>
            </w:r>
          </w:p>
          <w:p w:rsidR="00000000" w:rsidRPr="000F5D34" w:rsidP="000F5D34">
            <w:pPr>
              <w:pStyle w:val="BodyText"/>
            </w:pPr>
            <w:r w:rsidRPr="000F5D34">
              <w:t>1.2 Identify disease agents and their impact on aquatic animals</w:t>
            </w:r>
          </w:p>
          <w:p w:rsidR="00000000" w:rsidP="000F5D34">
            <w:pPr>
              <w:pStyle w:val="BodyText"/>
              <w:rPr>
                <w:lang w:val="en-NZ"/>
              </w:rPr>
            </w:pPr>
            <w:r w:rsidRPr="000F5D34">
              <w:t>1.3 Implement work practices to protect self and minimise risk of zoonotic diseases</w:t>
            </w:r>
          </w:p>
        </w:tc>
      </w:tr>
      <w:tr w:rsidTr="00CA6A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"/>
              <w:rPr>
                <w:lang w:val="en-NZ"/>
              </w:rPr>
            </w:pPr>
            <w:r w:rsidRPr="000F5D34">
              <w:t>2. Monitor the health and wellbeing of aquatic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34" w:rsidP="000F5D34">
            <w:pPr>
              <w:pStyle w:val="BodyText"/>
            </w:pPr>
            <w:r w:rsidRPr="000F5D34">
              <w:t>2.1 Identify signs of unhealthy aquatic animals, and record information according to workplace procedures</w:t>
            </w:r>
          </w:p>
          <w:p w:rsidR="00000000" w:rsidRPr="000F5D34" w:rsidP="000F5D34">
            <w:pPr>
              <w:pStyle w:val="BodyText"/>
            </w:pPr>
            <w:r w:rsidRPr="000F5D34">
              <w:t>2.2 Identify injured aquatic animals, and report to supervisor</w:t>
            </w:r>
          </w:p>
          <w:p w:rsidR="00000000" w:rsidRPr="000F5D34" w:rsidP="000F5D34">
            <w:pPr>
              <w:pStyle w:val="BodyText"/>
            </w:pPr>
            <w:r w:rsidRPr="000F5D34">
              <w:t>2.3 Identify signs of abnormal behaviour and condition in aquatic animals, and report t</w:t>
            </w:r>
            <w:r w:rsidRPr="000F5D34">
              <w:t>o supervisor</w:t>
            </w:r>
          </w:p>
          <w:p w:rsidR="00000000" w:rsidP="000F5D34">
            <w:pPr>
              <w:pStyle w:val="BodyText"/>
              <w:rPr>
                <w:lang w:val="en-NZ"/>
              </w:rPr>
            </w:pPr>
            <w:r w:rsidRPr="000F5D34">
              <w:t>2.4 Maintain records for aquatic animals according to workplace procedures</w:t>
            </w:r>
          </w:p>
        </w:tc>
      </w:tr>
      <w:tr w:rsidTr="00CA6A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"/>
              <w:rPr>
                <w:lang w:val="en-NZ"/>
              </w:rPr>
            </w:pPr>
            <w:r w:rsidRPr="000F5D34">
              <w:t>3. Maintain water quality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34" w:rsidP="000F5D34">
            <w:pPr>
              <w:pStyle w:val="BodyText"/>
            </w:pPr>
            <w:r w:rsidRPr="000F5D34">
              <w:t>3.1 Collect water samples using appropriate equipment and techniques according to workplace procedures</w:t>
            </w:r>
          </w:p>
          <w:p w:rsidR="00000000" w:rsidRPr="000F5D34" w:rsidP="000F5D34">
            <w:pPr>
              <w:pStyle w:val="BodyText"/>
            </w:pPr>
            <w:r w:rsidRPr="000F5D34">
              <w:t>3.2 Test samples and record results us</w:t>
            </w:r>
            <w:r w:rsidRPr="000F5D34">
              <w:t>ing appropriate equipment according to workplace requirements</w:t>
            </w:r>
          </w:p>
          <w:p w:rsidR="00000000" w:rsidRPr="000F5D34" w:rsidP="000F5D34">
            <w:pPr>
              <w:pStyle w:val="BodyText"/>
            </w:pPr>
            <w:r w:rsidRPr="000F5D34">
              <w:t>3.3 Adjust water quality to suit requirements of aquarium or aquascape and aquatic species if required</w:t>
            </w:r>
          </w:p>
          <w:p w:rsidR="00000000" w:rsidP="000F5D34">
            <w:pPr>
              <w:pStyle w:val="BodyText"/>
              <w:rPr>
                <w:lang w:val="en-NZ"/>
              </w:rPr>
            </w:pPr>
            <w:r w:rsidRPr="000F5D34">
              <w:t>3.4 Maintain records of water quality for aquarium or aquascape and species according to wo</w:t>
            </w:r>
            <w:r w:rsidRPr="000F5D34">
              <w:t>rkplace requirements</w:t>
            </w:r>
          </w:p>
        </w:tc>
      </w:tr>
      <w:tr w:rsidTr="00CA6A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"/>
              <w:rPr>
                <w:lang w:val="en-NZ"/>
              </w:rPr>
            </w:pPr>
            <w:r w:rsidRPr="000F5D34">
              <w:t>4. Administer aquatic animal treatments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34" w:rsidP="000F5D34">
            <w:pPr>
              <w:pStyle w:val="BodyText"/>
            </w:pPr>
            <w:r w:rsidRPr="000F5D34">
              <w:t>4.1 Identify broad categories of parasitic infestations and viral, fungal and bacterial diseases relevant to aquatic animal species</w:t>
            </w:r>
          </w:p>
          <w:p w:rsidR="00000000" w:rsidRPr="000F5D34" w:rsidP="000F5D34">
            <w:pPr>
              <w:pStyle w:val="BodyText"/>
            </w:pPr>
            <w:r w:rsidRPr="000F5D34">
              <w:t>4.2 Administer appropriate and authorised aquatic animal treat</w:t>
            </w:r>
            <w:r w:rsidRPr="000F5D34">
              <w:t>ments</w:t>
            </w:r>
          </w:p>
          <w:p w:rsidR="00000000" w:rsidRPr="000F5D34" w:rsidP="000F5D34">
            <w:pPr>
              <w:pStyle w:val="BodyText"/>
            </w:pPr>
            <w:r w:rsidRPr="000F5D34">
              <w:t xml:space="preserve">4.3 Implement preventative medicine programs for internal and external parasites </w:t>
            </w:r>
          </w:p>
          <w:p w:rsidR="00000000" w:rsidRPr="000F5D34" w:rsidP="000F5D34">
            <w:pPr>
              <w:pStyle w:val="BodyText"/>
            </w:pPr>
            <w:r w:rsidRPr="000F5D34">
              <w:t>4.4 Store and handle treatments and medicines according to workplace procedures</w:t>
            </w:r>
          </w:p>
          <w:p w:rsidR="00000000" w:rsidRPr="000F5D34" w:rsidP="000F5D34">
            <w:pPr>
              <w:pStyle w:val="BodyText"/>
            </w:pPr>
            <w:r w:rsidRPr="000F5D34">
              <w:t>4.5 Maintain records for treatments and medicine programs according to workplace procedu</w:t>
            </w:r>
            <w:r w:rsidRPr="000F5D34">
              <w:t>res and legislative requirements</w:t>
            </w:r>
          </w:p>
        </w:tc>
      </w:tr>
    </w:tbl>
    <w:p w:rsidR="00000000" w:rsidRPr="000F5D34" w:rsidP="000F5D34">
      <w:pPr>
        <w:pStyle w:val="BodyText"/>
      </w:pPr>
    </w:p>
    <w:p w:rsidR="00000000" w:rsidRPr="000F5D34" w:rsidP="000F5D34">
      <w:pPr>
        <w:pStyle w:val="AllowPageBreak"/>
      </w:pPr>
    </w:p>
    <w:p w:rsidR="00000000" w:rsidRPr="000F5D34" w:rsidP="000F5D34">
      <w:pPr>
        <w:pStyle w:val="Heading1"/>
      </w:pPr>
      <w:bookmarkStart w:id="6" w:name="O_1171037"/>
      <w:bookmarkEnd w:id="6"/>
      <w:r w:rsidRPr="000F5D34">
        <w:t>Foundation Skills</w:t>
      </w:r>
    </w:p>
    <w:p w:rsidR="00000000" w:rsidRPr="00CA6A52" w:rsidP="00CA6A52">
      <w:pPr>
        <w:pStyle w:val="BodyText"/>
        <w:rPr>
          <w:i/>
        </w:rPr>
      </w:pPr>
      <w:r w:rsidRPr="00CA6A52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CA6A52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5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Bold"/>
              <w:rPr>
                <w:lang w:val="en-NZ"/>
              </w:rPr>
            </w:pPr>
            <w:r w:rsidRPr="000F5D3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Bold"/>
              <w:rPr>
                <w:lang w:val="en-NZ"/>
              </w:rPr>
            </w:pPr>
            <w:r w:rsidRPr="000F5D34">
              <w:t>Description</w:t>
            </w:r>
          </w:p>
        </w:tc>
      </w:tr>
      <w:tr w:rsidTr="000F5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"/>
              <w:rPr>
                <w:lang w:val="en-NZ"/>
              </w:rPr>
            </w:pPr>
            <w:r w:rsidRPr="000F5D3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34" w:rsidP="000F5D34">
            <w:pPr>
              <w:pStyle w:val="ListBullet"/>
            </w:pPr>
            <w:r w:rsidRPr="000F5D34">
              <w:t xml:space="preserve">Interpret biological information from valid documents about aquatic animal disease and behaviour </w:t>
            </w:r>
          </w:p>
          <w:p w:rsidR="00000000" w:rsidP="000F5D34">
            <w:pPr>
              <w:pStyle w:val="ListBullet"/>
              <w:rPr>
                <w:lang w:val="en-NZ"/>
              </w:rPr>
            </w:pPr>
            <w:r w:rsidRPr="000F5D34">
              <w:t>Interpret accurately product information and instructions on animal products and</w:t>
            </w:r>
            <w:r w:rsidRPr="000F5D34">
              <w:t xml:space="preserve"> animal care equipment</w:t>
            </w:r>
          </w:p>
        </w:tc>
      </w:tr>
      <w:tr w:rsidTr="000F5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"/>
              <w:rPr>
                <w:lang w:val="en-NZ"/>
              </w:rPr>
            </w:pPr>
            <w:r w:rsidRPr="000F5D3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34" w:rsidP="000F5D34">
            <w:pPr>
              <w:pStyle w:val="ListBullet"/>
            </w:pPr>
            <w:r w:rsidRPr="000F5D34">
              <w:t>Calculate volume, weight, area, percentage, ratio, time and application rates</w:t>
            </w:r>
          </w:p>
          <w:p w:rsidR="00000000" w:rsidRPr="000F5D34" w:rsidP="000F5D34">
            <w:pPr>
              <w:pStyle w:val="ListBullet"/>
            </w:pPr>
            <w:r w:rsidRPr="000F5D34">
              <w:t>Use tables, graphs or other techniques to document trends and changes in sampling data over time</w:t>
            </w:r>
          </w:p>
        </w:tc>
      </w:tr>
    </w:tbl>
    <w:p w:rsidR="00000000" w:rsidRPr="000F5D34" w:rsidP="000F5D34">
      <w:pPr>
        <w:pStyle w:val="BodyText"/>
      </w:pPr>
    </w:p>
    <w:p w:rsidR="00000000" w:rsidRPr="000F5D34" w:rsidP="000F5D34">
      <w:pPr>
        <w:pStyle w:val="AllowPageBreak"/>
      </w:pPr>
    </w:p>
    <w:p w:rsidR="00000000" w:rsidRPr="000F5D34" w:rsidP="000F5D34">
      <w:pPr>
        <w:pStyle w:val="Heading1"/>
      </w:pPr>
      <w:bookmarkStart w:id="7" w:name="O_1171039"/>
      <w:bookmarkEnd w:id="7"/>
      <w:r w:rsidRPr="000F5D3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F5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Bold"/>
              <w:rPr>
                <w:lang w:val="en-NZ"/>
              </w:rPr>
            </w:pPr>
            <w:r w:rsidRPr="000F5D3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Bold"/>
              <w:rPr>
                <w:lang w:val="en-NZ"/>
              </w:rPr>
            </w:pPr>
            <w:r w:rsidRPr="000F5D3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Bold"/>
              <w:rPr>
                <w:lang w:val="en-NZ"/>
              </w:rPr>
            </w:pPr>
            <w:r w:rsidRPr="000F5D3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Bold"/>
              <w:rPr>
                <w:lang w:val="en-NZ"/>
              </w:rPr>
            </w:pPr>
            <w:r w:rsidRPr="000F5D34">
              <w:t>Equivalence status</w:t>
            </w:r>
          </w:p>
        </w:tc>
      </w:tr>
      <w:tr w:rsidTr="000F5D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"/>
              <w:rPr>
                <w:lang w:val="en-NZ"/>
              </w:rPr>
            </w:pPr>
            <w:r w:rsidRPr="000F5D34">
              <w:t>ACMGEN307 Maintain aquariums and/or aquascapes and aquatic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5D34">
            <w:pPr>
              <w:pStyle w:val="BodyText"/>
              <w:rPr>
                <w:lang w:val="en-NZ"/>
              </w:rPr>
            </w:pPr>
            <w:r w:rsidRPr="000F5D34">
              <w:t>ACMCAS305 Maintain aquascapes and aquatic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34" w:rsidP="000F5D34">
            <w:pPr>
              <w:pStyle w:val="BodyText"/>
            </w:pPr>
            <w:r w:rsidRPr="000F5D34">
              <w:t xml:space="preserve">Title changed </w:t>
            </w:r>
          </w:p>
          <w:p w:rsidR="00000000" w:rsidRPr="000F5D34" w:rsidP="000F5D34">
            <w:pPr>
              <w:pStyle w:val="BodyText"/>
            </w:pPr>
            <w:r w:rsidRPr="000F5D34">
              <w:t>Changes to elements and performance criteria for clarity</w:t>
            </w:r>
          </w:p>
          <w:p w:rsidR="00000000" w:rsidP="000F5D34">
            <w:pPr>
              <w:pStyle w:val="BodyText"/>
              <w:rPr>
                <w:lang w:val="en-NZ"/>
              </w:rPr>
            </w:pPr>
            <w:r w:rsidRPr="000F5D3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5D34" w:rsidP="000F5D34">
            <w:pPr>
              <w:pStyle w:val="BodyText"/>
            </w:pPr>
            <w:r w:rsidRPr="000F5D34">
              <w:t xml:space="preserve">Equivalent </w:t>
            </w:r>
          </w:p>
        </w:tc>
      </w:tr>
    </w:tbl>
    <w:p w:rsidR="00000000" w:rsidRPr="000F5D34" w:rsidP="000F5D34">
      <w:pPr>
        <w:pStyle w:val="BodyText"/>
      </w:pPr>
    </w:p>
    <w:p w:rsidR="00000000" w:rsidRPr="000F5D34" w:rsidP="000F5D34">
      <w:pPr>
        <w:pStyle w:val="AllowPageBreak"/>
      </w:pPr>
    </w:p>
    <w:p w:rsidR="00000000" w:rsidRPr="000F5D34" w:rsidP="000F5D34">
      <w:pPr>
        <w:pStyle w:val="Heading1"/>
      </w:pPr>
      <w:bookmarkStart w:id="8" w:name="O_1171046"/>
      <w:bookmarkEnd w:id="8"/>
      <w:r w:rsidRPr="000F5D34">
        <w:t>Links</w:t>
      </w:r>
    </w:p>
    <w:p w:rsidR="00000000" w:rsidRPr="000F5D34" w:rsidP="00CA6A52">
      <w:pPr>
        <w:pStyle w:val="BodyText"/>
      </w:pPr>
      <w:r w:rsidRPr="000F5D3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73653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F5D34" w:rsidP="000F5D34"/>
    <w:sectPr w:rsidSect="000F5D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34" w:rsidRPr="00CA6A52" w:rsidP="00CA6A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A52" w:rsidP="000F5D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6A52" w:rsidP="000F5D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6A52" w:rsidP="000F5D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A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5D34" w:rsidRPr="00CA6A52" w:rsidP="00CA6A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D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A52" w:rsidRPr="002D2AF8" w:rsidP="000F5D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ACMGEN307 Maintain aquariums and/or aquascapes and aquatic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CA6A52" w:rsidP="000F5D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900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DE8C3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D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5D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5D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5D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5D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5D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5D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5D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5D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5D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5D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5D34"/>
  </w:style>
  <w:style w:type="character" w:customStyle="1" w:styleId="Heading1Char">
    <w:name w:val="Heading 1 Char"/>
    <w:basedOn w:val="DefaultParagraphFont"/>
    <w:link w:val="Heading1"/>
    <w:rsid w:val="000F5D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5D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5D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5D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5D34"/>
    <w:rPr>
      <w:b/>
      <w:spacing w:val="0"/>
    </w:rPr>
  </w:style>
  <w:style w:type="character" w:styleId="Emphasis">
    <w:name w:val="Emphasis"/>
    <w:basedOn w:val="DefaultParagraphFont"/>
    <w:qFormat/>
    <w:rsid w:val="000F5D34"/>
    <w:rPr>
      <w:i/>
    </w:rPr>
  </w:style>
  <w:style w:type="paragraph" w:customStyle="1" w:styleId="SuperHeading">
    <w:name w:val="SuperHeading"/>
    <w:basedOn w:val="Normal"/>
    <w:rsid w:val="000F5D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5D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5D34"/>
    <w:rPr>
      <w:b/>
    </w:rPr>
  </w:style>
  <w:style w:type="character" w:customStyle="1" w:styleId="Heading2Char">
    <w:name w:val="Heading 2 Char"/>
    <w:basedOn w:val="DefaultParagraphFont"/>
    <w:link w:val="Heading2"/>
    <w:rsid w:val="000F5D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5D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5D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5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5D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5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5D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5D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5D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5D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5D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5D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5D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5D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5D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5D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5D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5D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5D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5D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5D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5D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5D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5D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5D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5D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5D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5D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5D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5D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5D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5D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5D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5D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5D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5D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5D34"/>
  </w:style>
  <w:style w:type="paragraph" w:styleId="TableofFigures">
    <w:name w:val="table of figures"/>
    <w:basedOn w:val="Normal"/>
    <w:next w:val="Normal"/>
    <w:semiHidden/>
    <w:rsid w:val="000F5D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5D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5D34"/>
    <w:rPr>
      <w:rFonts w:ascii="Wingdings" w:hAnsi="Wingdings"/>
    </w:rPr>
  </w:style>
  <w:style w:type="paragraph" w:customStyle="1" w:styleId="TableHeading">
    <w:name w:val="Table Heading"/>
    <w:basedOn w:val="HeadingBase"/>
    <w:rsid w:val="000F5D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5D34"/>
    <w:rPr>
      <w:color w:val="0033CC"/>
      <w:u w:val="none"/>
    </w:rPr>
  </w:style>
  <w:style w:type="paragraph" w:customStyle="1" w:styleId="BodyTextRight">
    <w:name w:val="Body Text Right"/>
    <w:basedOn w:val="BodyText"/>
    <w:rsid w:val="000F5D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5D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5D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5D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5D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5D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5D34"/>
    <w:rPr>
      <w:sz w:val="32"/>
    </w:rPr>
  </w:style>
  <w:style w:type="paragraph" w:customStyle="1" w:styleId="HeadingProcedure">
    <w:name w:val="Heading Procedure"/>
    <w:basedOn w:val="HeadingBase"/>
    <w:next w:val="Normal"/>
    <w:rsid w:val="000F5D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5D34"/>
    <w:pPr>
      <w:spacing w:before="60" w:after="60"/>
    </w:pPr>
  </w:style>
  <w:style w:type="paragraph" w:styleId="ListContinue">
    <w:name w:val="List Continue"/>
    <w:basedOn w:val="List"/>
    <w:rsid w:val="000F5D34"/>
    <w:pPr>
      <w:ind w:firstLine="0"/>
    </w:pPr>
  </w:style>
  <w:style w:type="paragraph" w:customStyle="1" w:styleId="ListNote">
    <w:name w:val="List Note"/>
    <w:basedOn w:val="List"/>
    <w:rsid w:val="000F5D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5D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5D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5D34"/>
    <w:rPr>
      <w:rFonts w:ascii="Courier New" w:hAnsi="Courier New"/>
    </w:rPr>
  </w:style>
  <w:style w:type="paragraph" w:customStyle="1" w:styleId="NoteBullet">
    <w:name w:val="Note Bullet"/>
    <w:basedOn w:val="Note"/>
    <w:rsid w:val="000F5D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5D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5D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5D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5D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5D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5D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5D34"/>
    <w:rPr>
      <w:b/>
      <w:smallCaps/>
    </w:rPr>
  </w:style>
  <w:style w:type="paragraph" w:customStyle="1" w:styleId="TableListNumber">
    <w:name w:val="Table List Number"/>
    <w:basedOn w:val="ListNumber"/>
    <w:rsid w:val="000F5D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5D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5D34"/>
    <w:pPr>
      <w:numPr>
        <w:numId w:val="8"/>
      </w:numPr>
    </w:pPr>
  </w:style>
  <w:style w:type="paragraph" w:customStyle="1" w:styleId="ListAlpha2">
    <w:name w:val="List Alpha 2"/>
    <w:basedOn w:val="List2"/>
    <w:rsid w:val="000F5D34"/>
    <w:pPr>
      <w:numPr>
        <w:numId w:val="7"/>
      </w:numPr>
    </w:pPr>
  </w:style>
  <w:style w:type="paragraph" w:styleId="List2">
    <w:name w:val="List 2"/>
    <w:basedOn w:val="BodyText"/>
    <w:rsid w:val="000F5D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5D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5D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5D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5D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5D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5D34"/>
    <w:pPr>
      <w:numPr>
        <w:numId w:val="3"/>
      </w:numPr>
    </w:pPr>
  </w:style>
  <w:style w:type="paragraph" w:styleId="ListContinue2">
    <w:name w:val="List Continue 2"/>
    <w:basedOn w:val="List2"/>
    <w:rsid w:val="000F5D34"/>
    <w:pPr>
      <w:ind w:firstLine="0"/>
    </w:pPr>
  </w:style>
  <w:style w:type="paragraph" w:styleId="ListContinue3">
    <w:name w:val="List Continue 3"/>
    <w:basedOn w:val="List3"/>
    <w:rsid w:val="000F5D34"/>
    <w:pPr>
      <w:ind w:left="1021" w:firstLine="0"/>
    </w:pPr>
  </w:style>
  <w:style w:type="paragraph" w:styleId="ListContinue4">
    <w:name w:val="List Continue 4"/>
    <w:basedOn w:val="List4"/>
    <w:rsid w:val="000F5D34"/>
    <w:pPr>
      <w:ind w:firstLine="0"/>
    </w:pPr>
  </w:style>
  <w:style w:type="paragraph" w:styleId="ListContinue5">
    <w:name w:val="List Continue 5"/>
    <w:basedOn w:val="List5"/>
    <w:rsid w:val="000F5D34"/>
    <w:pPr>
      <w:ind w:firstLine="0"/>
    </w:pPr>
  </w:style>
  <w:style w:type="paragraph" w:styleId="ListNumber3">
    <w:name w:val="List Number 3"/>
    <w:basedOn w:val="List3"/>
    <w:rsid w:val="000F5D34"/>
    <w:pPr>
      <w:numPr>
        <w:numId w:val="4"/>
      </w:numPr>
    </w:pPr>
  </w:style>
  <w:style w:type="paragraph" w:styleId="ListNumber4">
    <w:name w:val="List Number 4"/>
    <w:basedOn w:val="List4"/>
    <w:rsid w:val="000F5D34"/>
    <w:pPr>
      <w:numPr>
        <w:numId w:val="5"/>
      </w:numPr>
    </w:pPr>
  </w:style>
  <w:style w:type="paragraph" w:styleId="ListNumber5">
    <w:name w:val="List Number 5"/>
    <w:basedOn w:val="List5"/>
    <w:rsid w:val="000F5D34"/>
    <w:pPr>
      <w:numPr>
        <w:numId w:val="6"/>
      </w:numPr>
    </w:pPr>
  </w:style>
  <w:style w:type="paragraph" w:styleId="BlockText">
    <w:name w:val="Block Text"/>
    <w:basedOn w:val="Normal"/>
    <w:rsid w:val="000F5D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5D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5D34"/>
    <w:rPr>
      <w:sz w:val="16"/>
      <w:vertAlign w:val="superscript"/>
    </w:rPr>
  </w:style>
  <w:style w:type="character" w:customStyle="1" w:styleId="Symbols">
    <w:name w:val="Symbols"/>
    <w:basedOn w:val="DefaultParagraphFont"/>
    <w:rsid w:val="000F5D34"/>
    <w:rPr>
      <w:rFonts w:ascii="Symbol" w:hAnsi="Symbol"/>
    </w:rPr>
  </w:style>
  <w:style w:type="character" w:customStyle="1" w:styleId="MenuOptions">
    <w:name w:val="Menu Options"/>
    <w:basedOn w:val="DefaultParagraphFont"/>
    <w:rsid w:val="000F5D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5D34"/>
    <w:rPr>
      <w:b/>
    </w:rPr>
  </w:style>
  <w:style w:type="character" w:customStyle="1" w:styleId="Underlined">
    <w:name w:val="Underlined"/>
    <w:basedOn w:val="DefaultParagraphFont"/>
    <w:rsid w:val="000F5D34"/>
    <w:rPr>
      <w:u w:val="single"/>
    </w:rPr>
  </w:style>
  <w:style w:type="paragraph" w:customStyle="1" w:styleId="TableBodyTextRight">
    <w:name w:val="Table Body Text Right"/>
    <w:basedOn w:val="TableBodyText"/>
    <w:rsid w:val="000F5D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5D34"/>
    <w:rPr>
      <w:sz w:val="18"/>
    </w:rPr>
  </w:style>
  <w:style w:type="paragraph" w:customStyle="1" w:styleId="BodySmallRight">
    <w:name w:val="Body Small Right"/>
    <w:basedOn w:val="BodyTextRight"/>
    <w:rsid w:val="000F5D34"/>
    <w:rPr>
      <w:sz w:val="18"/>
      <w:szCs w:val="18"/>
    </w:rPr>
  </w:style>
  <w:style w:type="paragraph" w:customStyle="1" w:styleId="MarginEdition">
    <w:name w:val="Margin Edition"/>
    <w:basedOn w:val="MarginNote"/>
    <w:rsid w:val="000F5D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5D34"/>
    <w:rPr>
      <w:sz w:val="2"/>
      <w:szCs w:val="2"/>
    </w:rPr>
  </w:style>
  <w:style w:type="character" w:customStyle="1" w:styleId="Small">
    <w:name w:val="Small"/>
    <w:basedOn w:val="DefaultParagraphFont"/>
    <w:rsid w:val="000F5D34"/>
    <w:rPr>
      <w:sz w:val="16"/>
    </w:rPr>
  </w:style>
  <w:style w:type="paragraph" w:customStyle="1" w:styleId="WideTable">
    <w:name w:val="Wide Table"/>
    <w:basedOn w:val="Normal"/>
    <w:rsid w:val="000F5D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5D34"/>
  </w:style>
  <w:style w:type="paragraph" w:styleId="Quote">
    <w:name w:val="Quote"/>
    <w:basedOn w:val="Heading1"/>
    <w:link w:val="QuoteChar"/>
    <w:qFormat/>
    <w:rsid w:val="000F5D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5D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5D34"/>
    <w:pPr>
      <w:pageBreakBefore/>
    </w:pPr>
  </w:style>
  <w:style w:type="paragraph" w:customStyle="1" w:styleId="Border">
    <w:name w:val="Border"/>
    <w:basedOn w:val="Normal"/>
    <w:qFormat/>
    <w:rsid w:val="000F5D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5D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D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D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5D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5D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5D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5D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5D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5D34"/>
    <w:rPr>
      <w:u w:val="single"/>
    </w:rPr>
  </w:style>
  <w:style w:type="character" w:customStyle="1" w:styleId="BoldandItalics">
    <w:name w:val="Bold and Italics"/>
    <w:qFormat/>
    <w:rsid w:val="000F5D34"/>
    <w:rPr>
      <w:b/>
      <w:i/>
      <w:u w:val="none"/>
    </w:rPr>
  </w:style>
  <w:style w:type="paragraph" w:styleId="BalloonText">
    <w:name w:val="Balloon Text"/>
    <w:basedOn w:val="Normal"/>
    <w:link w:val="BalloonTextChar"/>
    <w:rsid w:val="000F5D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5D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5D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5D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5D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5D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5D3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A6A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3953</Characters>
  <Application>Microsoft Office Word</Application>
  <DocSecurity>0</DocSecurity>
  <Lines>136</Lines>
  <Paragraphs>77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ACMGEN307 Maintain aquariums and/or aquascapes and aquatic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2022-07-16T08:10:00Z</dcterms:created>
  <dcterms:modified xsi:type="dcterms:W3CDTF">2022-07-16T08:10:00Z</dcterms:modified>
</cp:coreProperties>
</file>