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5BB" w:rsidP="00BA5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ACMGEN304 Promote positive wellbeing in self and others in animal care workplaces</w:t>
      </w:r>
      <w:r>
        <w:fldChar w:fldCharType="end"/>
      </w:r>
    </w:p>
    <w:p w:rsidR="00BA55BB" w:rsidP="00BA55BB">
      <w:pPr>
        <w:pStyle w:val="Version"/>
        <w:sectPr w:rsidSect="001E1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35F" w:rsidP="001E135F">
      <w:pPr>
        <w:pStyle w:val="SuperHeading"/>
      </w:pPr>
      <w:r w:rsidRPr="001E135F">
        <w:t>Assessment Requirements for ACMGEN304 Promote positive wellbeing in self and others in animal care workplaces</w:t>
      </w:r>
    </w:p>
    <w:p w:rsidR="00000000" w:rsidRPr="001E135F" w:rsidP="001E135F">
      <w:pPr>
        <w:pStyle w:val="Heading1"/>
      </w:pPr>
      <w:bookmarkStart w:id="1" w:name="O_1170984"/>
      <w:bookmarkEnd w:id="1"/>
      <w:r w:rsidRPr="001E13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35F">
            <w:pPr>
              <w:pStyle w:val="BodyTextBold"/>
              <w:rPr>
                <w:lang w:val="en-NZ"/>
              </w:rPr>
            </w:pPr>
            <w:r w:rsidRPr="001E13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35F">
            <w:pPr>
              <w:pStyle w:val="BodyTextBold"/>
              <w:rPr>
                <w:lang w:val="en-NZ"/>
              </w:rPr>
            </w:pPr>
            <w:r w:rsidRPr="001E135F">
              <w:t>Comments</w:t>
            </w:r>
          </w:p>
        </w:tc>
      </w:tr>
      <w:tr w:rsidTr="001E1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35F">
            <w:pPr>
              <w:pStyle w:val="BodyText"/>
              <w:rPr>
                <w:lang w:val="en-NZ"/>
              </w:rPr>
            </w:pPr>
            <w:r w:rsidRPr="001E13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35F" w:rsidP="001E135F">
            <w:pPr>
              <w:pStyle w:val="BodyText"/>
            </w:pPr>
            <w:r w:rsidRPr="001E135F">
              <w:t>This version released with ACM Animal Care and Management Training Package Version 4.0.</w:t>
            </w:r>
          </w:p>
        </w:tc>
      </w:tr>
    </w:tbl>
    <w:p w:rsidR="00000000" w:rsidRPr="001E135F" w:rsidP="001E135F">
      <w:pPr>
        <w:pStyle w:val="BodyText"/>
      </w:pPr>
    </w:p>
    <w:p w:rsidR="00000000" w:rsidRPr="001E135F" w:rsidP="001E135F">
      <w:pPr>
        <w:pStyle w:val="AllowPageBreak"/>
      </w:pPr>
    </w:p>
    <w:p w:rsidR="00000000" w:rsidRPr="001E135F" w:rsidP="001E135F">
      <w:pPr>
        <w:pStyle w:val="Heading1"/>
      </w:pPr>
      <w:bookmarkStart w:id="2" w:name="O_1170985"/>
      <w:bookmarkEnd w:id="2"/>
      <w:r w:rsidRPr="001E135F">
        <w:t>Performance Evidence</w:t>
      </w:r>
    </w:p>
    <w:p w:rsidR="00000000" w:rsidRPr="001E135F" w:rsidP="00BA55BB">
      <w:pPr>
        <w:pStyle w:val="BodyText"/>
      </w:pPr>
      <w:r w:rsidRPr="001E135F">
        <w:t xml:space="preserve">An individual demonstrating competency must satisfy all of the elements and performance criteria in this unit. </w:t>
      </w:r>
    </w:p>
    <w:p w:rsidR="00000000" w:rsidRPr="001E135F" w:rsidP="00BA55BB">
      <w:pPr>
        <w:pStyle w:val="BodyText"/>
      </w:pPr>
      <w:r w:rsidRPr="001E135F">
        <w:t xml:space="preserve">There must be </w:t>
      </w:r>
      <w:r w:rsidRPr="001E135F">
        <w:t>evidence that the individual has:</w:t>
      </w:r>
    </w:p>
    <w:p w:rsidR="00000000" w:rsidRPr="001E135F" w:rsidP="001E135F">
      <w:pPr>
        <w:pStyle w:val="ListBullet"/>
      </w:pPr>
      <w:r w:rsidRPr="001E135F">
        <w:t>reported on a technique or strategy used to handle a stressful or emotional workplace hazard or challenge for:</w:t>
      </w:r>
    </w:p>
    <w:p w:rsidR="00000000" w:rsidRPr="001E135F" w:rsidP="001E135F">
      <w:pPr>
        <w:pStyle w:val="ListBullet2"/>
      </w:pPr>
      <w:r w:rsidRPr="001E135F">
        <w:t>one situation faced by an individual involving animals relating to one of the following: trauma, neglect, cri</w:t>
      </w:r>
      <w:r w:rsidRPr="001E135F">
        <w:t>tical incident, palliative care, euthanasia, attachment, relocation or movement, loss or grief</w:t>
      </w:r>
    </w:p>
    <w:p w:rsidR="00000000" w:rsidRPr="001E135F" w:rsidP="001E135F">
      <w:pPr>
        <w:pStyle w:val="ListBullet2"/>
      </w:pPr>
      <w:r w:rsidRPr="001E135F">
        <w:t>one situation dealing with a colleague, client or member of the public relating to a situation with an animal and ethical dilemma</w:t>
      </w:r>
    </w:p>
    <w:p w:rsidR="00000000" w:rsidRPr="001E135F" w:rsidP="001E135F">
      <w:pPr>
        <w:pStyle w:val="ListBullet"/>
      </w:pPr>
      <w:r w:rsidRPr="001E135F">
        <w:t>developed a self-care action plan based on a case study.</w:t>
      </w:r>
    </w:p>
    <w:p w:rsidR="00000000" w:rsidRPr="001E135F" w:rsidP="001E135F">
      <w:pPr>
        <w:pStyle w:val="AllowPageBreak"/>
      </w:pPr>
    </w:p>
    <w:p w:rsidR="00000000" w:rsidRPr="001E135F" w:rsidP="001E135F">
      <w:pPr>
        <w:pStyle w:val="Heading1"/>
      </w:pPr>
      <w:bookmarkStart w:id="3" w:name="O_1170986"/>
      <w:bookmarkEnd w:id="3"/>
      <w:r w:rsidRPr="001E135F">
        <w:t>Knowledge Evidence</w:t>
      </w:r>
    </w:p>
    <w:p w:rsidR="00000000" w:rsidRPr="001E135F" w:rsidP="00BA55BB">
      <w:pPr>
        <w:pStyle w:val="BodyText"/>
      </w:pPr>
      <w:r w:rsidRPr="001E135F">
        <w:t>An individual must be able to demonstrate the knowledge required to perform the tasks outlined in the elements and performance criteria of this unit. This includ</w:t>
      </w:r>
      <w:r w:rsidRPr="001E135F">
        <w:t>es knowledge of:</w:t>
      </w:r>
    </w:p>
    <w:p w:rsidR="00000000" w:rsidRPr="001E135F" w:rsidP="001E135F">
      <w:pPr>
        <w:pStyle w:val="ListBullet"/>
      </w:pPr>
      <w:r w:rsidRPr="001E135F">
        <w:t>basic concepts and features of:</w:t>
      </w:r>
    </w:p>
    <w:p w:rsidR="00000000" w:rsidRPr="001E135F" w:rsidP="001E135F">
      <w:pPr>
        <w:pStyle w:val="ListBullet2"/>
      </w:pPr>
      <w:r w:rsidRPr="001E135F">
        <w:t>emotional intelligence and resilience</w:t>
      </w:r>
    </w:p>
    <w:p w:rsidR="00000000" w:rsidRPr="001E135F" w:rsidP="001E135F">
      <w:pPr>
        <w:pStyle w:val="ListBullet2"/>
      </w:pPr>
      <w:r w:rsidRPr="001E135F">
        <w:t>evidence-based theory or frameworks of wellbeing</w:t>
      </w:r>
    </w:p>
    <w:p w:rsidR="00000000" w:rsidRPr="001E135F" w:rsidP="001E135F">
      <w:pPr>
        <w:pStyle w:val="ListBullet2"/>
      </w:pPr>
      <w:r w:rsidRPr="001E135F">
        <w:t xml:space="preserve">positive psychology </w:t>
      </w:r>
    </w:p>
    <w:p w:rsidR="00000000" w:rsidRPr="001E135F" w:rsidP="001E135F">
      <w:pPr>
        <w:pStyle w:val="ListBullet"/>
      </w:pPr>
      <w:r w:rsidRPr="001E135F">
        <w:t>sources of stress in an animal care and management workplace, including:</w:t>
      </w:r>
    </w:p>
    <w:p w:rsidR="00000000" w:rsidRPr="001E135F" w:rsidP="001E135F">
      <w:pPr>
        <w:pStyle w:val="ListBullet2"/>
      </w:pPr>
      <w:r w:rsidRPr="001E135F">
        <w:t>exposure to trauma, ad</w:t>
      </w:r>
      <w:r w:rsidRPr="001E135F">
        <w:t>versity or critical incidents involving animals</w:t>
      </w:r>
    </w:p>
    <w:p w:rsidR="00000000" w:rsidRPr="001E135F" w:rsidP="001E135F">
      <w:pPr>
        <w:pStyle w:val="ListBullet2"/>
      </w:pPr>
      <w:r w:rsidRPr="001E135F">
        <w:t>exposure to palliative care and euthanasia</w:t>
      </w:r>
    </w:p>
    <w:p w:rsidR="00000000" w:rsidRPr="001E135F" w:rsidP="001E135F">
      <w:pPr>
        <w:pStyle w:val="ListBullet2"/>
      </w:pPr>
      <w:r w:rsidRPr="001E135F">
        <w:t>attachment, loss and grief</w:t>
      </w:r>
    </w:p>
    <w:p w:rsidR="00000000" w:rsidRPr="001E135F" w:rsidP="001E135F">
      <w:pPr>
        <w:pStyle w:val="ListBullet2"/>
      </w:pPr>
      <w:r w:rsidRPr="001E135F">
        <w:t>dealing with behaviour of clients, colleagues or public in relation to animals</w:t>
      </w:r>
    </w:p>
    <w:p w:rsidR="00000000" w:rsidRPr="001E135F" w:rsidP="001E135F">
      <w:pPr>
        <w:pStyle w:val="ListBullet2"/>
      </w:pPr>
      <w:r w:rsidRPr="001E135F">
        <w:t>managing expectations and ethical dilemmas</w:t>
      </w:r>
    </w:p>
    <w:p w:rsidR="00000000" w:rsidRPr="001E135F" w:rsidP="001E135F">
      <w:pPr>
        <w:pStyle w:val="ListBullet"/>
      </w:pPr>
      <w:r w:rsidRPr="001E135F">
        <w:t>basic overview of mental health issues experienced by people in animal care and management industries, including:</w:t>
      </w:r>
    </w:p>
    <w:p w:rsidR="00000000" w:rsidRPr="001E135F" w:rsidP="001E135F">
      <w:pPr>
        <w:pStyle w:val="ListBullet2"/>
      </w:pPr>
      <w:r w:rsidRPr="001E135F">
        <w:t>depression, anxiety, irritability, stress, grief</w:t>
      </w:r>
    </w:p>
    <w:p w:rsidR="00000000" w:rsidRPr="001E135F" w:rsidP="001E135F">
      <w:pPr>
        <w:pStyle w:val="ListBullet2"/>
      </w:pPr>
      <w:r w:rsidRPr="001E135F">
        <w:t>compassion fatigue</w:t>
      </w:r>
    </w:p>
    <w:p w:rsidR="00000000" w:rsidRPr="001E135F" w:rsidP="001E135F">
      <w:pPr>
        <w:pStyle w:val="ListBullet2"/>
      </w:pPr>
      <w:r w:rsidRPr="001E135F">
        <w:t>physical and mental exhaustion – burn-out and fatigue</w:t>
      </w:r>
    </w:p>
    <w:p w:rsidR="00000000" w:rsidRPr="001E135F" w:rsidP="001E135F">
      <w:pPr>
        <w:pStyle w:val="ListBullet2"/>
      </w:pPr>
      <w:r w:rsidRPr="001E135F">
        <w:t>substance use</w:t>
      </w:r>
    </w:p>
    <w:p w:rsidR="00000000" w:rsidRPr="001E135F" w:rsidP="001E135F">
      <w:pPr>
        <w:pStyle w:val="ListBullet2"/>
      </w:pPr>
      <w:r w:rsidRPr="001E135F">
        <w:t>suici</w:t>
      </w:r>
      <w:r w:rsidRPr="001E135F">
        <w:t>de</w:t>
      </w:r>
    </w:p>
    <w:p w:rsidR="00000000" w:rsidRPr="001E135F" w:rsidP="001E135F">
      <w:pPr>
        <w:pStyle w:val="ListBullet"/>
      </w:pPr>
      <w:r w:rsidRPr="001E135F">
        <w:t>potential warning signs of coping issues, including:</w:t>
      </w:r>
    </w:p>
    <w:p w:rsidR="00000000" w:rsidRPr="001E135F" w:rsidP="001E135F">
      <w:pPr>
        <w:pStyle w:val="ListBullet2"/>
      </w:pPr>
      <w:r w:rsidRPr="001E135F">
        <w:t>lack of energy, difficulty concentrating, increased errors</w:t>
      </w:r>
    </w:p>
    <w:p w:rsidR="00000000" w:rsidRPr="001E135F" w:rsidP="001E135F">
      <w:pPr>
        <w:pStyle w:val="ListBullet2"/>
      </w:pPr>
      <w:r w:rsidRPr="001E135F">
        <w:t>performance changes, absenteeism, spending too little or too much time at work</w:t>
      </w:r>
    </w:p>
    <w:p w:rsidR="00000000" w:rsidRPr="001E135F" w:rsidP="001E135F">
      <w:pPr>
        <w:pStyle w:val="ListBullet2"/>
      </w:pPr>
      <w:r w:rsidRPr="001E135F">
        <w:t>difficulty sleeping, insomnia</w:t>
      </w:r>
    </w:p>
    <w:p w:rsidR="00000000" w:rsidRPr="001E135F" w:rsidP="001E135F">
      <w:pPr>
        <w:pStyle w:val="ListBullet2"/>
      </w:pPr>
      <w:r w:rsidRPr="001E135F">
        <w:t>client or customer complaints</w:t>
      </w:r>
    </w:p>
    <w:p w:rsidR="00000000" w:rsidRPr="001E135F" w:rsidP="001E135F">
      <w:pPr>
        <w:pStyle w:val="ListBullet2"/>
      </w:pPr>
      <w:r w:rsidRPr="001E135F">
        <w:t>substance use</w:t>
      </w:r>
    </w:p>
    <w:p w:rsidR="00000000" w:rsidRPr="001E135F" w:rsidP="001E135F">
      <w:pPr>
        <w:pStyle w:val="ListBullet"/>
      </w:pPr>
      <w:r w:rsidRPr="001E135F">
        <w:t>self-care strategies and techniques, including:</w:t>
      </w:r>
    </w:p>
    <w:p w:rsidR="00000000" w:rsidRPr="001E135F" w:rsidP="001E135F">
      <w:pPr>
        <w:pStyle w:val="ListBullet2"/>
      </w:pPr>
      <w:r w:rsidRPr="001E135F">
        <w:t>recognising own emotions and responses; practising self-compassion</w:t>
      </w:r>
    </w:p>
    <w:p w:rsidR="00000000" w:rsidRPr="001E135F" w:rsidP="001E135F">
      <w:pPr>
        <w:pStyle w:val="ListBullet2"/>
      </w:pPr>
      <w:r w:rsidRPr="001E135F">
        <w:t>physical health, exercise, diet and nutrition</w:t>
      </w:r>
    </w:p>
    <w:p w:rsidR="00000000" w:rsidRPr="001E135F" w:rsidP="001E135F">
      <w:pPr>
        <w:pStyle w:val="ListBullet2"/>
      </w:pPr>
      <w:r w:rsidRPr="001E135F">
        <w:t>complementary and alternative health options, including mindfulness, gratitude</w:t>
      </w:r>
    </w:p>
    <w:p w:rsidR="00000000" w:rsidRPr="001E135F" w:rsidP="001E135F">
      <w:pPr>
        <w:pStyle w:val="ListBullet2"/>
      </w:pPr>
      <w:r w:rsidRPr="001E135F">
        <w:t>work-life balance strategies</w:t>
      </w:r>
    </w:p>
    <w:p w:rsidR="00000000" w:rsidRPr="001E135F" w:rsidP="001E135F">
      <w:pPr>
        <w:pStyle w:val="ListBullet2"/>
      </w:pPr>
      <w:r w:rsidRPr="001E135F">
        <w:t>work planning, prioritisation techniques, time management strategies</w:t>
      </w:r>
    </w:p>
    <w:p w:rsidR="00000000" w:rsidRPr="001E135F" w:rsidP="001E135F">
      <w:pPr>
        <w:pStyle w:val="ListBullet2"/>
      </w:pPr>
      <w:r w:rsidRPr="001E135F">
        <w:t>fostering positive social relationships</w:t>
      </w:r>
    </w:p>
    <w:p w:rsidR="00000000" w:rsidRPr="001E135F" w:rsidP="001E135F">
      <w:pPr>
        <w:pStyle w:val="ListBullet2"/>
      </w:pPr>
      <w:r w:rsidRPr="001E135F">
        <w:t>counselling, personal therapy and/or debriefing</w:t>
      </w:r>
    </w:p>
    <w:p w:rsidR="00000000" w:rsidRPr="001E135F" w:rsidP="001E135F">
      <w:pPr>
        <w:pStyle w:val="ListBullet"/>
      </w:pPr>
      <w:r w:rsidRPr="001E135F">
        <w:t>services available for referral, including:</w:t>
      </w:r>
    </w:p>
    <w:p w:rsidR="00000000" w:rsidRPr="001E135F" w:rsidP="001E135F">
      <w:pPr>
        <w:pStyle w:val="ListBullet2"/>
      </w:pPr>
      <w:r w:rsidRPr="001E135F">
        <w:t>within the organisation,</w:t>
      </w:r>
      <w:r w:rsidRPr="001E135F">
        <w:t xml:space="preserve"> including employee assistance program</w:t>
      </w:r>
    </w:p>
    <w:p w:rsidR="00000000" w:rsidRPr="001E135F" w:rsidP="001E135F">
      <w:pPr>
        <w:pStyle w:val="ListBullet2"/>
      </w:pPr>
      <w:r w:rsidRPr="001E135F">
        <w:t>external community, medical and emergency support</w:t>
      </w:r>
    </w:p>
    <w:p w:rsidR="00000000" w:rsidRPr="001E135F" w:rsidP="001E135F">
      <w:pPr>
        <w:pStyle w:val="ListBullet"/>
      </w:pPr>
      <w:r w:rsidRPr="001E135F">
        <w:t>key legislative requirements for work-related psychological health and safety, including:</w:t>
      </w:r>
    </w:p>
    <w:p w:rsidR="00000000" w:rsidRPr="001E135F" w:rsidP="001E135F">
      <w:pPr>
        <w:pStyle w:val="ListBullet2"/>
      </w:pPr>
      <w:r w:rsidRPr="001E135F">
        <w:t>concept of duty of care</w:t>
      </w:r>
    </w:p>
    <w:p w:rsidR="00000000" w:rsidRPr="001E135F" w:rsidP="001E135F">
      <w:pPr>
        <w:pStyle w:val="ListBullet2"/>
      </w:pPr>
      <w:r w:rsidRPr="001E135F">
        <w:t>overview of Safe Work Australia national guidance m</w:t>
      </w:r>
      <w:r w:rsidRPr="001E135F">
        <w:t>aterial and relevant state/territory laws</w:t>
      </w:r>
    </w:p>
    <w:p w:rsidR="00000000" w:rsidRPr="001E135F" w:rsidP="001E135F">
      <w:pPr>
        <w:pStyle w:val="ListBullet2"/>
      </w:pPr>
      <w:r w:rsidRPr="001E135F">
        <w:t>legal rights relating to the Fair Work Act.</w:t>
      </w:r>
    </w:p>
    <w:p w:rsidR="00000000" w:rsidRPr="001E135F" w:rsidP="001E135F">
      <w:pPr>
        <w:pStyle w:val="AllowPageBreak"/>
      </w:pPr>
    </w:p>
    <w:p w:rsidR="00000000" w:rsidRPr="001E135F" w:rsidP="001E135F">
      <w:pPr>
        <w:pStyle w:val="Heading1"/>
      </w:pPr>
      <w:bookmarkStart w:id="4" w:name="O_1170987"/>
      <w:bookmarkEnd w:id="4"/>
      <w:r w:rsidRPr="001E135F">
        <w:t>Assessment Conditions</w:t>
      </w:r>
    </w:p>
    <w:p w:rsidR="00000000" w:rsidRPr="001E135F" w:rsidP="00BA55BB">
      <w:pPr>
        <w:pStyle w:val="BodyText"/>
      </w:pPr>
      <w:r w:rsidRPr="001E135F">
        <w:t xml:space="preserve">Assessment of the skills in this unit of competency must take place under the following conditions: </w:t>
      </w:r>
    </w:p>
    <w:p w:rsidR="00000000" w:rsidRPr="001E135F" w:rsidP="001E135F">
      <w:pPr>
        <w:pStyle w:val="ListBullet"/>
      </w:pPr>
      <w:r w:rsidRPr="001E135F">
        <w:t>physical conditions:</w:t>
      </w:r>
    </w:p>
    <w:p w:rsidR="00000000" w:rsidRPr="001E135F" w:rsidP="001E135F">
      <w:pPr>
        <w:pStyle w:val="ListBullet2"/>
      </w:pPr>
      <w:r w:rsidRPr="001E135F">
        <w:t>an animal care workplace setting or an environment that accurately represents workplace conditions and promotes safe interpersonal interactions</w:t>
      </w:r>
    </w:p>
    <w:p w:rsidR="00000000" w:rsidRPr="001E135F" w:rsidP="001E135F">
      <w:pPr>
        <w:pStyle w:val="ListBullet"/>
      </w:pPr>
      <w:r w:rsidRPr="001E135F">
        <w:t>resources, equipment and materials:</w:t>
      </w:r>
    </w:p>
    <w:p w:rsidR="00000000" w:rsidRPr="001E135F" w:rsidP="001E135F">
      <w:pPr>
        <w:pStyle w:val="ListBullet2"/>
      </w:pPr>
      <w:r w:rsidRPr="001E135F">
        <w:t>case study information</w:t>
      </w:r>
    </w:p>
    <w:p w:rsidR="00000000" w:rsidRPr="001E135F" w:rsidP="001E135F">
      <w:pPr>
        <w:pStyle w:val="ListBullet2"/>
      </w:pPr>
      <w:r w:rsidRPr="001E135F">
        <w:t>formats for self-care action plan</w:t>
      </w:r>
    </w:p>
    <w:p w:rsidR="00000000" w:rsidRPr="001E135F" w:rsidP="001E135F">
      <w:pPr>
        <w:pStyle w:val="ListBullet"/>
      </w:pPr>
      <w:r w:rsidRPr="001E135F">
        <w:t>relationships:</w:t>
      </w:r>
    </w:p>
    <w:p w:rsidR="00000000" w:rsidRPr="001E135F" w:rsidP="001E135F">
      <w:pPr>
        <w:pStyle w:val="ListBullet2"/>
      </w:pPr>
      <w:r w:rsidRPr="001E135F">
        <w:t>relevant colleagues and clients to interact with.</w:t>
      </w:r>
    </w:p>
    <w:p w:rsidR="00000000" w:rsidRPr="001E135F" w:rsidP="00BA55BB">
      <w:pPr>
        <w:pStyle w:val="BodyText"/>
      </w:pPr>
      <w:r w:rsidRPr="001E135F">
        <w:t>Assessors of this unit must satisfy the requirements for assessors in applicable vocational education and training legislation, frameworks and/or standards.</w:t>
      </w:r>
    </w:p>
    <w:p w:rsidR="00000000" w:rsidRPr="001E135F" w:rsidP="00BA55BB">
      <w:pPr>
        <w:pStyle w:val="BodyText"/>
      </w:pPr>
      <w:r w:rsidRPr="001E135F">
        <w:t>In addition, the following specific assessor requ</w:t>
      </w:r>
      <w:r w:rsidRPr="001E135F">
        <w:t>irements apply to this unit:</w:t>
      </w:r>
    </w:p>
    <w:p w:rsidR="00000000" w:rsidRPr="001E135F" w:rsidP="001E135F">
      <w:pPr>
        <w:pStyle w:val="ListBullet"/>
      </w:pPr>
      <w:r w:rsidRPr="001E135F">
        <w:t>assessors must have evidence of undertaking a mental health first aid program, or hold equivalent related qualifications. (Refer to the ACM Companion Animal Implementation Guide for advice.)</w:t>
      </w:r>
    </w:p>
    <w:p w:rsidR="00000000" w:rsidRPr="001E135F" w:rsidP="001E135F">
      <w:pPr>
        <w:pStyle w:val="AllowPageBreak"/>
      </w:pPr>
    </w:p>
    <w:p w:rsidR="00000000" w:rsidRPr="001E135F" w:rsidP="001E135F">
      <w:pPr>
        <w:pStyle w:val="Heading1"/>
      </w:pPr>
      <w:bookmarkStart w:id="5" w:name="O_1170990"/>
      <w:bookmarkEnd w:id="5"/>
      <w:r w:rsidRPr="001E135F">
        <w:t>Links</w:t>
      </w:r>
    </w:p>
    <w:p w:rsidR="00000000" w:rsidRPr="001E135F" w:rsidP="00BA55BB">
      <w:pPr>
        <w:pStyle w:val="BodyText"/>
      </w:pPr>
      <w:r w:rsidRPr="001E13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"https://vetnet.gov.au/Pages/TrainingDocs.aspx?q=b75f4b23-54c9-4cc9-a5db-d3502d15410" </w:instrText>
      </w:r>
      <w:r>
        <w:fldChar w:fldCharType="separate"/>
      </w:r>
      <w:r w:rsidRPr="000F4525">
        <w:rPr>
          <w:rStyle w:val="Hyperlink"/>
        </w:rPr>
        <w:t>https://vetnet.gov.au/Pages/TrainingDocs.aspx?q=b75f4b23-54c9-4cc9-a5db-d3502d15410</w:t>
      </w:r>
      <w:r>
        <w:fldChar w:fldCharType="end"/>
      </w:r>
    </w:p>
    <w:p w:rsidR="00000000" w:rsidRPr="001E135F" w:rsidP="001E135F"/>
    <w:sectPr w:rsidSect="001E13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5F" w:rsidRPr="00BA55BB" w:rsidP="00BA5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BB" w:rsidP="001E1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5BB" w:rsidP="001E1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55BB" w:rsidP="001E1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35F" w:rsidRPr="00BA55BB" w:rsidP="00BA5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BB" w:rsidRPr="002D2AF8" w:rsidP="001E1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ACMGEN304 Promote positive wellbeing in self and others in animal care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A55BB" w:rsidP="001E1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E5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23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61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35F"/>
  </w:style>
  <w:style w:type="character" w:customStyle="1" w:styleId="Heading1Char">
    <w:name w:val="Heading 1 Char"/>
    <w:basedOn w:val="DefaultParagraphFont"/>
    <w:link w:val="Heading1"/>
    <w:rsid w:val="001E1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3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3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135F"/>
    <w:rPr>
      <w:b/>
    </w:rPr>
  </w:style>
  <w:style w:type="character" w:customStyle="1" w:styleId="Heading2Char">
    <w:name w:val="Heading 2 Char"/>
    <w:basedOn w:val="DefaultParagraphFont"/>
    <w:link w:val="Heading2"/>
    <w:rsid w:val="001E1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35F"/>
    <w:rPr>
      <w:b/>
      <w:spacing w:val="0"/>
    </w:rPr>
  </w:style>
  <w:style w:type="paragraph" w:customStyle="1" w:styleId="SuperTitle">
    <w:name w:val="SuperTitle"/>
    <w:basedOn w:val="Title"/>
    <w:rsid w:val="001E1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35F"/>
    <w:rPr>
      <w:i/>
    </w:rPr>
  </w:style>
  <w:style w:type="paragraph" w:styleId="Caption">
    <w:name w:val="caption"/>
    <w:basedOn w:val="BodyText"/>
    <w:next w:val="Normal"/>
    <w:qFormat/>
    <w:rsid w:val="001E1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35F"/>
  </w:style>
  <w:style w:type="paragraph" w:styleId="TableofFigures">
    <w:name w:val="table of figures"/>
    <w:basedOn w:val="Normal"/>
    <w:next w:val="Normal"/>
    <w:semiHidden/>
    <w:rsid w:val="001E1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3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35F"/>
    <w:rPr>
      <w:rFonts w:ascii="Wingdings" w:hAnsi="Wingdings"/>
    </w:rPr>
  </w:style>
  <w:style w:type="paragraph" w:customStyle="1" w:styleId="TableHeading">
    <w:name w:val="Table Heading"/>
    <w:basedOn w:val="HeadingBase"/>
    <w:rsid w:val="001E1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35F"/>
    <w:rPr>
      <w:color w:val="0033CC"/>
      <w:u w:val="none"/>
    </w:rPr>
  </w:style>
  <w:style w:type="paragraph" w:customStyle="1" w:styleId="BodyTextRight">
    <w:name w:val="Body Text Right"/>
    <w:basedOn w:val="BodyText"/>
    <w:rsid w:val="001E1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35F"/>
    <w:rPr>
      <w:sz w:val="32"/>
    </w:rPr>
  </w:style>
  <w:style w:type="paragraph" w:customStyle="1" w:styleId="HeadingProcedure">
    <w:name w:val="Heading Procedure"/>
    <w:basedOn w:val="HeadingBase"/>
    <w:next w:val="Normal"/>
    <w:rsid w:val="001E1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35F"/>
    <w:pPr>
      <w:spacing w:before="60" w:after="60"/>
    </w:pPr>
  </w:style>
  <w:style w:type="paragraph" w:styleId="ListContinue">
    <w:name w:val="List Continue"/>
    <w:basedOn w:val="List"/>
    <w:rsid w:val="001E135F"/>
    <w:pPr>
      <w:ind w:firstLine="0"/>
    </w:pPr>
  </w:style>
  <w:style w:type="paragraph" w:customStyle="1" w:styleId="ListNote">
    <w:name w:val="List Note"/>
    <w:basedOn w:val="List"/>
    <w:rsid w:val="001E1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35F"/>
    <w:rPr>
      <w:rFonts w:ascii="Courier New" w:hAnsi="Courier New"/>
    </w:rPr>
  </w:style>
  <w:style w:type="paragraph" w:customStyle="1" w:styleId="NoteBullet">
    <w:name w:val="Note Bullet"/>
    <w:basedOn w:val="Note"/>
    <w:rsid w:val="001E1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3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35F"/>
    <w:rPr>
      <w:b/>
      <w:smallCaps/>
    </w:rPr>
  </w:style>
  <w:style w:type="paragraph" w:customStyle="1" w:styleId="TableListNumber">
    <w:name w:val="Table List Number"/>
    <w:basedOn w:val="ListNumber"/>
    <w:rsid w:val="001E1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35F"/>
    <w:pPr>
      <w:numPr>
        <w:numId w:val="9"/>
      </w:numPr>
    </w:pPr>
  </w:style>
  <w:style w:type="paragraph" w:customStyle="1" w:styleId="ListAlpha2">
    <w:name w:val="List Alpha 2"/>
    <w:basedOn w:val="List2"/>
    <w:rsid w:val="001E135F"/>
    <w:pPr>
      <w:numPr>
        <w:numId w:val="8"/>
      </w:numPr>
    </w:pPr>
  </w:style>
  <w:style w:type="paragraph" w:styleId="List2">
    <w:name w:val="List 2"/>
    <w:basedOn w:val="BodyText"/>
    <w:rsid w:val="001E1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3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35F"/>
    <w:pPr>
      <w:numPr>
        <w:numId w:val="4"/>
      </w:numPr>
    </w:pPr>
  </w:style>
  <w:style w:type="paragraph" w:styleId="ListContinue2">
    <w:name w:val="List Continue 2"/>
    <w:basedOn w:val="List2"/>
    <w:rsid w:val="001E135F"/>
    <w:pPr>
      <w:ind w:firstLine="0"/>
    </w:pPr>
  </w:style>
  <w:style w:type="paragraph" w:styleId="ListContinue3">
    <w:name w:val="List Continue 3"/>
    <w:basedOn w:val="List3"/>
    <w:rsid w:val="001E135F"/>
    <w:pPr>
      <w:ind w:left="1021" w:firstLine="0"/>
    </w:pPr>
  </w:style>
  <w:style w:type="paragraph" w:styleId="ListContinue4">
    <w:name w:val="List Continue 4"/>
    <w:basedOn w:val="List4"/>
    <w:rsid w:val="001E135F"/>
    <w:pPr>
      <w:ind w:firstLine="0"/>
    </w:pPr>
  </w:style>
  <w:style w:type="paragraph" w:styleId="ListContinue5">
    <w:name w:val="List Continue 5"/>
    <w:basedOn w:val="List5"/>
    <w:rsid w:val="001E135F"/>
    <w:pPr>
      <w:ind w:firstLine="0"/>
    </w:pPr>
  </w:style>
  <w:style w:type="paragraph" w:styleId="ListNumber3">
    <w:name w:val="List Number 3"/>
    <w:basedOn w:val="List3"/>
    <w:rsid w:val="001E135F"/>
    <w:pPr>
      <w:numPr>
        <w:numId w:val="5"/>
      </w:numPr>
    </w:pPr>
  </w:style>
  <w:style w:type="paragraph" w:styleId="ListNumber4">
    <w:name w:val="List Number 4"/>
    <w:basedOn w:val="List4"/>
    <w:rsid w:val="001E135F"/>
    <w:pPr>
      <w:numPr>
        <w:numId w:val="6"/>
      </w:numPr>
    </w:pPr>
  </w:style>
  <w:style w:type="paragraph" w:styleId="ListNumber5">
    <w:name w:val="List Number 5"/>
    <w:basedOn w:val="List5"/>
    <w:rsid w:val="001E135F"/>
    <w:pPr>
      <w:numPr>
        <w:numId w:val="7"/>
      </w:numPr>
    </w:pPr>
  </w:style>
  <w:style w:type="paragraph" w:styleId="BlockText">
    <w:name w:val="Block Text"/>
    <w:basedOn w:val="Normal"/>
    <w:rsid w:val="001E1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35F"/>
    <w:rPr>
      <w:sz w:val="16"/>
      <w:vertAlign w:val="superscript"/>
    </w:rPr>
  </w:style>
  <w:style w:type="character" w:customStyle="1" w:styleId="Symbols">
    <w:name w:val="Symbols"/>
    <w:basedOn w:val="DefaultParagraphFont"/>
    <w:rsid w:val="001E135F"/>
    <w:rPr>
      <w:rFonts w:ascii="Symbol" w:hAnsi="Symbol"/>
    </w:rPr>
  </w:style>
  <w:style w:type="character" w:customStyle="1" w:styleId="MenuOptions">
    <w:name w:val="Menu Options"/>
    <w:basedOn w:val="DefaultParagraphFont"/>
    <w:rsid w:val="001E1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35F"/>
    <w:rPr>
      <w:b/>
    </w:rPr>
  </w:style>
  <w:style w:type="character" w:customStyle="1" w:styleId="Underlined">
    <w:name w:val="Underlined"/>
    <w:basedOn w:val="DefaultParagraphFont"/>
    <w:rsid w:val="001E135F"/>
    <w:rPr>
      <w:u w:val="single"/>
    </w:rPr>
  </w:style>
  <w:style w:type="paragraph" w:customStyle="1" w:styleId="TableBodyTextRight">
    <w:name w:val="Table Body Text Right"/>
    <w:basedOn w:val="TableBodyText"/>
    <w:rsid w:val="001E1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35F"/>
    <w:rPr>
      <w:sz w:val="18"/>
    </w:rPr>
  </w:style>
  <w:style w:type="paragraph" w:customStyle="1" w:styleId="BodySmallRight">
    <w:name w:val="Body Small Right"/>
    <w:basedOn w:val="BodyTextRight"/>
    <w:rsid w:val="001E135F"/>
    <w:rPr>
      <w:sz w:val="18"/>
      <w:szCs w:val="18"/>
    </w:rPr>
  </w:style>
  <w:style w:type="paragraph" w:customStyle="1" w:styleId="MarginEdition">
    <w:name w:val="Margin Edition"/>
    <w:basedOn w:val="MarginNote"/>
    <w:rsid w:val="001E1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35F"/>
    <w:rPr>
      <w:sz w:val="2"/>
      <w:szCs w:val="2"/>
    </w:rPr>
  </w:style>
  <w:style w:type="character" w:customStyle="1" w:styleId="Small">
    <w:name w:val="Small"/>
    <w:basedOn w:val="DefaultParagraphFont"/>
    <w:rsid w:val="001E135F"/>
    <w:rPr>
      <w:sz w:val="16"/>
    </w:rPr>
  </w:style>
  <w:style w:type="paragraph" w:customStyle="1" w:styleId="WideTable">
    <w:name w:val="Wide Table"/>
    <w:basedOn w:val="Normal"/>
    <w:rsid w:val="001E1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35F"/>
  </w:style>
  <w:style w:type="paragraph" w:styleId="Quote">
    <w:name w:val="Quote"/>
    <w:basedOn w:val="Heading1"/>
    <w:link w:val="QuoteChar"/>
    <w:qFormat/>
    <w:rsid w:val="001E1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35F"/>
    <w:pPr>
      <w:pageBreakBefore/>
    </w:pPr>
  </w:style>
  <w:style w:type="paragraph" w:customStyle="1" w:styleId="Border">
    <w:name w:val="Border"/>
    <w:basedOn w:val="Normal"/>
    <w:qFormat/>
    <w:rsid w:val="001E1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35F"/>
    <w:rPr>
      <w:u w:val="single"/>
    </w:rPr>
  </w:style>
  <w:style w:type="character" w:customStyle="1" w:styleId="BoldandItalics">
    <w:name w:val="Bold and Italics"/>
    <w:qFormat/>
    <w:rsid w:val="001E135F"/>
    <w:rPr>
      <w:b/>
      <w:i/>
      <w:u w:val="none"/>
    </w:rPr>
  </w:style>
  <w:style w:type="paragraph" w:styleId="BalloonText">
    <w:name w:val="Balloon Text"/>
    <w:basedOn w:val="Normal"/>
    <w:link w:val="BalloonTextChar"/>
    <w:rsid w:val="001E1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3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5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3737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ACMGEN304 Promote positive wellbeing in self and others in animal care workplaces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