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6D98" w:rsidP="006C6D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ACMGEN302 Care for young animals</w:t>
      </w:r>
      <w:r>
        <w:fldChar w:fldCharType="end"/>
      </w:r>
    </w:p>
    <w:p w:rsidR="006C6D98" w:rsidP="006C6D98">
      <w:pPr>
        <w:pStyle w:val="Version"/>
        <w:sectPr w:rsidSect="007B4E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4E85" w:rsidP="007B4E85">
      <w:pPr>
        <w:pStyle w:val="SuperHeading"/>
      </w:pPr>
      <w:r w:rsidRPr="007B4E85">
        <w:t>Assessment Requirements for ACMGEN302 Care for young animals</w:t>
      </w:r>
    </w:p>
    <w:p w:rsidR="00000000" w:rsidRPr="007B4E85" w:rsidP="007B4E85">
      <w:pPr>
        <w:pStyle w:val="Heading1"/>
      </w:pPr>
      <w:bookmarkStart w:id="1" w:name="O_1170946"/>
      <w:bookmarkEnd w:id="1"/>
      <w:r w:rsidRPr="007B4E8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B4E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85">
            <w:pPr>
              <w:pStyle w:val="BodyTextBold"/>
              <w:rPr>
                <w:lang w:val="en-NZ"/>
              </w:rPr>
            </w:pPr>
            <w:r w:rsidRPr="007B4E8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85">
            <w:pPr>
              <w:pStyle w:val="BodyTextBold"/>
              <w:rPr>
                <w:lang w:val="en-NZ"/>
              </w:rPr>
            </w:pPr>
            <w:r w:rsidRPr="007B4E85">
              <w:t>Comments</w:t>
            </w:r>
          </w:p>
        </w:tc>
      </w:tr>
      <w:tr w:rsidTr="007B4E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E85">
            <w:pPr>
              <w:pStyle w:val="BodyText"/>
              <w:rPr>
                <w:lang w:val="en-NZ"/>
              </w:rPr>
            </w:pPr>
            <w:r w:rsidRPr="007B4E8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E85" w:rsidP="007B4E85">
            <w:pPr>
              <w:pStyle w:val="BodyText"/>
            </w:pPr>
            <w:r w:rsidRPr="007B4E85">
              <w:t>This version released with ACM Animal Care and Management Training Package Version 4.0.</w:t>
            </w:r>
          </w:p>
        </w:tc>
      </w:tr>
    </w:tbl>
    <w:p w:rsidR="00000000" w:rsidRPr="007B4E85" w:rsidP="007B4E85">
      <w:pPr>
        <w:pStyle w:val="BodyText"/>
      </w:pPr>
    </w:p>
    <w:p w:rsidR="00000000" w:rsidRPr="007B4E85" w:rsidP="007B4E85">
      <w:pPr>
        <w:pStyle w:val="AllowPageBreak"/>
      </w:pPr>
    </w:p>
    <w:p w:rsidR="00000000" w:rsidRPr="007B4E85" w:rsidP="007B4E85">
      <w:pPr>
        <w:pStyle w:val="Heading1"/>
      </w:pPr>
      <w:bookmarkStart w:id="2" w:name="O_1170947"/>
      <w:bookmarkEnd w:id="2"/>
      <w:r w:rsidRPr="007B4E85">
        <w:t>Performance Evidence</w:t>
      </w:r>
    </w:p>
    <w:p w:rsidR="00000000" w:rsidRPr="007B4E85" w:rsidP="006C6D98">
      <w:pPr>
        <w:pStyle w:val="BodyText"/>
      </w:pPr>
      <w:r w:rsidRPr="007B4E85">
        <w:t xml:space="preserve">An individual demonstrating competency must satisfy all of </w:t>
      </w:r>
      <w:r w:rsidRPr="007B4E85">
        <w:t xml:space="preserve">the elements and performance criteria in this unit. </w:t>
      </w:r>
    </w:p>
    <w:p w:rsidR="00000000" w:rsidRPr="007B4E85" w:rsidP="006C6D98">
      <w:pPr>
        <w:pStyle w:val="BodyText"/>
      </w:pPr>
      <w:r w:rsidRPr="007B4E85">
        <w:t>There must be evidence that the individual has:</w:t>
      </w:r>
    </w:p>
    <w:p w:rsidR="00000000" w:rsidRPr="007B4E85" w:rsidP="007B4E85">
      <w:pPr>
        <w:pStyle w:val="ListBullet"/>
      </w:pPr>
      <w:r w:rsidRPr="007B4E85">
        <w:t>cared for a minimum of two young animals, including for each:</w:t>
      </w:r>
    </w:p>
    <w:p w:rsidR="00000000" w:rsidRPr="007B4E85" w:rsidP="007B4E85">
      <w:pPr>
        <w:pStyle w:val="ListBullet2"/>
      </w:pPr>
      <w:r w:rsidRPr="007B4E85">
        <w:t>provided appropriate environment and care program to meet the needs of each animal</w:t>
      </w:r>
    </w:p>
    <w:p w:rsidR="00000000" w:rsidRPr="007B4E85" w:rsidP="007B4E85">
      <w:pPr>
        <w:pStyle w:val="ListBullet2"/>
      </w:pPr>
      <w:r w:rsidRPr="007B4E85">
        <w:t>monitored animal welfare, including health, nutrition, growth, behaviour and emotional state</w:t>
      </w:r>
    </w:p>
    <w:p w:rsidR="00000000" w:rsidRPr="007B4E85" w:rsidP="007B4E85">
      <w:pPr>
        <w:pStyle w:val="ListBullet2"/>
      </w:pPr>
      <w:r w:rsidRPr="007B4E85">
        <w:t>prepared the animal for release into an exhibited, captive or natural habitat or environment or to a new care setting</w:t>
      </w:r>
    </w:p>
    <w:p w:rsidR="00000000" w:rsidRPr="007B4E85" w:rsidP="007B4E85">
      <w:pPr>
        <w:pStyle w:val="ListBullet2"/>
      </w:pPr>
      <w:r w:rsidRPr="007B4E85">
        <w:t>collected data and maintained accurate record</w:t>
      </w:r>
      <w:r w:rsidRPr="007B4E85">
        <w:t>s according to facility requirements.</w:t>
      </w:r>
    </w:p>
    <w:p w:rsidR="00000000" w:rsidRPr="007B4E85" w:rsidP="007B4E85">
      <w:pPr>
        <w:pStyle w:val="AllowPageBreak"/>
      </w:pPr>
    </w:p>
    <w:p w:rsidR="00000000" w:rsidRPr="007B4E85" w:rsidP="007B4E85">
      <w:pPr>
        <w:pStyle w:val="Heading1"/>
      </w:pPr>
      <w:bookmarkStart w:id="3" w:name="O_1170948"/>
      <w:bookmarkEnd w:id="3"/>
      <w:r w:rsidRPr="007B4E85">
        <w:t>Knowledge Evidence</w:t>
      </w:r>
    </w:p>
    <w:p w:rsidR="00000000" w:rsidRPr="007B4E85" w:rsidP="006C6D98">
      <w:pPr>
        <w:pStyle w:val="BodyText"/>
      </w:pPr>
      <w:r w:rsidRPr="007B4E85">
        <w:t>An individual must be able to demonstrate the knowledge required to perform the tasks outlined in the elements and performance criteria of this unit. This includes knowledge of:</w:t>
      </w:r>
    </w:p>
    <w:p w:rsidR="00000000" w:rsidRPr="007B4E85" w:rsidP="007B4E85">
      <w:pPr>
        <w:pStyle w:val="ListBullet"/>
      </w:pPr>
      <w:r w:rsidRPr="007B4E85">
        <w:t>a</w:t>
      </w:r>
      <w:r w:rsidRPr="007B4E85">
        <w:t>natomy and physiology of young animal for relevant species or animal group</w:t>
      </w:r>
    </w:p>
    <w:p w:rsidR="00000000" w:rsidRPr="007B4E85" w:rsidP="007B4E85">
      <w:pPr>
        <w:pStyle w:val="ListBullet"/>
      </w:pPr>
      <w:r w:rsidRPr="007B4E85">
        <w:t>facility procedures for caring for young animals, and relevant animal welfare standards</w:t>
      </w:r>
    </w:p>
    <w:p w:rsidR="00000000" w:rsidRPr="007B4E85" w:rsidP="007B4E85">
      <w:pPr>
        <w:pStyle w:val="ListBullet"/>
      </w:pPr>
      <w:r w:rsidRPr="007B4E85">
        <w:t>species-specific risks involved in natural and artificial rearing of young</w:t>
      </w:r>
    </w:p>
    <w:p w:rsidR="00000000" w:rsidRPr="007B4E85" w:rsidP="007B4E85">
      <w:pPr>
        <w:pStyle w:val="ListBullet"/>
      </w:pPr>
      <w:r w:rsidRPr="007B4E85">
        <w:t>environmental requ</w:t>
      </w:r>
      <w:r w:rsidRPr="007B4E85">
        <w:t>irements for rearing young animals, including:</w:t>
      </w:r>
    </w:p>
    <w:p w:rsidR="00000000" w:rsidRPr="007B4E85" w:rsidP="007B4E85">
      <w:pPr>
        <w:pStyle w:val="ListBullet2"/>
      </w:pPr>
      <w:r w:rsidRPr="007B4E85">
        <w:t>controlled environments or enclosures</w:t>
      </w:r>
    </w:p>
    <w:p w:rsidR="00000000" w:rsidRPr="007B4E85" w:rsidP="007B4E85">
      <w:pPr>
        <w:pStyle w:val="ListBullet2"/>
      </w:pPr>
      <w:r w:rsidRPr="007B4E85">
        <w:t>housing for mothers and young</w:t>
      </w:r>
    </w:p>
    <w:p w:rsidR="00000000" w:rsidRPr="007B4E85" w:rsidP="007B4E85">
      <w:pPr>
        <w:pStyle w:val="ListBullet2"/>
      </w:pPr>
      <w:r w:rsidRPr="007B4E85">
        <w:t>orphans or artificially raised animals</w:t>
      </w:r>
    </w:p>
    <w:p w:rsidR="00000000" w:rsidRPr="007B4E85" w:rsidP="007B4E85">
      <w:pPr>
        <w:pStyle w:val="ListBullet"/>
      </w:pPr>
      <w:r w:rsidRPr="007B4E85">
        <w:t>husbandry and care requirements for young animals, including:</w:t>
      </w:r>
    </w:p>
    <w:p w:rsidR="00000000" w:rsidRPr="007B4E85" w:rsidP="007B4E85">
      <w:pPr>
        <w:pStyle w:val="ListBullet2"/>
      </w:pPr>
      <w:r w:rsidRPr="007B4E85">
        <w:t>feeding and weaning management, including for artificially raised animals</w:t>
      </w:r>
    </w:p>
    <w:p w:rsidR="00000000" w:rsidRPr="007B4E85" w:rsidP="007B4E85">
      <w:pPr>
        <w:pStyle w:val="ListBullet2"/>
      </w:pPr>
      <w:r w:rsidRPr="007B4E85">
        <w:t>diets and supplements</w:t>
      </w:r>
    </w:p>
    <w:p w:rsidR="00000000" w:rsidRPr="007B4E85" w:rsidP="007B4E85">
      <w:pPr>
        <w:pStyle w:val="ListBullet2"/>
      </w:pPr>
      <w:r w:rsidRPr="007B4E85">
        <w:t>growth and general condition of animals</w:t>
      </w:r>
    </w:p>
    <w:p w:rsidR="00000000" w:rsidRPr="007B4E85" w:rsidP="007B4E85">
      <w:pPr>
        <w:pStyle w:val="ListBullet"/>
      </w:pPr>
      <w:r w:rsidRPr="007B4E85">
        <w:t>normal and abnormal behaviour relevant to species and age group, including:</w:t>
      </w:r>
    </w:p>
    <w:p w:rsidR="00000000" w:rsidRPr="007B4E85" w:rsidP="007B4E85">
      <w:pPr>
        <w:pStyle w:val="ListBullet2"/>
      </w:pPr>
      <w:r w:rsidRPr="007B4E85">
        <w:t>interactions with other animals</w:t>
      </w:r>
    </w:p>
    <w:p w:rsidR="00000000" w:rsidRPr="007B4E85" w:rsidP="007B4E85">
      <w:pPr>
        <w:pStyle w:val="ListBullet2"/>
      </w:pPr>
      <w:r w:rsidRPr="007B4E85">
        <w:t>concepts o</w:t>
      </w:r>
      <w:r w:rsidRPr="007B4E85">
        <w:t>f imprinting and socialisation</w:t>
      </w:r>
    </w:p>
    <w:p w:rsidR="00000000" w:rsidRPr="007B4E85" w:rsidP="007B4E85">
      <w:pPr>
        <w:pStyle w:val="ListBullet2"/>
      </w:pPr>
      <w:r w:rsidRPr="007B4E85">
        <w:t>indicators of positive and negative mental states</w:t>
      </w:r>
    </w:p>
    <w:p w:rsidR="00000000" w:rsidRPr="007B4E85" w:rsidP="007B4E85">
      <w:pPr>
        <w:pStyle w:val="ListBullet"/>
      </w:pPr>
      <w:r w:rsidRPr="007B4E85">
        <w:t>strategies and requirements for release of young animal into natural or captive or exhibited animal environments or to a new care setting</w:t>
      </w:r>
    </w:p>
    <w:p w:rsidR="00000000" w:rsidRPr="007B4E85" w:rsidP="007B4E85">
      <w:pPr>
        <w:pStyle w:val="ListBullet"/>
      </w:pPr>
      <w:r w:rsidRPr="007B4E85">
        <w:t>animal handling risks and safe handl</w:t>
      </w:r>
      <w:r w:rsidRPr="007B4E85">
        <w:t>ing techniques for species, including:</w:t>
      </w:r>
    </w:p>
    <w:p w:rsidR="00000000" w:rsidRPr="007B4E85" w:rsidP="007B4E85">
      <w:pPr>
        <w:pStyle w:val="ListBullet2"/>
      </w:pPr>
      <w:r w:rsidRPr="007B4E85">
        <w:t>animal bites, envenomation, kicks, scratches or crush injuries</w:t>
      </w:r>
    </w:p>
    <w:p w:rsidR="00000000" w:rsidRPr="007B4E85" w:rsidP="007B4E85">
      <w:pPr>
        <w:pStyle w:val="ListBullet"/>
      </w:pPr>
      <w:r w:rsidRPr="007B4E85">
        <w:t>safe work and hygiene practices, including:</w:t>
      </w:r>
    </w:p>
    <w:p w:rsidR="00000000" w:rsidRPr="007B4E85" w:rsidP="007B4E85">
      <w:pPr>
        <w:pStyle w:val="ListBullet2"/>
      </w:pPr>
      <w:r w:rsidRPr="007B4E85">
        <w:t>manual handling – carrying, lifting and shifting</w:t>
      </w:r>
    </w:p>
    <w:p w:rsidR="00000000" w:rsidRPr="007B4E85" w:rsidP="007B4E85">
      <w:pPr>
        <w:pStyle w:val="ListBullet2"/>
      </w:pPr>
      <w:r w:rsidRPr="007B4E85">
        <w:t>protective clothing and equipment</w:t>
      </w:r>
    </w:p>
    <w:p w:rsidR="00000000" w:rsidRPr="007B4E85" w:rsidP="007B4E85">
      <w:pPr>
        <w:pStyle w:val="ListBullet2"/>
      </w:pPr>
      <w:r w:rsidRPr="007B4E85">
        <w:t>infection control and ri</w:t>
      </w:r>
      <w:r w:rsidRPr="007B4E85">
        <w:t>sk of zoonotic disease</w:t>
      </w:r>
    </w:p>
    <w:p w:rsidR="00000000" w:rsidRPr="007B4E85" w:rsidP="007B4E85">
      <w:pPr>
        <w:pStyle w:val="ListBullet2"/>
      </w:pPr>
      <w:r w:rsidRPr="007B4E85">
        <w:t>handling of chemicals and medicines</w:t>
      </w:r>
    </w:p>
    <w:p w:rsidR="00000000" w:rsidRPr="007B4E85" w:rsidP="007B4E85">
      <w:pPr>
        <w:pStyle w:val="ListBullet2"/>
      </w:pPr>
      <w:r w:rsidRPr="007B4E85">
        <w:t>waste disposal – hazardous, biological and sharps</w:t>
      </w:r>
    </w:p>
    <w:p w:rsidR="00000000" w:rsidRPr="007B4E85" w:rsidP="007B4E85">
      <w:pPr>
        <w:pStyle w:val="ListBullet2"/>
      </w:pPr>
      <w:r w:rsidRPr="007B4E85">
        <w:t>cleaning techniques, equipment and materials</w:t>
      </w:r>
    </w:p>
    <w:p w:rsidR="00000000" w:rsidRPr="007B4E85" w:rsidP="007B4E85">
      <w:pPr>
        <w:pStyle w:val="ListBullet"/>
      </w:pPr>
      <w:r w:rsidRPr="007B4E85">
        <w:t>record-keeping requirements.</w:t>
      </w:r>
    </w:p>
    <w:p w:rsidR="00000000" w:rsidRPr="007B4E85" w:rsidP="007B4E85">
      <w:pPr>
        <w:pStyle w:val="AllowPageBreak"/>
      </w:pPr>
    </w:p>
    <w:p w:rsidR="00000000" w:rsidRPr="007B4E85" w:rsidP="007B4E85">
      <w:pPr>
        <w:pStyle w:val="Heading1"/>
      </w:pPr>
      <w:bookmarkStart w:id="4" w:name="O_1170949"/>
      <w:bookmarkEnd w:id="4"/>
      <w:r w:rsidRPr="007B4E85">
        <w:t>Assessment Conditions</w:t>
      </w:r>
    </w:p>
    <w:p w:rsidR="00000000" w:rsidRPr="007B4E85" w:rsidP="006C6D98">
      <w:pPr>
        <w:pStyle w:val="BodyText"/>
      </w:pPr>
      <w:r w:rsidRPr="007B4E85">
        <w:t>Assessment of the skills in this unit of competency must take place under the following conditions:</w:t>
      </w:r>
    </w:p>
    <w:p w:rsidR="00000000" w:rsidRPr="007B4E85" w:rsidP="007B4E85">
      <w:pPr>
        <w:pStyle w:val="ListBullet"/>
      </w:pPr>
      <w:r w:rsidRPr="007B4E85">
        <w:t>physical conditions:</w:t>
      </w:r>
    </w:p>
    <w:p w:rsidR="00000000" w:rsidRPr="007B4E85" w:rsidP="007B4E85">
      <w:pPr>
        <w:pStyle w:val="ListBullet2"/>
      </w:pPr>
      <w:r w:rsidRPr="007B4E85">
        <w:t>an animal care workplace or an environment that accurately reflects workplace conditions where young animals are cared for</w:t>
      </w:r>
    </w:p>
    <w:p w:rsidR="00000000" w:rsidRPr="007B4E85" w:rsidP="007B4E85">
      <w:pPr>
        <w:pStyle w:val="ListBullet"/>
      </w:pPr>
      <w:r w:rsidRPr="007B4E85">
        <w:t>resources</w:t>
      </w:r>
      <w:r w:rsidRPr="007B4E85">
        <w:t>, equipment and materials:</w:t>
      </w:r>
    </w:p>
    <w:p w:rsidR="00000000" w:rsidRPr="007B4E85" w:rsidP="007B4E85">
      <w:pPr>
        <w:pStyle w:val="ListBullet2"/>
      </w:pPr>
      <w:r w:rsidRPr="007B4E85">
        <w:t>live, young animals identified as requiring care in a routine husbandry situation</w:t>
      </w:r>
    </w:p>
    <w:p w:rsidR="00000000" w:rsidRPr="007B4E85" w:rsidP="007B4E85">
      <w:pPr>
        <w:pStyle w:val="ListBullet2"/>
      </w:pPr>
      <w:r w:rsidRPr="007B4E85">
        <w:t>equipment and resources appropriate to work undertaken in animal facility</w:t>
      </w:r>
    </w:p>
    <w:p w:rsidR="00000000" w:rsidRPr="007B4E85" w:rsidP="007B4E85">
      <w:pPr>
        <w:pStyle w:val="ListBullet"/>
      </w:pPr>
      <w:r w:rsidRPr="007B4E85">
        <w:t>specifications:</w:t>
      </w:r>
    </w:p>
    <w:p w:rsidR="00000000" w:rsidRPr="007B4E85" w:rsidP="007B4E85">
      <w:pPr>
        <w:pStyle w:val="ListBullet2"/>
      </w:pPr>
      <w:r w:rsidRPr="007B4E85">
        <w:t>facility policies and procedures covering care for you</w:t>
      </w:r>
      <w:r w:rsidRPr="007B4E85">
        <w:t>ng</w:t>
      </w:r>
    </w:p>
    <w:p w:rsidR="00000000" w:rsidRPr="007B4E85" w:rsidP="007B4E85">
      <w:pPr>
        <w:pStyle w:val="ListBullet"/>
      </w:pPr>
      <w:r w:rsidRPr="007B4E85">
        <w:t>relationships:</w:t>
      </w:r>
    </w:p>
    <w:p w:rsidR="00000000" w:rsidRPr="007B4E85" w:rsidP="007B4E85">
      <w:pPr>
        <w:pStyle w:val="ListBullet2"/>
      </w:pPr>
      <w:r w:rsidRPr="007B4E85">
        <w:t>supervisor.</w:t>
      </w:r>
    </w:p>
    <w:p w:rsidR="00000000" w:rsidRPr="007B4E85" w:rsidP="006C6D98">
      <w:pPr>
        <w:pStyle w:val="BodyText"/>
      </w:pPr>
      <w:r w:rsidRPr="007B4E85">
        <w:t>Assessors of this unit must satisfy the requirements for assessors in applicable vocational education and training legislation, frameworks and/or standards.</w:t>
      </w:r>
    </w:p>
    <w:p w:rsidR="00000000" w:rsidRPr="007B4E85" w:rsidP="007B4E85">
      <w:pPr>
        <w:pStyle w:val="Heading1"/>
      </w:pPr>
      <w:bookmarkStart w:id="5" w:name="O_1170952"/>
      <w:bookmarkEnd w:id="5"/>
      <w:r w:rsidRPr="007B4E85">
        <w:t>Links</w:t>
      </w:r>
    </w:p>
    <w:p w:rsidR="00000000" w:rsidRPr="007B4E85" w:rsidP="006C6D98">
      <w:pPr>
        <w:pStyle w:val="BodyText"/>
      </w:pPr>
      <w:r w:rsidRPr="007B4E8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9599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B4E85" w:rsidP="007B4E85"/>
    <w:sectPr w:rsidSect="007B4E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E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E85" w:rsidRPr="006C6D98" w:rsidP="006C6D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E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D98" w:rsidP="007B4E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6D98" w:rsidP="007B4E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C6D98" w:rsidP="007B4E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E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D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4E85" w:rsidRPr="006C6D98" w:rsidP="006C6D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E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D98" w:rsidRPr="002D2AF8" w:rsidP="007B4E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ACMGEN302 Care for young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6C6D98" w:rsidP="007B4E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C403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EAC7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C2AD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E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4E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4E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4E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4E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4E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4E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4E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4E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4E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4E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4E85"/>
  </w:style>
  <w:style w:type="character" w:customStyle="1" w:styleId="Heading1Char">
    <w:name w:val="Heading 1 Char"/>
    <w:basedOn w:val="DefaultParagraphFont"/>
    <w:link w:val="Heading1"/>
    <w:rsid w:val="007B4E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4E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4E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4E8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B4E8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B4E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4E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B4E85"/>
    <w:rPr>
      <w:b/>
    </w:rPr>
  </w:style>
  <w:style w:type="character" w:customStyle="1" w:styleId="Heading2Char">
    <w:name w:val="Heading 2 Char"/>
    <w:basedOn w:val="DefaultParagraphFont"/>
    <w:link w:val="Heading2"/>
    <w:rsid w:val="007B4E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4E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4E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4E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4E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4E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4E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4E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4E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4E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4E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4E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4E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4E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4E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4E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4E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4E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4E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4E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4E85"/>
    <w:rPr>
      <w:b/>
      <w:spacing w:val="0"/>
    </w:rPr>
  </w:style>
  <w:style w:type="paragraph" w:customStyle="1" w:styleId="SuperTitle">
    <w:name w:val="SuperTitle"/>
    <w:basedOn w:val="Title"/>
    <w:rsid w:val="007B4E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4E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4E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4E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4E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4E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4E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4E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4E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4E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4E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4E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4E85"/>
    <w:rPr>
      <w:i/>
    </w:rPr>
  </w:style>
  <w:style w:type="paragraph" w:styleId="Caption">
    <w:name w:val="caption"/>
    <w:basedOn w:val="BodyText"/>
    <w:next w:val="Normal"/>
    <w:qFormat/>
    <w:rsid w:val="007B4E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4E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4E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4E85"/>
  </w:style>
  <w:style w:type="paragraph" w:styleId="TableofFigures">
    <w:name w:val="table of figures"/>
    <w:basedOn w:val="Normal"/>
    <w:next w:val="Normal"/>
    <w:semiHidden/>
    <w:rsid w:val="007B4E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4E8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4E85"/>
    <w:rPr>
      <w:rFonts w:ascii="Wingdings" w:hAnsi="Wingdings"/>
    </w:rPr>
  </w:style>
  <w:style w:type="paragraph" w:customStyle="1" w:styleId="TableHeading">
    <w:name w:val="Table Heading"/>
    <w:basedOn w:val="HeadingBase"/>
    <w:rsid w:val="007B4E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4E85"/>
    <w:rPr>
      <w:color w:val="0033CC"/>
      <w:u w:val="none"/>
    </w:rPr>
  </w:style>
  <w:style w:type="paragraph" w:customStyle="1" w:styleId="BodyTextRight">
    <w:name w:val="Body Text Right"/>
    <w:basedOn w:val="BodyText"/>
    <w:rsid w:val="007B4E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4E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4E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4E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4E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4E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4E85"/>
    <w:rPr>
      <w:sz w:val="32"/>
    </w:rPr>
  </w:style>
  <w:style w:type="paragraph" w:customStyle="1" w:styleId="HeadingProcedure">
    <w:name w:val="Heading Procedure"/>
    <w:basedOn w:val="HeadingBase"/>
    <w:next w:val="Normal"/>
    <w:rsid w:val="007B4E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4E85"/>
    <w:pPr>
      <w:spacing w:before="60" w:after="60"/>
    </w:pPr>
  </w:style>
  <w:style w:type="paragraph" w:styleId="ListContinue">
    <w:name w:val="List Continue"/>
    <w:basedOn w:val="List"/>
    <w:rsid w:val="007B4E85"/>
    <w:pPr>
      <w:ind w:firstLine="0"/>
    </w:pPr>
  </w:style>
  <w:style w:type="paragraph" w:customStyle="1" w:styleId="ListNote">
    <w:name w:val="List Note"/>
    <w:basedOn w:val="List"/>
    <w:rsid w:val="007B4E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4E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4E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4E85"/>
    <w:rPr>
      <w:rFonts w:ascii="Courier New" w:hAnsi="Courier New"/>
    </w:rPr>
  </w:style>
  <w:style w:type="paragraph" w:customStyle="1" w:styleId="NoteBullet">
    <w:name w:val="Note Bullet"/>
    <w:basedOn w:val="Note"/>
    <w:rsid w:val="007B4E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4E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4E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4E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4E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4E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4E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4E85"/>
    <w:rPr>
      <w:b/>
      <w:smallCaps/>
    </w:rPr>
  </w:style>
  <w:style w:type="paragraph" w:customStyle="1" w:styleId="TableListNumber">
    <w:name w:val="Table List Number"/>
    <w:basedOn w:val="ListNumber"/>
    <w:rsid w:val="007B4E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4E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4E85"/>
    <w:pPr>
      <w:numPr>
        <w:numId w:val="9"/>
      </w:numPr>
    </w:pPr>
  </w:style>
  <w:style w:type="paragraph" w:customStyle="1" w:styleId="ListAlpha2">
    <w:name w:val="List Alpha 2"/>
    <w:basedOn w:val="List2"/>
    <w:rsid w:val="007B4E85"/>
    <w:pPr>
      <w:numPr>
        <w:numId w:val="8"/>
      </w:numPr>
    </w:pPr>
  </w:style>
  <w:style w:type="paragraph" w:styleId="List2">
    <w:name w:val="List 2"/>
    <w:basedOn w:val="BodyText"/>
    <w:rsid w:val="007B4E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4E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4E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4E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4E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4E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4E85"/>
    <w:pPr>
      <w:numPr>
        <w:numId w:val="4"/>
      </w:numPr>
    </w:pPr>
  </w:style>
  <w:style w:type="paragraph" w:styleId="ListContinue2">
    <w:name w:val="List Continue 2"/>
    <w:basedOn w:val="List2"/>
    <w:rsid w:val="007B4E85"/>
    <w:pPr>
      <w:ind w:firstLine="0"/>
    </w:pPr>
  </w:style>
  <w:style w:type="paragraph" w:styleId="ListContinue3">
    <w:name w:val="List Continue 3"/>
    <w:basedOn w:val="List3"/>
    <w:rsid w:val="007B4E85"/>
    <w:pPr>
      <w:ind w:left="1021" w:firstLine="0"/>
    </w:pPr>
  </w:style>
  <w:style w:type="paragraph" w:styleId="ListContinue4">
    <w:name w:val="List Continue 4"/>
    <w:basedOn w:val="List4"/>
    <w:rsid w:val="007B4E85"/>
    <w:pPr>
      <w:ind w:firstLine="0"/>
    </w:pPr>
  </w:style>
  <w:style w:type="paragraph" w:styleId="ListContinue5">
    <w:name w:val="List Continue 5"/>
    <w:basedOn w:val="List5"/>
    <w:rsid w:val="007B4E85"/>
    <w:pPr>
      <w:ind w:firstLine="0"/>
    </w:pPr>
  </w:style>
  <w:style w:type="paragraph" w:styleId="ListNumber3">
    <w:name w:val="List Number 3"/>
    <w:basedOn w:val="List3"/>
    <w:rsid w:val="007B4E85"/>
    <w:pPr>
      <w:numPr>
        <w:numId w:val="5"/>
      </w:numPr>
    </w:pPr>
  </w:style>
  <w:style w:type="paragraph" w:styleId="ListNumber4">
    <w:name w:val="List Number 4"/>
    <w:basedOn w:val="List4"/>
    <w:rsid w:val="007B4E85"/>
    <w:pPr>
      <w:numPr>
        <w:numId w:val="6"/>
      </w:numPr>
    </w:pPr>
  </w:style>
  <w:style w:type="paragraph" w:styleId="ListNumber5">
    <w:name w:val="List Number 5"/>
    <w:basedOn w:val="List5"/>
    <w:rsid w:val="007B4E85"/>
    <w:pPr>
      <w:numPr>
        <w:numId w:val="7"/>
      </w:numPr>
    </w:pPr>
  </w:style>
  <w:style w:type="paragraph" w:styleId="BlockText">
    <w:name w:val="Block Text"/>
    <w:basedOn w:val="Normal"/>
    <w:rsid w:val="007B4E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4E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4E85"/>
    <w:rPr>
      <w:sz w:val="16"/>
      <w:vertAlign w:val="superscript"/>
    </w:rPr>
  </w:style>
  <w:style w:type="character" w:customStyle="1" w:styleId="Symbols">
    <w:name w:val="Symbols"/>
    <w:basedOn w:val="DefaultParagraphFont"/>
    <w:rsid w:val="007B4E85"/>
    <w:rPr>
      <w:rFonts w:ascii="Symbol" w:hAnsi="Symbol"/>
    </w:rPr>
  </w:style>
  <w:style w:type="character" w:customStyle="1" w:styleId="MenuOptions">
    <w:name w:val="Menu Options"/>
    <w:basedOn w:val="DefaultParagraphFont"/>
    <w:rsid w:val="007B4E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4E85"/>
    <w:rPr>
      <w:b/>
    </w:rPr>
  </w:style>
  <w:style w:type="character" w:customStyle="1" w:styleId="Underlined">
    <w:name w:val="Underlined"/>
    <w:basedOn w:val="DefaultParagraphFont"/>
    <w:rsid w:val="007B4E85"/>
    <w:rPr>
      <w:u w:val="single"/>
    </w:rPr>
  </w:style>
  <w:style w:type="paragraph" w:customStyle="1" w:styleId="TableBodyTextRight">
    <w:name w:val="Table Body Text Right"/>
    <w:basedOn w:val="TableBodyText"/>
    <w:rsid w:val="007B4E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4E85"/>
    <w:rPr>
      <w:sz w:val="18"/>
    </w:rPr>
  </w:style>
  <w:style w:type="paragraph" w:customStyle="1" w:styleId="BodySmallRight">
    <w:name w:val="Body Small Right"/>
    <w:basedOn w:val="BodyTextRight"/>
    <w:rsid w:val="007B4E85"/>
    <w:rPr>
      <w:sz w:val="18"/>
      <w:szCs w:val="18"/>
    </w:rPr>
  </w:style>
  <w:style w:type="paragraph" w:customStyle="1" w:styleId="MarginEdition">
    <w:name w:val="Margin Edition"/>
    <w:basedOn w:val="MarginNote"/>
    <w:rsid w:val="007B4E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4E85"/>
    <w:rPr>
      <w:sz w:val="2"/>
      <w:szCs w:val="2"/>
    </w:rPr>
  </w:style>
  <w:style w:type="character" w:customStyle="1" w:styleId="Small">
    <w:name w:val="Small"/>
    <w:basedOn w:val="DefaultParagraphFont"/>
    <w:rsid w:val="007B4E85"/>
    <w:rPr>
      <w:sz w:val="16"/>
    </w:rPr>
  </w:style>
  <w:style w:type="paragraph" w:customStyle="1" w:styleId="WideTable">
    <w:name w:val="Wide Table"/>
    <w:basedOn w:val="Normal"/>
    <w:rsid w:val="007B4E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4E85"/>
  </w:style>
  <w:style w:type="paragraph" w:styleId="Quote">
    <w:name w:val="Quote"/>
    <w:basedOn w:val="Heading1"/>
    <w:link w:val="QuoteChar"/>
    <w:qFormat/>
    <w:rsid w:val="007B4E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4E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4E85"/>
    <w:pPr>
      <w:pageBreakBefore/>
    </w:pPr>
  </w:style>
  <w:style w:type="paragraph" w:customStyle="1" w:styleId="Border">
    <w:name w:val="Border"/>
    <w:basedOn w:val="Normal"/>
    <w:qFormat/>
    <w:rsid w:val="007B4E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4E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4E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4E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4E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4E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4E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4E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4E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4E85"/>
    <w:rPr>
      <w:u w:val="single"/>
    </w:rPr>
  </w:style>
  <w:style w:type="character" w:customStyle="1" w:styleId="BoldandItalics">
    <w:name w:val="Bold and Italics"/>
    <w:qFormat/>
    <w:rsid w:val="007B4E85"/>
    <w:rPr>
      <w:b/>
      <w:i/>
      <w:u w:val="none"/>
    </w:rPr>
  </w:style>
  <w:style w:type="paragraph" w:styleId="BalloonText">
    <w:name w:val="Balloon Text"/>
    <w:basedOn w:val="Normal"/>
    <w:link w:val="BalloonTextChar"/>
    <w:rsid w:val="007B4E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4E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4E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4E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4E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4E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4E8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C6D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472</Words>
  <Characters>3094</Characters>
  <Application>Microsoft Office Word</Application>
  <DocSecurity>0</DocSecurity>
  <Lines>79</Lines>
  <Paragraphs>68</Paragraphs>
  <ScaleCrop>false</ScaleCrop>
  <Company>Author-it Software Corporation Ltd.</Company>
  <LinksUpToDate>false</LinksUpToDate>
  <CharactersWithSpaces>3498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ACMGEN302 Care for young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2022-07-16T08:38:00Z</dcterms:created>
  <dcterms:modified xsi:type="dcterms:W3CDTF">2022-07-16T08:38:00Z</dcterms:modified>
</cp:coreProperties>
</file>