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B33" w:rsidP="00306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ACMGEN202 Complete animal care hygiene routines</w:t>
      </w:r>
      <w:r>
        <w:fldChar w:fldCharType="end"/>
      </w:r>
    </w:p>
    <w:p w:rsidR="00306B33" w:rsidP="00306B33">
      <w:pPr>
        <w:pStyle w:val="Version"/>
        <w:sectPr w:rsidSect="00A61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7A7" w:rsidP="00A617A7">
      <w:pPr>
        <w:pStyle w:val="SuperHeading"/>
      </w:pPr>
      <w:r w:rsidRPr="00A617A7">
        <w:t>ACMGEN202 Complete animal care hygiene routines</w:t>
      </w:r>
    </w:p>
    <w:p w:rsidR="00000000" w:rsidRPr="00A617A7" w:rsidP="00A617A7">
      <w:pPr>
        <w:pStyle w:val="Heading1"/>
      </w:pPr>
      <w:bookmarkStart w:id="1" w:name="O_1170799"/>
      <w:bookmarkEnd w:id="1"/>
      <w:r w:rsidRPr="00A617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Comments</w:t>
            </w:r>
          </w:p>
        </w:tc>
      </w:tr>
      <w:tr w:rsidTr="00A61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t>This version released with ACM Animal Care and Management Training Package Version 4.0.</w:t>
            </w:r>
          </w:p>
        </w:tc>
      </w:tr>
    </w:tbl>
    <w:p w:rsidR="00000000" w:rsidRPr="00A617A7" w:rsidP="00A617A7">
      <w:pPr>
        <w:pStyle w:val="BodyText"/>
      </w:pPr>
    </w:p>
    <w:p w:rsidR="00000000" w:rsidRPr="00A617A7" w:rsidP="00A617A7">
      <w:pPr>
        <w:pStyle w:val="AllowPageBreak"/>
      </w:pPr>
    </w:p>
    <w:p w:rsidR="00000000" w:rsidRPr="00A617A7" w:rsidP="00A617A7">
      <w:pPr>
        <w:pStyle w:val="Heading1"/>
      </w:pPr>
      <w:bookmarkStart w:id="2" w:name="O_1170800"/>
      <w:bookmarkEnd w:id="2"/>
      <w:r w:rsidRPr="00A617A7">
        <w:t>Application</w:t>
      </w:r>
    </w:p>
    <w:p w:rsidR="00000000" w:rsidRPr="00A617A7" w:rsidP="00306B33">
      <w:pPr>
        <w:pStyle w:val="BodyText"/>
      </w:pPr>
      <w:r w:rsidRPr="00A617A7">
        <w:t>This unit of competency describes the skills and knowledge required to provid</w:t>
      </w:r>
      <w:r w:rsidRPr="00A617A7">
        <w:t>e daily care of animals, including the cleaning of animal housing, and grooming or cleaning of animals.</w:t>
      </w:r>
    </w:p>
    <w:p w:rsidR="00000000" w:rsidRPr="00A617A7" w:rsidP="00306B33">
      <w:pPr>
        <w:pStyle w:val="BodyText"/>
      </w:pPr>
      <w:r w:rsidRPr="00A617A7">
        <w:t>This unit applies to entry level workers in the animal care industry who undertake routine work under supervision. They have some accountability for the</w:t>
      </w:r>
      <w:r w:rsidRPr="00A617A7">
        <w:t>ir own work and solve predictable problems. Workplaces may include retail pet stores, boarding/day care facilities, animal shelters, veterinary clinics, zoos and wildlife sanctuaries.</w:t>
      </w:r>
    </w:p>
    <w:p w:rsidR="00000000" w:rsidRPr="00A617A7" w:rsidP="00306B33">
      <w:pPr>
        <w:pStyle w:val="BodyText"/>
      </w:pPr>
      <w:r w:rsidRPr="00A617A7">
        <w:t>All work must be carried out to comply with workplace procedures accordi</w:t>
      </w:r>
      <w:r w:rsidRPr="00A617A7">
        <w:t>ng to Commonwealth and state/territory health and safety and animal welfare regulations, legislation and standards that apply to the workplace.</w:t>
      </w:r>
    </w:p>
    <w:p w:rsidR="00000000" w:rsidRPr="00A617A7" w:rsidP="00306B33">
      <w:pPr>
        <w:pStyle w:val="BodyText"/>
      </w:pPr>
      <w:r w:rsidRPr="00A617A7">
        <w:t>No licensing, legislative or certification requirements apply to this unit at the time of publication.</w:t>
      </w:r>
    </w:p>
    <w:p w:rsidR="00000000" w:rsidRPr="00A617A7" w:rsidP="00A617A7">
      <w:pPr>
        <w:pStyle w:val="Heading1"/>
      </w:pPr>
      <w:bookmarkStart w:id="3" w:name="O_1170801"/>
      <w:bookmarkEnd w:id="3"/>
      <w:r w:rsidRPr="00A617A7">
        <w:t>Pre-requisite Unit</w:t>
      </w:r>
    </w:p>
    <w:p w:rsidR="00000000" w:rsidRPr="00A617A7" w:rsidP="00306B33">
      <w:pPr>
        <w:pStyle w:val="BodyText"/>
      </w:pPr>
      <w:r w:rsidRPr="00A617A7">
        <w:t>Nil</w:t>
      </w:r>
    </w:p>
    <w:p w:rsidR="00000000" w:rsidRPr="00A617A7" w:rsidP="00A617A7">
      <w:pPr>
        <w:pStyle w:val="Heading1"/>
      </w:pPr>
      <w:bookmarkStart w:id="4" w:name="O_1170803"/>
      <w:bookmarkEnd w:id="4"/>
      <w:r w:rsidRPr="00A617A7">
        <w:t>Unit Sector</w:t>
      </w:r>
    </w:p>
    <w:p w:rsidR="00000000" w:rsidRPr="00A617A7" w:rsidP="00306B33">
      <w:pPr>
        <w:pStyle w:val="BodyText"/>
      </w:pPr>
      <w:r w:rsidRPr="00A617A7">
        <w:t>General Animal Care (GEN)</w:t>
      </w:r>
    </w:p>
    <w:p w:rsidR="00000000" w:rsidRPr="00A617A7" w:rsidP="00A617A7">
      <w:pPr>
        <w:pStyle w:val="Heading1"/>
      </w:pPr>
      <w:bookmarkStart w:id="5" w:name="O_1170804"/>
      <w:bookmarkEnd w:id="5"/>
      <w:r w:rsidRPr="00A617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6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Performance Criteria</w:t>
            </w:r>
          </w:p>
        </w:tc>
      </w:tr>
      <w:tr w:rsidTr="00306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t>1.1 Identify daily, weekly and periodical workplace activity schedules and confirm work to be undertaken with supervisor</w:t>
            </w:r>
          </w:p>
          <w:p w:rsidR="00000000" w:rsidRPr="00A617A7" w:rsidP="00A617A7">
            <w:pPr>
              <w:pStyle w:val="BodyText"/>
            </w:pPr>
            <w:r w:rsidRPr="00A617A7">
              <w:t>1.2 Confirm persona</w:t>
            </w:r>
            <w:r w:rsidRPr="00A617A7">
              <w:t>l workplace responsibilities with supervisor</w:t>
            </w:r>
          </w:p>
          <w:p w:rsidR="00000000" w:rsidRPr="00A617A7" w:rsidP="00A617A7">
            <w:pPr>
              <w:pStyle w:val="BodyText"/>
            </w:pPr>
            <w:r w:rsidRPr="00A617A7">
              <w:t>1.3 Collect workplace schedule and recording documents and update as required</w:t>
            </w:r>
          </w:p>
          <w:p w:rsidR="00000000" w:rsidRPr="00A617A7" w:rsidP="00A617A7">
            <w:pPr>
              <w:pStyle w:val="BodyText"/>
            </w:pPr>
            <w:r w:rsidRPr="00A617A7">
              <w:t>1.4 Identify hazards and risks according to workplace health and safety procedures, and report concerns to supervisor</w:t>
            </w:r>
          </w:p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 xml:space="preserve">1.5 Select and correctly fit appropriate personal protective equipment </w:t>
            </w:r>
          </w:p>
        </w:tc>
      </w:tr>
      <w:tr w:rsidTr="00306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2. Check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t>2.1 Confirm animals included in work area responsibilities during shift, and verify the animal status via records or verbal reports</w:t>
            </w:r>
          </w:p>
          <w:p w:rsidR="00000000" w:rsidRPr="00A617A7" w:rsidP="00A617A7">
            <w:pPr>
              <w:pStyle w:val="BodyText"/>
            </w:pPr>
            <w:r w:rsidRPr="00A617A7">
              <w:t>2.2 Identify basic animal behaviou</w:t>
            </w:r>
            <w:r w:rsidRPr="00A617A7">
              <w:t>r, body language and condition, at beginning and throughout the shift</w:t>
            </w:r>
          </w:p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2.3 Check animals in work area and update status with supervisor during shift according to instructions</w:t>
            </w:r>
          </w:p>
        </w:tc>
      </w:tr>
      <w:tr w:rsidTr="00306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 xml:space="preserve">3. Clean animal housing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t>3.1 Clean animal housing areas and general animal care w</w:t>
            </w:r>
            <w:r w:rsidRPr="00A617A7">
              <w:t>ork surfaces, floors and benches according to workplace procedures</w:t>
            </w:r>
          </w:p>
          <w:p w:rsidR="00000000" w:rsidRPr="00A617A7" w:rsidP="00A617A7">
            <w:pPr>
              <w:pStyle w:val="BodyText"/>
            </w:pPr>
            <w:r w:rsidRPr="00A617A7">
              <w:t>3.2 Dispose of waste and soiled bedding according to environmental and workplace procedures</w:t>
            </w:r>
          </w:p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3.3 Identify damage to housing and equipment and report to supervisor</w:t>
            </w:r>
          </w:p>
        </w:tc>
      </w:tr>
      <w:tr w:rsidTr="00306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4. Complete hygiene practi</w:t>
            </w:r>
            <w:r w:rsidRPr="00A617A7">
              <w:t>ces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t>4.1 Perform basic animal hygiene inspection and identify cleaning needs of nominated animals</w:t>
            </w:r>
          </w:p>
          <w:p w:rsidR="00000000" w:rsidRPr="00A617A7" w:rsidP="00A617A7">
            <w:pPr>
              <w:pStyle w:val="BodyText"/>
            </w:pPr>
            <w:r w:rsidRPr="00A617A7">
              <w:t>4.2 Identify and practice hygiene control methods for nominated animals</w:t>
            </w:r>
          </w:p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4.3 Brush or clean animals according to species requirements and individual</w:t>
            </w:r>
            <w:r w:rsidRPr="00A617A7">
              <w:t xml:space="preserve"> needs </w:t>
            </w:r>
          </w:p>
        </w:tc>
      </w:tr>
      <w:tr w:rsidTr="00306B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5. Complete post-hygiene care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t>5.1 Return animals to housing after cleaning</w:t>
            </w:r>
          </w:p>
          <w:p w:rsidR="00000000" w:rsidRPr="00A617A7" w:rsidP="00A617A7">
            <w:pPr>
              <w:pStyle w:val="BodyText"/>
            </w:pPr>
            <w:r w:rsidRPr="00A617A7">
              <w:t>5.2 Clean, check and store tools and equipment according to workplace procedures and manufacturer instructions</w:t>
            </w:r>
          </w:p>
          <w:p w:rsidR="00000000" w:rsidRPr="00A617A7" w:rsidP="00A617A7">
            <w:pPr>
              <w:pStyle w:val="BodyText"/>
            </w:pPr>
            <w:r w:rsidRPr="00A617A7">
              <w:t xml:space="preserve">5.3 Inform supervisor of tools and equipment that </w:t>
            </w:r>
            <w:r w:rsidRPr="00A617A7">
              <w:t xml:space="preserve">require repair </w:t>
            </w:r>
          </w:p>
          <w:p w:rsidR="00000000" w:rsidRPr="00A617A7" w:rsidP="00A617A7">
            <w:pPr>
              <w:pStyle w:val="BodyText"/>
            </w:pPr>
            <w:r w:rsidRPr="00A617A7">
              <w:t>5.4 Check supplies and replenish according to workplace procedures</w:t>
            </w:r>
          </w:p>
          <w:p w:rsidR="00000000" w:rsidRPr="00A617A7" w:rsidP="00A617A7">
            <w:pPr>
              <w:pStyle w:val="BodyText"/>
            </w:pPr>
            <w:r w:rsidRPr="00A617A7">
              <w:t>5.5 Update workplace documents according to workplace procedures</w:t>
            </w:r>
          </w:p>
        </w:tc>
      </w:tr>
    </w:tbl>
    <w:p w:rsidR="00000000" w:rsidRPr="00A617A7" w:rsidP="00A617A7">
      <w:pPr>
        <w:pStyle w:val="BodyText"/>
      </w:pPr>
    </w:p>
    <w:p w:rsidR="00000000" w:rsidRPr="00A617A7" w:rsidP="00A617A7">
      <w:pPr>
        <w:pStyle w:val="AllowPageBreak"/>
      </w:pPr>
    </w:p>
    <w:p w:rsidR="00000000" w:rsidRPr="00A617A7" w:rsidP="00A617A7">
      <w:pPr>
        <w:pStyle w:val="Heading1"/>
      </w:pPr>
      <w:bookmarkStart w:id="6" w:name="O_1170805"/>
      <w:bookmarkEnd w:id="6"/>
      <w:r w:rsidRPr="00A617A7">
        <w:t>Foundation Skills</w:t>
      </w:r>
    </w:p>
    <w:p w:rsidR="00000000" w:rsidRPr="00306B33" w:rsidP="00306B33">
      <w:pPr>
        <w:pStyle w:val="BodyText"/>
        <w:rPr>
          <w:i/>
        </w:rPr>
      </w:pPr>
      <w:r w:rsidRPr="00306B3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Description</w:t>
            </w:r>
          </w:p>
        </w:tc>
      </w:tr>
      <w:tr w:rsidTr="00A61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ListBullet"/>
              <w:rPr>
                <w:lang w:val="en-NZ"/>
              </w:rPr>
            </w:pPr>
            <w:r w:rsidRPr="00A617A7">
              <w:t>Use accurate industry terminology to</w:t>
            </w:r>
            <w:r w:rsidRPr="00A617A7">
              <w:t xml:space="preserve"> complete workplace records</w:t>
            </w:r>
          </w:p>
        </w:tc>
      </w:tr>
      <w:tr w:rsidTr="00A61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ListBullet"/>
            </w:pPr>
            <w:r w:rsidRPr="00A617A7">
              <w:t>Count and record quantities, times/dates and measurements related to work activities accurately</w:t>
            </w:r>
          </w:p>
        </w:tc>
      </w:tr>
    </w:tbl>
    <w:p w:rsidR="00000000" w:rsidRPr="00A617A7" w:rsidP="00A617A7">
      <w:pPr>
        <w:pStyle w:val="BodyText"/>
      </w:pPr>
    </w:p>
    <w:p w:rsidR="00000000" w:rsidRPr="00A617A7" w:rsidP="00A617A7">
      <w:pPr>
        <w:pStyle w:val="AllowPageBreak"/>
      </w:pPr>
    </w:p>
    <w:p w:rsidR="00000000" w:rsidRPr="00A617A7" w:rsidP="00A617A7">
      <w:pPr>
        <w:pStyle w:val="Heading1"/>
      </w:pPr>
      <w:bookmarkStart w:id="7" w:name="O_1170807"/>
      <w:bookmarkEnd w:id="7"/>
      <w:r w:rsidRPr="00A617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1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Bold"/>
              <w:rPr>
                <w:lang w:val="en-NZ"/>
              </w:rPr>
            </w:pPr>
            <w:r w:rsidRPr="00A617A7">
              <w:t>Equivalence status</w:t>
            </w:r>
          </w:p>
        </w:tc>
      </w:tr>
      <w:tr w:rsidTr="00A61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ACMGEN202 Complete animal care hygiene routines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>ACMGAS203 Complete animal care hygiene routines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t>Changes to performance criteria for clarity, including merger of some performance criteria</w:t>
            </w:r>
          </w:p>
          <w:p w:rsidR="00000000" w:rsidP="00A617A7">
            <w:pPr>
              <w:pStyle w:val="BodyText"/>
              <w:rPr>
                <w:lang w:val="en-NZ"/>
              </w:rPr>
            </w:pPr>
            <w:r w:rsidRPr="00A617A7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7A7" w:rsidP="00A617A7">
            <w:pPr>
              <w:pStyle w:val="BodyText"/>
            </w:pPr>
            <w:r w:rsidRPr="00A617A7">
              <w:t xml:space="preserve">Equivalent </w:t>
            </w:r>
          </w:p>
        </w:tc>
      </w:tr>
    </w:tbl>
    <w:p w:rsidR="00000000" w:rsidRPr="00A617A7" w:rsidP="00A617A7">
      <w:pPr>
        <w:pStyle w:val="BodyText"/>
      </w:pPr>
    </w:p>
    <w:p w:rsidR="00000000" w:rsidRPr="00A617A7" w:rsidP="00A617A7">
      <w:pPr>
        <w:pStyle w:val="AllowPageBreak"/>
      </w:pPr>
    </w:p>
    <w:p w:rsidR="00000000" w:rsidRPr="00A617A7" w:rsidP="00A617A7">
      <w:pPr>
        <w:pStyle w:val="Heading1"/>
      </w:pPr>
      <w:bookmarkStart w:id="8" w:name="O_1170814"/>
      <w:bookmarkEnd w:id="8"/>
      <w:r w:rsidRPr="00A617A7">
        <w:t>Links</w:t>
      </w:r>
    </w:p>
    <w:p w:rsidR="00000000" w:rsidRPr="00A617A7" w:rsidP="00306B33">
      <w:pPr>
        <w:pStyle w:val="BodyText"/>
      </w:pPr>
      <w:r w:rsidRPr="00A617A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845F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617A7" w:rsidP="00A617A7"/>
    <w:sectPr w:rsidSect="00A61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7" w:rsidRPr="00306B33" w:rsidP="00306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33" w:rsidP="00A61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B33" w:rsidP="00A61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6B33" w:rsidP="00A61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7A7" w:rsidRPr="00306B33" w:rsidP="00306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B33" w:rsidRPr="002D2AF8" w:rsidP="00A61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ACMGEN202 Complete animal care hygiene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06B33" w:rsidP="00A61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5A1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C4D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7A7"/>
  </w:style>
  <w:style w:type="character" w:customStyle="1" w:styleId="Heading1Char">
    <w:name w:val="Heading 1 Char"/>
    <w:basedOn w:val="DefaultParagraphFont"/>
    <w:link w:val="Heading1"/>
    <w:rsid w:val="00A61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7A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617A7"/>
    <w:rPr>
      <w:i/>
    </w:rPr>
  </w:style>
  <w:style w:type="paragraph" w:customStyle="1" w:styleId="SuperHeading">
    <w:name w:val="SuperHeading"/>
    <w:basedOn w:val="Normal"/>
    <w:rsid w:val="00A61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17A7"/>
    <w:rPr>
      <w:b/>
    </w:rPr>
  </w:style>
  <w:style w:type="character" w:customStyle="1" w:styleId="Heading2Char">
    <w:name w:val="Heading 2 Char"/>
    <w:basedOn w:val="DefaultParagraphFont"/>
    <w:link w:val="Heading2"/>
    <w:rsid w:val="00A61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7A7"/>
    <w:rPr>
      <w:b/>
      <w:spacing w:val="0"/>
    </w:rPr>
  </w:style>
  <w:style w:type="paragraph" w:customStyle="1" w:styleId="SuperTitle">
    <w:name w:val="SuperTitle"/>
    <w:basedOn w:val="Title"/>
    <w:rsid w:val="00A61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7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7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7A7"/>
  </w:style>
  <w:style w:type="paragraph" w:styleId="TableofFigures">
    <w:name w:val="table of figures"/>
    <w:basedOn w:val="Normal"/>
    <w:next w:val="Normal"/>
    <w:semiHidden/>
    <w:rsid w:val="00A61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7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7A7"/>
    <w:rPr>
      <w:rFonts w:ascii="Wingdings" w:hAnsi="Wingdings"/>
    </w:rPr>
  </w:style>
  <w:style w:type="paragraph" w:customStyle="1" w:styleId="TableHeading">
    <w:name w:val="Table Heading"/>
    <w:basedOn w:val="HeadingBase"/>
    <w:rsid w:val="00A61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7A7"/>
    <w:rPr>
      <w:color w:val="0033CC"/>
      <w:u w:val="none"/>
    </w:rPr>
  </w:style>
  <w:style w:type="paragraph" w:customStyle="1" w:styleId="BodyTextRight">
    <w:name w:val="Body Text Right"/>
    <w:basedOn w:val="BodyText"/>
    <w:rsid w:val="00A61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7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7A7"/>
    <w:rPr>
      <w:sz w:val="32"/>
    </w:rPr>
  </w:style>
  <w:style w:type="paragraph" w:customStyle="1" w:styleId="HeadingProcedure">
    <w:name w:val="Heading Procedure"/>
    <w:basedOn w:val="HeadingBase"/>
    <w:next w:val="Normal"/>
    <w:rsid w:val="00A61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7A7"/>
    <w:pPr>
      <w:spacing w:before="60" w:after="60"/>
    </w:pPr>
  </w:style>
  <w:style w:type="paragraph" w:styleId="ListContinue">
    <w:name w:val="List Continue"/>
    <w:basedOn w:val="List"/>
    <w:rsid w:val="00A617A7"/>
    <w:pPr>
      <w:ind w:firstLine="0"/>
    </w:pPr>
  </w:style>
  <w:style w:type="paragraph" w:customStyle="1" w:styleId="ListNote">
    <w:name w:val="List Note"/>
    <w:basedOn w:val="List"/>
    <w:rsid w:val="00A61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7A7"/>
    <w:rPr>
      <w:rFonts w:ascii="Courier New" w:hAnsi="Courier New"/>
    </w:rPr>
  </w:style>
  <w:style w:type="paragraph" w:customStyle="1" w:styleId="NoteBullet">
    <w:name w:val="Note Bullet"/>
    <w:basedOn w:val="Note"/>
    <w:rsid w:val="00A61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7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7A7"/>
    <w:rPr>
      <w:b/>
      <w:smallCaps/>
    </w:rPr>
  </w:style>
  <w:style w:type="paragraph" w:customStyle="1" w:styleId="TableListNumber">
    <w:name w:val="Table List Number"/>
    <w:basedOn w:val="ListNumber"/>
    <w:rsid w:val="00A61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7A7"/>
    <w:pPr>
      <w:numPr>
        <w:numId w:val="8"/>
      </w:numPr>
    </w:pPr>
  </w:style>
  <w:style w:type="paragraph" w:customStyle="1" w:styleId="ListAlpha2">
    <w:name w:val="List Alpha 2"/>
    <w:basedOn w:val="List2"/>
    <w:rsid w:val="00A617A7"/>
    <w:pPr>
      <w:numPr>
        <w:numId w:val="7"/>
      </w:numPr>
    </w:pPr>
  </w:style>
  <w:style w:type="paragraph" w:styleId="List2">
    <w:name w:val="List 2"/>
    <w:basedOn w:val="BodyText"/>
    <w:rsid w:val="00A61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7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7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7A7"/>
    <w:pPr>
      <w:numPr>
        <w:numId w:val="3"/>
      </w:numPr>
    </w:pPr>
  </w:style>
  <w:style w:type="paragraph" w:styleId="ListContinue2">
    <w:name w:val="List Continue 2"/>
    <w:basedOn w:val="List2"/>
    <w:rsid w:val="00A617A7"/>
    <w:pPr>
      <w:ind w:firstLine="0"/>
    </w:pPr>
  </w:style>
  <w:style w:type="paragraph" w:styleId="ListContinue3">
    <w:name w:val="List Continue 3"/>
    <w:basedOn w:val="List3"/>
    <w:rsid w:val="00A617A7"/>
    <w:pPr>
      <w:ind w:left="1021" w:firstLine="0"/>
    </w:pPr>
  </w:style>
  <w:style w:type="paragraph" w:styleId="ListContinue4">
    <w:name w:val="List Continue 4"/>
    <w:basedOn w:val="List4"/>
    <w:rsid w:val="00A617A7"/>
    <w:pPr>
      <w:ind w:firstLine="0"/>
    </w:pPr>
  </w:style>
  <w:style w:type="paragraph" w:styleId="ListContinue5">
    <w:name w:val="List Continue 5"/>
    <w:basedOn w:val="List5"/>
    <w:rsid w:val="00A617A7"/>
    <w:pPr>
      <w:ind w:firstLine="0"/>
    </w:pPr>
  </w:style>
  <w:style w:type="paragraph" w:styleId="ListNumber3">
    <w:name w:val="List Number 3"/>
    <w:basedOn w:val="List3"/>
    <w:rsid w:val="00A617A7"/>
    <w:pPr>
      <w:numPr>
        <w:numId w:val="4"/>
      </w:numPr>
    </w:pPr>
  </w:style>
  <w:style w:type="paragraph" w:styleId="ListNumber4">
    <w:name w:val="List Number 4"/>
    <w:basedOn w:val="List4"/>
    <w:rsid w:val="00A617A7"/>
    <w:pPr>
      <w:numPr>
        <w:numId w:val="5"/>
      </w:numPr>
    </w:pPr>
  </w:style>
  <w:style w:type="paragraph" w:styleId="ListNumber5">
    <w:name w:val="List Number 5"/>
    <w:basedOn w:val="List5"/>
    <w:rsid w:val="00A617A7"/>
    <w:pPr>
      <w:numPr>
        <w:numId w:val="6"/>
      </w:numPr>
    </w:pPr>
  </w:style>
  <w:style w:type="paragraph" w:styleId="BlockText">
    <w:name w:val="Block Text"/>
    <w:basedOn w:val="Normal"/>
    <w:rsid w:val="00A61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7A7"/>
    <w:rPr>
      <w:sz w:val="16"/>
      <w:vertAlign w:val="superscript"/>
    </w:rPr>
  </w:style>
  <w:style w:type="character" w:customStyle="1" w:styleId="Symbols">
    <w:name w:val="Symbols"/>
    <w:basedOn w:val="DefaultParagraphFont"/>
    <w:rsid w:val="00A617A7"/>
    <w:rPr>
      <w:rFonts w:ascii="Symbol" w:hAnsi="Symbol"/>
    </w:rPr>
  </w:style>
  <w:style w:type="character" w:customStyle="1" w:styleId="MenuOptions">
    <w:name w:val="Menu Options"/>
    <w:basedOn w:val="DefaultParagraphFont"/>
    <w:rsid w:val="00A61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7A7"/>
    <w:rPr>
      <w:b/>
    </w:rPr>
  </w:style>
  <w:style w:type="character" w:customStyle="1" w:styleId="Underlined">
    <w:name w:val="Underlined"/>
    <w:basedOn w:val="DefaultParagraphFont"/>
    <w:rsid w:val="00A617A7"/>
    <w:rPr>
      <w:u w:val="single"/>
    </w:rPr>
  </w:style>
  <w:style w:type="paragraph" w:customStyle="1" w:styleId="TableBodyTextRight">
    <w:name w:val="Table Body Text Right"/>
    <w:basedOn w:val="TableBodyText"/>
    <w:rsid w:val="00A61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7A7"/>
    <w:rPr>
      <w:sz w:val="18"/>
    </w:rPr>
  </w:style>
  <w:style w:type="paragraph" w:customStyle="1" w:styleId="BodySmallRight">
    <w:name w:val="Body Small Right"/>
    <w:basedOn w:val="BodyTextRight"/>
    <w:rsid w:val="00A617A7"/>
    <w:rPr>
      <w:sz w:val="18"/>
      <w:szCs w:val="18"/>
    </w:rPr>
  </w:style>
  <w:style w:type="paragraph" w:customStyle="1" w:styleId="MarginEdition">
    <w:name w:val="Margin Edition"/>
    <w:basedOn w:val="MarginNote"/>
    <w:rsid w:val="00A61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7A7"/>
    <w:rPr>
      <w:sz w:val="2"/>
      <w:szCs w:val="2"/>
    </w:rPr>
  </w:style>
  <w:style w:type="character" w:customStyle="1" w:styleId="Small">
    <w:name w:val="Small"/>
    <w:basedOn w:val="DefaultParagraphFont"/>
    <w:rsid w:val="00A617A7"/>
    <w:rPr>
      <w:sz w:val="16"/>
    </w:rPr>
  </w:style>
  <w:style w:type="paragraph" w:customStyle="1" w:styleId="WideTable">
    <w:name w:val="Wide Table"/>
    <w:basedOn w:val="Normal"/>
    <w:rsid w:val="00A61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7A7"/>
  </w:style>
  <w:style w:type="paragraph" w:styleId="Quote">
    <w:name w:val="Quote"/>
    <w:basedOn w:val="Heading1"/>
    <w:link w:val="QuoteChar"/>
    <w:qFormat/>
    <w:rsid w:val="00A61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7A7"/>
    <w:pPr>
      <w:pageBreakBefore/>
    </w:pPr>
  </w:style>
  <w:style w:type="paragraph" w:customStyle="1" w:styleId="Border">
    <w:name w:val="Border"/>
    <w:basedOn w:val="Normal"/>
    <w:qFormat/>
    <w:rsid w:val="00A61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7A7"/>
    <w:rPr>
      <w:u w:val="single"/>
    </w:rPr>
  </w:style>
  <w:style w:type="character" w:customStyle="1" w:styleId="BoldandItalics">
    <w:name w:val="Bold and Italics"/>
    <w:qFormat/>
    <w:rsid w:val="00A617A7"/>
    <w:rPr>
      <w:b/>
      <w:i/>
      <w:u w:val="none"/>
    </w:rPr>
  </w:style>
  <w:style w:type="paragraph" w:styleId="BalloonText">
    <w:name w:val="Balloon Text"/>
    <w:basedOn w:val="Normal"/>
    <w:link w:val="BalloonTextChar"/>
    <w:rsid w:val="00A61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7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6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3708</Characters>
  <Application>Microsoft Office Word</Application>
  <DocSecurity>0</DocSecurity>
  <Lines>127</Lines>
  <Paragraphs>79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ACMGEN202 Complete animal care hygiene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