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377" w:rsidP="001E7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ACMGAS210 Prepare for and conduct a tour or presentation</w:t>
      </w:r>
      <w:r>
        <w:fldChar w:fldCharType="end"/>
      </w:r>
    </w:p>
    <w:p w:rsidR="001E7377" w:rsidP="001E7377">
      <w:pPr>
        <w:pStyle w:val="Version"/>
        <w:sectPr w:rsidSect="00CA6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405" w:rsidP="00CA6405">
      <w:pPr>
        <w:pStyle w:val="SuperHeading"/>
      </w:pPr>
      <w:r w:rsidRPr="00CA6405">
        <w:t>Assessment Requirements for ACMGAS210 Prepare for and conduct a tour or presentation</w:t>
      </w:r>
    </w:p>
    <w:p w:rsidR="00000000" w:rsidRPr="00CA6405" w:rsidP="00CA6405">
      <w:pPr>
        <w:pStyle w:val="Heading1"/>
      </w:pPr>
      <w:bookmarkStart w:id="1" w:name="O_868156"/>
      <w:bookmarkEnd w:id="1"/>
      <w:r w:rsidRPr="00CA640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CA640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05" w:rsidP="00CA6405">
            <w:pPr>
              <w:pStyle w:val="BodyText"/>
            </w:pPr>
            <w:r w:rsidRPr="00CA6405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05">
            <w:pPr>
              <w:pStyle w:val="BodyText"/>
              <w:rPr>
                <w:lang w:val="en-NZ"/>
              </w:rPr>
            </w:pPr>
            <w:r w:rsidRPr="00CA6405">
              <w:rPr>
                <w:rStyle w:val="SpecialBold"/>
              </w:rPr>
              <w:t>Comments</w:t>
            </w:r>
          </w:p>
        </w:tc>
      </w:tr>
      <w:tr w:rsidTr="00CA640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05">
            <w:pPr>
              <w:pStyle w:val="BodyText"/>
              <w:rPr>
                <w:lang w:val="en-NZ"/>
              </w:rPr>
            </w:pPr>
            <w:r w:rsidRPr="00CA6405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05" w:rsidP="00CA6405">
            <w:pPr>
              <w:pStyle w:val="BodyText"/>
            </w:pPr>
            <w:r w:rsidRPr="00CA6405">
              <w:t>This version released with ACM Animal Care and Management Training Package Version 1.0.</w:t>
            </w:r>
          </w:p>
        </w:tc>
      </w:tr>
    </w:tbl>
    <w:p w:rsidR="00000000" w:rsidRPr="00CA6405" w:rsidP="00CA6405">
      <w:pPr>
        <w:pStyle w:val="BodyText"/>
      </w:pPr>
    </w:p>
    <w:p w:rsidR="00000000" w:rsidRPr="00CA6405" w:rsidP="00CA6405">
      <w:pPr>
        <w:pStyle w:val="AllowPageBreak"/>
      </w:pPr>
    </w:p>
    <w:p w:rsidR="00000000" w:rsidRPr="00CA6405" w:rsidP="00CA6405">
      <w:pPr>
        <w:pStyle w:val="Heading1"/>
      </w:pPr>
      <w:bookmarkStart w:id="2" w:name="O_868157"/>
      <w:bookmarkEnd w:id="2"/>
      <w:r w:rsidRPr="00CA6405">
        <w:t>Performance Evidence</w:t>
      </w:r>
    </w:p>
    <w:p w:rsidR="00000000" w:rsidRPr="00CA6405" w:rsidP="001E7377">
      <w:pPr>
        <w:pStyle w:val="BodyText"/>
      </w:pPr>
      <w:r w:rsidRPr="00CA6405">
        <w:t xml:space="preserve">An individual demonstrating competency must satisfy all of the elements and performance criteria in this unit. </w:t>
      </w:r>
    </w:p>
    <w:p w:rsidR="00000000" w:rsidRPr="00CA6405" w:rsidP="001E7377">
      <w:pPr>
        <w:pStyle w:val="BodyText"/>
      </w:pPr>
      <w:r w:rsidRPr="00CA6405">
        <w:t>There must be evidence that the individual has prepared for and conducted a tour or presentation for two different</w:t>
      </w:r>
      <w:r w:rsidRPr="00CA6405">
        <w:t xml:space="preserve"> groups, including:</w:t>
      </w:r>
    </w:p>
    <w:p w:rsidR="00000000" w:rsidRPr="00CA6405" w:rsidP="00CA6405">
      <w:pPr>
        <w:pStyle w:val="ListBullet"/>
      </w:pPr>
      <w:r w:rsidRPr="00CA6405">
        <w:t>communicated effectively with a wide range of people</w:t>
      </w:r>
    </w:p>
    <w:p w:rsidR="00000000" w:rsidRPr="00CA6405" w:rsidP="00CA6405">
      <w:pPr>
        <w:pStyle w:val="ListBullet"/>
      </w:pPr>
      <w:r w:rsidRPr="00CA6405">
        <w:t>listened and responded to enquiries from members of the public</w:t>
      </w:r>
    </w:p>
    <w:p w:rsidR="00000000" w:rsidRPr="00CA6405" w:rsidP="00CA6405">
      <w:pPr>
        <w:pStyle w:val="ListBullet"/>
      </w:pPr>
      <w:r w:rsidRPr="00CA6405">
        <w:t>accurately recorded the animals</w:t>
      </w:r>
      <w:r>
        <w:t>’</w:t>
      </w:r>
      <w:r w:rsidRPr="00CA6405">
        <w:t xml:space="preserve"> behaviour and food intake, and reported results to the supervisor.</w:t>
      </w:r>
    </w:p>
    <w:p w:rsidR="00000000" w:rsidRPr="00CA6405" w:rsidP="00CA6405">
      <w:pPr>
        <w:pStyle w:val="AllowPageBreak"/>
      </w:pPr>
    </w:p>
    <w:p w:rsidR="00000000" w:rsidRPr="00CA6405" w:rsidP="00CA6405">
      <w:pPr>
        <w:pStyle w:val="Heading1"/>
      </w:pPr>
      <w:bookmarkStart w:id="3" w:name="O_868158"/>
      <w:bookmarkEnd w:id="3"/>
      <w:r w:rsidRPr="00CA6405">
        <w:t>Knowledge Evidence</w:t>
      </w:r>
    </w:p>
    <w:p w:rsidR="00000000" w:rsidRPr="00CA6405" w:rsidP="001E7377">
      <w:pPr>
        <w:pStyle w:val="BodyText"/>
      </w:pPr>
      <w:r w:rsidRPr="00CA6405">
        <w:t>An individual must be able to demonstrate the knowledge required to perform the tasks outlined in the elements and performance criteria of this unit. This includes knowledge of:</w:t>
      </w:r>
    </w:p>
    <w:p w:rsidR="00000000" w:rsidRPr="00CA6405" w:rsidP="00CA6405">
      <w:pPr>
        <w:pStyle w:val="ListBullet"/>
      </w:pPr>
      <w:r w:rsidRPr="00CA6405">
        <w:t>effective group presentation techniques</w:t>
      </w:r>
    </w:p>
    <w:p w:rsidR="00000000" w:rsidRPr="00CA6405" w:rsidP="00CA6405">
      <w:pPr>
        <w:pStyle w:val="ListBullet"/>
      </w:pPr>
      <w:r w:rsidRPr="00CA6405">
        <w:t>safe and humane an</w:t>
      </w:r>
      <w:r w:rsidRPr="00CA6405">
        <w:t>imal handling and restraint techniques</w:t>
      </w:r>
    </w:p>
    <w:p w:rsidR="00000000" w:rsidRPr="00CA6405" w:rsidP="00CA6405">
      <w:pPr>
        <w:pStyle w:val="ListBullet"/>
      </w:pPr>
      <w:r w:rsidRPr="00CA6405">
        <w:t>sources of information appropriate to presentation</w:t>
      </w:r>
    </w:p>
    <w:p w:rsidR="00000000" w:rsidRPr="00CA6405" w:rsidP="00CA6405">
      <w:pPr>
        <w:pStyle w:val="ListBullet"/>
      </w:pPr>
      <w:r w:rsidRPr="00CA6405">
        <w:t>WHS and animal welfare legislative requirements and codes of practice</w:t>
      </w:r>
    </w:p>
    <w:p w:rsidR="00000000" w:rsidRPr="00CA6405" w:rsidP="00CA6405">
      <w:pPr>
        <w:pStyle w:val="ListBullet"/>
      </w:pPr>
      <w:r w:rsidRPr="00CA6405">
        <w:t>hazards of working with animals and appropriate risk treatments.</w:t>
      </w:r>
    </w:p>
    <w:p w:rsidR="00000000" w:rsidRPr="00CA6405" w:rsidP="00CA6405">
      <w:pPr>
        <w:pStyle w:val="AllowPageBreak"/>
      </w:pPr>
    </w:p>
    <w:p w:rsidR="00000000" w:rsidRPr="00CA6405" w:rsidP="00CA6405">
      <w:pPr>
        <w:pStyle w:val="Heading1"/>
      </w:pPr>
      <w:bookmarkStart w:id="4" w:name="O_868159"/>
      <w:bookmarkEnd w:id="4"/>
      <w:r w:rsidRPr="00CA6405">
        <w:t>Assessment Con</w:t>
      </w:r>
      <w:r w:rsidRPr="00CA6405">
        <w:t>ditions</w:t>
      </w:r>
    </w:p>
    <w:p w:rsidR="00000000" w:rsidRPr="00CA6405" w:rsidP="001E7377">
      <w:pPr>
        <w:pStyle w:val="BodyText"/>
      </w:pPr>
      <w:r w:rsidRPr="00CA6405">
        <w:t xml:space="preserve">Assessment of skills must take place under the following conditions: </w:t>
      </w:r>
    </w:p>
    <w:p w:rsidR="00000000" w:rsidRPr="00CA6405" w:rsidP="00CA6405">
      <w:pPr>
        <w:pStyle w:val="ListBullet"/>
      </w:pPr>
      <w:r w:rsidRPr="00CA6405">
        <w:t>physical conditions:</w:t>
      </w:r>
    </w:p>
    <w:p w:rsidR="00000000" w:rsidRPr="00CA6405" w:rsidP="00CA6405">
      <w:pPr>
        <w:pStyle w:val="ListBullet2"/>
      </w:pPr>
      <w:r w:rsidRPr="00CA6405">
        <w:t>an environment that accurately reflects a real workplace setting</w:t>
      </w:r>
    </w:p>
    <w:p w:rsidR="00000000" w:rsidRPr="00CA6405" w:rsidP="00CA6405">
      <w:pPr>
        <w:pStyle w:val="ListBullet"/>
      </w:pPr>
      <w:r w:rsidRPr="00CA6405">
        <w:t>resources, equipment and materials:</w:t>
      </w:r>
    </w:p>
    <w:p w:rsidR="00000000" w:rsidRPr="00CA6405" w:rsidP="00CA6405">
      <w:pPr>
        <w:pStyle w:val="ListBullet2"/>
      </w:pPr>
      <w:r w:rsidRPr="00CA6405">
        <w:t>a range of animals</w:t>
      </w:r>
    </w:p>
    <w:p w:rsidR="00000000" w:rsidRPr="00CA6405" w:rsidP="00CA6405">
      <w:pPr>
        <w:pStyle w:val="ListBullet2"/>
      </w:pPr>
      <w:r w:rsidRPr="00CA6405">
        <w:t>equipment and resources appropriate to work undertaken in an animal care environment</w:t>
      </w:r>
    </w:p>
    <w:p w:rsidR="00000000" w:rsidRPr="00CA6405" w:rsidP="00CA6405">
      <w:pPr>
        <w:pStyle w:val="ListBullet"/>
      </w:pPr>
      <w:r w:rsidRPr="00CA6405">
        <w:t>specifications:</w:t>
      </w:r>
    </w:p>
    <w:p w:rsidR="00000000" w:rsidRPr="00CA6405" w:rsidP="00CA6405">
      <w:pPr>
        <w:pStyle w:val="ListBullet2"/>
      </w:pPr>
      <w:r w:rsidRPr="00CA6405">
        <w:t xml:space="preserve">access to organisational policies and procedures </w:t>
      </w:r>
    </w:p>
    <w:p w:rsidR="00000000" w:rsidRPr="00CA6405" w:rsidP="00CA6405">
      <w:pPr>
        <w:pStyle w:val="ListBullet2"/>
      </w:pPr>
      <w:r w:rsidRPr="00CA6405">
        <w:t xml:space="preserve">current WHS and animal welfare legislation and regulations </w:t>
      </w:r>
    </w:p>
    <w:p w:rsidR="00000000" w:rsidRPr="00CA6405" w:rsidP="00CA6405">
      <w:pPr>
        <w:pStyle w:val="ListBullet"/>
      </w:pPr>
      <w:r w:rsidRPr="00CA6405">
        <w:t>relationships (internal and/or external):</w:t>
      </w:r>
    </w:p>
    <w:p w:rsidR="00000000" w:rsidRPr="00CA6405" w:rsidP="00CA6405">
      <w:pPr>
        <w:pStyle w:val="ListBullet2"/>
      </w:pPr>
      <w:r w:rsidRPr="00CA6405">
        <w:t>interactions with supervisor</w:t>
      </w:r>
    </w:p>
    <w:p w:rsidR="00000000" w:rsidRPr="00CA6405" w:rsidP="00CA6405">
      <w:pPr>
        <w:pStyle w:val="ListBullet2"/>
      </w:pPr>
      <w:r w:rsidRPr="00CA6405">
        <w:t xml:space="preserve">different audiences. </w:t>
      </w:r>
    </w:p>
    <w:p w:rsidR="00000000" w:rsidRPr="00CA6405" w:rsidP="00CA6405">
      <w:pPr>
        <w:pStyle w:val="BodyText"/>
      </w:pPr>
    </w:p>
    <w:p w:rsidR="00000000" w:rsidRPr="00CA6405" w:rsidP="001E7377">
      <w:pPr>
        <w:pStyle w:val="BodyText"/>
      </w:pPr>
      <w:r w:rsidRPr="00CA6405">
        <w:t>Assessors of this unit must satisfy the requirements for assessors in applicable vocational education and training legislation, frameworks and/or standards.</w:t>
      </w:r>
    </w:p>
    <w:p w:rsidR="00000000" w:rsidRPr="00CA6405" w:rsidP="00CA6405">
      <w:pPr>
        <w:pStyle w:val="Heading1"/>
      </w:pPr>
      <w:bookmarkStart w:id="5" w:name="O_868162"/>
      <w:bookmarkEnd w:id="5"/>
      <w:r w:rsidRPr="00CA6405">
        <w:t>Links</w:t>
      </w:r>
    </w:p>
    <w:p w:rsidR="00000000" w:rsidRPr="00CA6405" w:rsidP="001E7377">
      <w:pPr>
        <w:pStyle w:val="BodyText"/>
      </w:pPr>
      <w:r w:rsidRPr="00CA6405">
        <w:t>Companion Volumes, incl</w:t>
      </w:r>
      <w:r w:rsidRPr="00CA6405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C091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A6405" w:rsidP="00CA6405"/>
    <w:sectPr w:rsidSect="00CA64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5" w:rsidRPr="001E7377" w:rsidP="001E7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77" w:rsidP="00CA6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7377" w:rsidP="00CA6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7377" w:rsidP="00CA6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405" w:rsidRPr="001E7377" w:rsidP="001E7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77" w:rsidRPr="002D2AF8" w:rsidP="00CA6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ACMGAS210 Prepare for and conduct a tour or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E7377" w:rsidP="00CA6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880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540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862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405"/>
  </w:style>
  <w:style w:type="character" w:customStyle="1" w:styleId="Heading1Char">
    <w:name w:val="Heading 1 Char"/>
    <w:basedOn w:val="DefaultParagraphFont"/>
    <w:link w:val="Heading1"/>
    <w:rsid w:val="00CA6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4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405"/>
    <w:rPr>
      <w:b/>
      <w:spacing w:val="0"/>
    </w:rPr>
  </w:style>
  <w:style w:type="paragraph" w:styleId="ListBullet2">
    <w:name w:val="List Bullet 2"/>
    <w:basedOn w:val="List2"/>
    <w:rsid w:val="00CA64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6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405"/>
    <w:rPr>
      <w:i/>
    </w:rPr>
  </w:style>
  <w:style w:type="paragraph" w:styleId="Caption">
    <w:name w:val="caption"/>
    <w:basedOn w:val="BodyText"/>
    <w:next w:val="Normal"/>
    <w:qFormat/>
    <w:rsid w:val="00CA6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405"/>
  </w:style>
  <w:style w:type="paragraph" w:styleId="TableofFigures">
    <w:name w:val="table of figures"/>
    <w:basedOn w:val="Normal"/>
    <w:next w:val="Normal"/>
    <w:semiHidden/>
    <w:rsid w:val="00CA6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4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405"/>
    <w:rPr>
      <w:rFonts w:ascii="Wingdings" w:hAnsi="Wingdings"/>
    </w:rPr>
  </w:style>
  <w:style w:type="paragraph" w:customStyle="1" w:styleId="TableHeading">
    <w:name w:val="Table Heading"/>
    <w:basedOn w:val="HeadingBase"/>
    <w:rsid w:val="00CA6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405"/>
    <w:rPr>
      <w:color w:val="0033CC"/>
      <w:u w:val="none"/>
    </w:rPr>
  </w:style>
  <w:style w:type="paragraph" w:customStyle="1" w:styleId="BodyTextRight">
    <w:name w:val="Body Text Right"/>
    <w:basedOn w:val="BodyText"/>
    <w:rsid w:val="00CA6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4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405"/>
    <w:rPr>
      <w:sz w:val="32"/>
    </w:rPr>
  </w:style>
  <w:style w:type="paragraph" w:customStyle="1" w:styleId="HeadingProcedure">
    <w:name w:val="Heading Procedure"/>
    <w:basedOn w:val="HeadingBase"/>
    <w:next w:val="Normal"/>
    <w:rsid w:val="00CA6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405"/>
    <w:pPr>
      <w:spacing w:before="60" w:after="60"/>
    </w:pPr>
  </w:style>
  <w:style w:type="paragraph" w:styleId="ListContinue">
    <w:name w:val="List Continue"/>
    <w:basedOn w:val="List"/>
    <w:rsid w:val="00CA6405"/>
    <w:pPr>
      <w:ind w:firstLine="0"/>
    </w:pPr>
  </w:style>
  <w:style w:type="paragraph" w:customStyle="1" w:styleId="ListNote">
    <w:name w:val="List Note"/>
    <w:basedOn w:val="List"/>
    <w:rsid w:val="00CA6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405"/>
    <w:rPr>
      <w:rFonts w:ascii="Courier New" w:hAnsi="Courier New"/>
    </w:rPr>
  </w:style>
  <w:style w:type="paragraph" w:customStyle="1" w:styleId="NoteBullet">
    <w:name w:val="Note Bullet"/>
    <w:basedOn w:val="Note"/>
    <w:rsid w:val="00CA6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4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405"/>
    <w:rPr>
      <w:b/>
      <w:smallCaps/>
    </w:rPr>
  </w:style>
  <w:style w:type="paragraph" w:customStyle="1" w:styleId="TableListNumber">
    <w:name w:val="Table List Number"/>
    <w:basedOn w:val="ListNumber"/>
    <w:rsid w:val="00CA6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405"/>
    <w:pPr>
      <w:numPr>
        <w:numId w:val="9"/>
      </w:numPr>
    </w:pPr>
  </w:style>
  <w:style w:type="paragraph" w:customStyle="1" w:styleId="ListAlpha2">
    <w:name w:val="List Alpha 2"/>
    <w:basedOn w:val="List2"/>
    <w:rsid w:val="00CA6405"/>
    <w:pPr>
      <w:numPr>
        <w:numId w:val="8"/>
      </w:numPr>
    </w:pPr>
  </w:style>
  <w:style w:type="paragraph" w:styleId="List2">
    <w:name w:val="List 2"/>
    <w:basedOn w:val="BodyText"/>
    <w:rsid w:val="00CA6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4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4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405"/>
    <w:pPr>
      <w:numPr>
        <w:numId w:val="4"/>
      </w:numPr>
    </w:pPr>
  </w:style>
  <w:style w:type="paragraph" w:styleId="ListContinue2">
    <w:name w:val="List Continue 2"/>
    <w:basedOn w:val="List2"/>
    <w:rsid w:val="00CA6405"/>
    <w:pPr>
      <w:ind w:firstLine="0"/>
    </w:pPr>
  </w:style>
  <w:style w:type="paragraph" w:styleId="ListContinue3">
    <w:name w:val="List Continue 3"/>
    <w:basedOn w:val="List3"/>
    <w:rsid w:val="00CA6405"/>
    <w:pPr>
      <w:ind w:left="1021" w:firstLine="0"/>
    </w:pPr>
  </w:style>
  <w:style w:type="paragraph" w:styleId="ListContinue4">
    <w:name w:val="List Continue 4"/>
    <w:basedOn w:val="List4"/>
    <w:rsid w:val="00CA6405"/>
    <w:pPr>
      <w:ind w:firstLine="0"/>
    </w:pPr>
  </w:style>
  <w:style w:type="paragraph" w:styleId="ListContinue5">
    <w:name w:val="List Continue 5"/>
    <w:basedOn w:val="List5"/>
    <w:rsid w:val="00CA6405"/>
    <w:pPr>
      <w:ind w:firstLine="0"/>
    </w:pPr>
  </w:style>
  <w:style w:type="paragraph" w:styleId="ListNumber3">
    <w:name w:val="List Number 3"/>
    <w:basedOn w:val="List3"/>
    <w:rsid w:val="00CA6405"/>
    <w:pPr>
      <w:numPr>
        <w:numId w:val="5"/>
      </w:numPr>
    </w:pPr>
  </w:style>
  <w:style w:type="paragraph" w:styleId="ListNumber4">
    <w:name w:val="List Number 4"/>
    <w:basedOn w:val="List4"/>
    <w:rsid w:val="00CA6405"/>
    <w:pPr>
      <w:numPr>
        <w:numId w:val="6"/>
      </w:numPr>
    </w:pPr>
  </w:style>
  <w:style w:type="paragraph" w:styleId="ListNumber5">
    <w:name w:val="List Number 5"/>
    <w:basedOn w:val="List5"/>
    <w:rsid w:val="00CA6405"/>
    <w:pPr>
      <w:numPr>
        <w:numId w:val="7"/>
      </w:numPr>
    </w:pPr>
  </w:style>
  <w:style w:type="paragraph" w:styleId="BlockText">
    <w:name w:val="Block Text"/>
    <w:basedOn w:val="Normal"/>
    <w:rsid w:val="00CA6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405"/>
    <w:rPr>
      <w:sz w:val="16"/>
      <w:vertAlign w:val="superscript"/>
    </w:rPr>
  </w:style>
  <w:style w:type="character" w:customStyle="1" w:styleId="Symbols">
    <w:name w:val="Symbols"/>
    <w:basedOn w:val="DefaultParagraphFont"/>
    <w:rsid w:val="00CA6405"/>
    <w:rPr>
      <w:rFonts w:ascii="Symbol" w:hAnsi="Symbol"/>
    </w:rPr>
  </w:style>
  <w:style w:type="character" w:customStyle="1" w:styleId="MenuOptions">
    <w:name w:val="Menu Options"/>
    <w:basedOn w:val="DefaultParagraphFont"/>
    <w:rsid w:val="00CA6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405"/>
    <w:rPr>
      <w:b/>
    </w:rPr>
  </w:style>
  <w:style w:type="character" w:customStyle="1" w:styleId="Underlined">
    <w:name w:val="Underlined"/>
    <w:basedOn w:val="DefaultParagraphFont"/>
    <w:rsid w:val="00CA6405"/>
    <w:rPr>
      <w:u w:val="single"/>
    </w:rPr>
  </w:style>
  <w:style w:type="paragraph" w:customStyle="1" w:styleId="TableBodyTextRight">
    <w:name w:val="Table Body Text Right"/>
    <w:basedOn w:val="TableBodyText"/>
    <w:rsid w:val="00CA6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405"/>
    <w:rPr>
      <w:sz w:val="18"/>
    </w:rPr>
  </w:style>
  <w:style w:type="paragraph" w:customStyle="1" w:styleId="BodySmallRight">
    <w:name w:val="Body Small Right"/>
    <w:basedOn w:val="BodyTextRight"/>
    <w:rsid w:val="00CA6405"/>
    <w:rPr>
      <w:sz w:val="18"/>
      <w:szCs w:val="18"/>
    </w:rPr>
  </w:style>
  <w:style w:type="paragraph" w:customStyle="1" w:styleId="MarginEdition">
    <w:name w:val="Margin Edition"/>
    <w:basedOn w:val="MarginNote"/>
    <w:rsid w:val="00CA6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405"/>
    <w:rPr>
      <w:sz w:val="2"/>
      <w:szCs w:val="2"/>
    </w:rPr>
  </w:style>
  <w:style w:type="character" w:customStyle="1" w:styleId="Small">
    <w:name w:val="Small"/>
    <w:basedOn w:val="DefaultParagraphFont"/>
    <w:rsid w:val="00CA6405"/>
    <w:rPr>
      <w:sz w:val="16"/>
    </w:rPr>
  </w:style>
  <w:style w:type="paragraph" w:customStyle="1" w:styleId="WideTable">
    <w:name w:val="Wide Table"/>
    <w:basedOn w:val="Normal"/>
    <w:rsid w:val="00CA6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405"/>
  </w:style>
  <w:style w:type="paragraph" w:styleId="Quote">
    <w:name w:val="Quote"/>
    <w:basedOn w:val="Heading1"/>
    <w:link w:val="QuoteChar"/>
    <w:qFormat/>
    <w:rsid w:val="00CA6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405"/>
    <w:pPr>
      <w:pageBreakBefore/>
    </w:pPr>
  </w:style>
  <w:style w:type="paragraph" w:customStyle="1" w:styleId="Border">
    <w:name w:val="Border"/>
    <w:basedOn w:val="Normal"/>
    <w:qFormat/>
    <w:rsid w:val="00CA6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405"/>
    <w:rPr>
      <w:u w:val="single"/>
    </w:rPr>
  </w:style>
  <w:style w:type="character" w:customStyle="1" w:styleId="BoldandItalics">
    <w:name w:val="Bold and Italics"/>
    <w:qFormat/>
    <w:rsid w:val="00CA6405"/>
    <w:rPr>
      <w:b/>
      <w:i/>
      <w:u w:val="none"/>
    </w:rPr>
  </w:style>
  <w:style w:type="paragraph" w:styleId="BalloonText">
    <w:name w:val="Balloon Text"/>
    <w:basedOn w:val="Normal"/>
    <w:link w:val="BalloonTextChar"/>
    <w:rsid w:val="00CA6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405"/>
    <w:pPr>
      <w:spacing w:before="0" w:after="0"/>
    </w:pPr>
  </w:style>
  <w:style w:type="paragraph" w:customStyle="1" w:styleId="BodyTextBold">
    <w:name w:val="Body Text Bold"/>
    <w:basedOn w:val="BodyText"/>
    <w:qFormat/>
    <w:rsid w:val="00CA6405"/>
    <w:rPr>
      <w:b/>
    </w:rPr>
  </w:style>
  <w:style w:type="character" w:styleId="Hyperlink">
    <w:name w:val="Hyperlink"/>
    <w:basedOn w:val="DefaultParagraphFont"/>
    <w:uiPriority w:val="99"/>
    <w:unhideWhenUsed/>
    <w:rsid w:val="001E7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2019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ACMGAS210 Prepare for and conduct a tour or presentation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