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96D" w:rsidP="00891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ACMGAS203 Complete animal care hygiene routines</w:t>
      </w:r>
      <w:r>
        <w:fldChar w:fldCharType="end"/>
      </w:r>
    </w:p>
    <w:p w:rsidR="0089196D" w:rsidP="0089196D">
      <w:pPr>
        <w:pStyle w:val="Version"/>
        <w:sectPr w:rsidSect="00012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94F" w:rsidP="0001294F">
      <w:pPr>
        <w:pStyle w:val="SuperHeading"/>
      </w:pPr>
      <w:r w:rsidRPr="0001294F">
        <w:t>ACMGAS203 Complete animal care hygiene routines</w:t>
      </w:r>
    </w:p>
    <w:p w:rsidR="00000000" w:rsidRPr="0001294F" w:rsidP="0001294F">
      <w:pPr>
        <w:pStyle w:val="Heading1"/>
      </w:pPr>
      <w:bookmarkStart w:id="1" w:name="O_865283"/>
      <w:bookmarkEnd w:id="1"/>
      <w:r w:rsidRPr="0001294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129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rPr>
                <w:rStyle w:val="SpecialBold"/>
              </w:rPr>
              <w:t>Comments</w:t>
            </w:r>
          </w:p>
        </w:tc>
      </w:tr>
      <w:tr w:rsidTr="000129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>This version released with ACM Animal Care and Management Training Package Version 1.0.</w:t>
            </w:r>
          </w:p>
        </w:tc>
      </w:tr>
    </w:tbl>
    <w:p w:rsidR="00000000" w:rsidRPr="0001294F" w:rsidP="0001294F">
      <w:pPr>
        <w:pStyle w:val="BodyText"/>
      </w:pPr>
    </w:p>
    <w:p w:rsidR="00000000" w:rsidRPr="0001294F" w:rsidP="0001294F">
      <w:pPr>
        <w:pStyle w:val="AllowPageBreak"/>
      </w:pPr>
    </w:p>
    <w:p w:rsidR="00000000" w:rsidRPr="0001294F" w:rsidP="0001294F">
      <w:pPr>
        <w:pStyle w:val="Heading1"/>
      </w:pPr>
      <w:bookmarkStart w:id="2" w:name="O_865284"/>
      <w:bookmarkEnd w:id="2"/>
      <w:r w:rsidRPr="0001294F">
        <w:t>Application</w:t>
      </w:r>
    </w:p>
    <w:p w:rsidR="00000000" w:rsidRPr="0001294F" w:rsidP="0089196D">
      <w:pPr>
        <w:pStyle w:val="BodyText"/>
      </w:pPr>
      <w:r w:rsidRPr="0001294F">
        <w:t>This unit of competency describes the skills and knowledge required to provide d</w:t>
      </w:r>
      <w:r w:rsidRPr="0001294F">
        <w:t>aily care of animals, including the cleaning of animal housing, and grooming or cleaning of animals under supervision.</w:t>
      </w:r>
    </w:p>
    <w:p w:rsidR="00000000" w:rsidRPr="0001294F" w:rsidP="0089196D">
      <w:pPr>
        <w:pStyle w:val="BodyText"/>
      </w:pPr>
      <w:r w:rsidRPr="0001294F">
        <w:t>This unit is applicable to new entrants to the animal care and management industry. Animal care may occur in a wide variety of workplace</w:t>
      </w:r>
      <w:r w:rsidRPr="0001294F">
        <w:t>s, including retail pet stores, kennels and catteries, shelters, veterinary practices, zoos, animal research facilities and others.</w:t>
      </w:r>
    </w:p>
    <w:p w:rsidR="00000000" w:rsidRPr="0001294F" w:rsidP="0089196D">
      <w:pPr>
        <w:pStyle w:val="BodyText"/>
      </w:pPr>
      <w:r w:rsidRPr="0001294F">
        <w:t>This unit applies to individuals who work under general supervision and exercise limited autonomy. They undertake defined ac</w:t>
      </w:r>
      <w:r w:rsidRPr="0001294F">
        <w:t>tivities and work in a structured context.</w:t>
      </w:r>
    </w:p>
    <w:p w:rsidR="00000000" w:rsidRPr="0001294F" w:rsidP="0089196D">
      <w:pPr>
        <w:pStyle w:val="BodyText"/>
      </w:pPr>
      <w:r w:rsidRPr="0001294F">
        <w:t>No occupational licensing, legislative or certification requirements are known to apply to this unit at the time of publication.</w:t>
      </w:r>
    </w:p>
    <w:p w:rsidR="00000000" w:rsidRPr="0001294F" w:rsidP="0089196D">
      <w:pPr>
        <w:pStyle w:val="BodyText"/>
      </w:pPr>
      <w:r w:rsidRPr="0001294F">
        <w:t xml:space="preserve">NOTE: The terms </w:t>
      </w:r>
      <w:r>
        <w:t>‘</w:t>
      </w:r>
      <w:r w:rsidRPr="0001294F">
        <w:t>occupational health and safety</w:t>
      </w:r>
      <w:r>
        <w:t>’</w:t>
      </w:r>
      <w:r w:rsidRPr="0001294F">
        <w:t xml:space="preserve"> (OHS) and </w:t>
      </w:r>
      <w:r>
        <w:t>‘</w:t>
      </w:r>
      <w:r w:rsidRPr="0001294F">
        <w:t>work health and safety</w:t>
      </w:r>
      <w:r>
        <w:t>’</w:t>
      </w:r>
      <w:r w:rsidRPr="0001294F">
        <w:t xml:space="preserve"> (WHS) generally have the same meaning in the workplace. In jurisdictions where the national model WHS legislation has not been implemented, RTOs must contextualise the unit</w:t>
      </w:r>
      <w:r w:rsidRPr="0001294F">
        <w:t xml:space="preserve"> of competency by referring to current OHS legislative requirements.</w:t>
      </w:r>
    </w:p>
    <w:p w:rsidR="00000000" w:rsidRPr="0001294F" w:rsidP="0001294F">
      <w:pPr>
        <w:pStyle w:val="Heading1"/>
      </w:pPr>
      <w:bookmarkStart w:id="3" w:name="O_865285"/>
      <w:bookmarkEnd w:id="3"/>
      <w:r w:rsidRPr="0001294F">
        <w:t>Pre-requisite Unit</w:t>
      </w:r>
    </w:p>
    <w:p w:rsidR="00000000" w:rsidRPr="0001294F" w:rsidP="0089196D">
      <w:pPr>
        <w:pStyle w:val="BodyText"/>
      </w:pPr>
      <w:r w:rsidRPr="0001294F">
        <w:t>Nil</w:t>
      </w:r>
    </w:p>
    <w:p w:rsidR="00000000" w:rsidRPr="0001294F" w:rsidP="0001294F">
      <w:pPr>
        <w:pStyle w:val="Heading1"/>
      </w:pPr>
      <w:bookmarkStart w:id="4" w:name="O_865289"/>
      <w:bookmarkEnd w:id="4"/>
      <w:r w:rsidRPr="0001294F">
        <w:t>Unit Sector</w:t>
      </w:r>
    </w:p>
    <w:p w:rsidR="00000000" w:rsidRPr="0001294F" w:rsidP="0089196D">
      <w:pPr>
        <w:pStyle w:val="BodyText"/>
      </w:pPr>
      <w:r w:rsidRPr="0001294F">
        <w:t>General Animal Studies (GAS)</w:t>
      </w:r>
    </w:p>
    <w:p w:rsidR="00000000" w:rsidRPr="0001294F" w:rsidP="0001294F">
      <w:pPr>
        <w:pStyle w:val="Heading1"/>
      </w:pPr>
      <w:bookmarkStart w:id="5" w:name="O_865290"/>
      <w:bookmarkEnd w:id="5"/>
      <w:r w:rsidRPr="0001294F">
        <w:t>Elements and Performance Criteria</w:t>
      </w:r>
    </w:p>
    <w:tbl>
      <w:tblPr>
        <w:tblW w:w="94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8"/>
        <w:gridCol w:w="6704"/>
      </w:tblGrid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SpecialBold"/>
              </w:rPr>
              <w:t>Elements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rPr>
                <w:rStyle w:val="SpecialBold"/>
              </w:rPr>
              <w:t>Performance Criteria</w:t>
            </w:r>
          </w:p>
        </w:tc>
      </w:tr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Emphasis"/>
              </w:rPr>
              <w:t>Element</w:t>
            </w:r>
            <w:r w:rsidRPr="0001294F">
              <w:rPr>
                <w:rStyle w:val="Emphasis"/>
              </w:rPr>
              <w:t>s describe the essential outcomes.</w:t>
            </w:r>
          </w:p>
        </w:tc>
        <w:tc>
          <w:tcPr>
            <w:tcW w:w="670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1. Prepare to work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>1.1 Identify daily, weekly and periodical workplace routine schedules, and confirm work to be undertaken with supervisor</w:t>
            </w:r>
          </w:p>
          <w:p w:rsidR="00000000" w:rsidRPr="0001294F" w:rsidP="0001294F">
            <w:pPr>
              <w:pStyle w:val="BodyText"/>
            </w:pPr>
            <w:r w:rsidRPr="0001294F">
              <w:t>1.2 Confirm personal workplace responsibilities with supervisor</w:t>
            </w:r>
          </w:p>
          <w:p w:rsidR="00000000" w:rsidRPr="0001294F" w:rsidP="0001294F">
            <w:pPr>
              <w:pStyle w:val="BodyText"/>
            </w:pPr>
            <w:r w:rsidRPr="0001294F">
              <w:t>1.3 Collect workplace schedule and recording documents and update as re</w:t>
            </w:r>
            <w:r w:rsidRPr="0001294F">
              <w:t>quired</w:t>
            </w:r>
          </w:p>
          <w:p w:rsidR="00000000" w:rsidRPr="0001294F" w:rsidP="0001294F">
            <w:pPr>
              <w:pStyle w:val="BodyText"/>
            </w:pPr>
            <w:r w:rsidRPr="0001294F">
              <w:t>1.4 Identify hazards and risks according to WHS and talk to supervisor about concerns</w:t>
            </w:r>
          </w:p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1.5 Select appropriate personal protective equipment and ensure correct fit</w:t>
            </w:r>
          </w:p>
        </w:tc>
      </w:tr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2. Check animals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>2.1 Confirm which animals are to be under personal responsibility dur</w:t>
            </w:r>
            <w:r w:rsidRPr="0001294F">
              <w:t>ing shift</w:t>
            </w:r>
          </w:p>
          <w:p w:rsidR="00000000" w:rsidRPr="0001294F" w:rsidP="0001294F">
            <w:pPr>
              <w:pStyle w:val="BodyText"/>
            </w:pPr>
            <w:r w:rsidRPr="0001294F">
              <w:t>2.2 Verify the animal’s status via records or verbal reports</w:t>
            </w:r>
          </w:p>
          <w:p w:rsidR="00000000" w:rsidRPr="0001294F" w:rsidP="0001294F">
            <w:pPr>
              <w:pStyle w:val="BodyText"/>
            </w:pPr>
            <w:r w:rsidRPr="0001294F">
              <w:t>2.3 Count animals and note basic behaviour at beginning of shift</w:t>
            </w:r>
          </w:p>
          <w:p w:rsidR="00000000" w:rsidRPr="0001294F" w:rsidP="0001294F">
            <w:pPr>
              <w:pStyle w:val="BodyText"/>
            </w:pPr>
            <w:r w:rsidRPr="0001294F">
              <w:t>2.4 Tell supervisor about changes in animal numbers, behaviour or condition</w:t>
            </w:r>
          </w:p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2.5 Check any animals under personal respons</w:t>
            </w:r>
            <w:r w:rsidRPr="0001294F">
              <w:t>ibility and tell supervisor of the status</w:t>
            </w:r>
          </w:p>
        </w:tc>
      </w:tr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3. Maintain a clean workplace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>3.1 Clean floors, benches and other flat areas according to workplace protocols</w:t>
            </w:r>
          </w:p>
          <w:p w:rsidR="00000000" w:rsidRPr="0001294F" w:rsidP="0001294F">
            <w:pPr>
              <w:pStyle w:val="BodyText"/>
            </w:pPr>
            <w:r w:rsidRPr="0001294F">
              <w:t>3.2 Clean animal housing areas according to workplace protocols</w:t>
            </w:r>
          </w:p>
          <w:p w:rsidR="00000000" w:rsidRPr="0001294F" w:rsidP="0001294F">
            <w:pPr>
              <w:pStyle w:val="BodyText"/>
            </w:pPr>
            <w:r w:rsidRPr="0001294F">
              <w:t xml:space="preserve">3.3 Dispose of waste and soiled bedding </w:t>
            </w:r>
          </w:p>
          <w:p w:rsidR="00000000" w:rsidRPr="0001294F" w:rsidP="0001294F">
            <w:pPr>
              <w:pStyle w:val="BodyText"/>
            </w:pPr>
            <w:r w:rsidRPr="0001294F">
              <w:t>3.4 Identify damage to housing and equipment and tell supervisor</w:t>
            </w:r>
          </w:p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3.5 Complete post-cleaning procedures</w:t>
            </w:r>
          </w:p>
        </w:tc>
      </w:tr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4. Complete hygiene practices for animals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>4.1 Identify and practice hygiene control methods for a range of anim</w:t>
            </w:r>
            <w:r w:rsidRPr="0001294F">
              <w:t>als</w:t>
            </w:r>
          </w:p>
          <w:p w:rsidR="00000000" w:rsidRPr="0001294F" w:rsidP="0001294F">
            <w:pPr>
              <w:pStyle w:val="BodyText"/>
            </w:pPr>
            <w:r w:rsidRPr="0001294F">
              <w:t>4.2 Perform basic animal hygiene inspection, and identify cleaning needs of nominated animals</w:t>
            </w:r>
          </w:p>
          <w:p w:rsidR="00000000" w:rsidRPr="0001294F" w:rsidP="0001294F">
            <w:pPr>
              <w:pStyle w:val="BodyText"/>
            </w:pPr>
            <w:r w:rsidRPr="0001294F">
              <w:t>4.3 Bathe or clean animals under supervision</w:t>
            </w:r>
          </w:p>
          <w:p w:rsidR="00000000" w:rsidRPr="0001294F" w:rsidP="0001294F">
            <w:pPr>
              <w:pStyle w:val="BodyText"/>
            </w:pPr>
            <w:r w:rsidRPr="0001294F">
              <w:t>4.4 Confirm grooming techniques required for individual animals according to animal requirements</w:t>
            </w:r>
          </w:p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4.5 Groom animal</w:t>
            </w:r>
            <w:r w:rsidRPr="0001294F">
              <w:t xml:space="preserve">s under supervision and according to individual </w:t>
            </w:r>
            <w:r w:rsidRPr="0001294F">
              <w:t xml:space="preserve">needs </w:t>
            </w:r>
          </w:p>
        </w:tc>
      </w:tr>
      <w:tr w:rsidTr="0089196D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5. Complete post-hygiene care of animals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>5.1 Return animals to housing</w:t>
            </w:r>
          </w:p>
          <w:p w:rsidR="00000000" w:rsidRPr="0001294F" w:rsidP="0001294F">
            <w:pPr>
              <w:pStyle w:val="BodyText"/>
            </w:pPr>
            <w:r w:rsidRPr="0001294F">
              <w:t>5.2 Clean and store washing equipment according to workplace policies and procedures</w:t>
            </w:r>
          </w:p>
          <w:p w:rsidR="00000000" w:rsidRPr="0001294F" w:rsidP="0001294F">
            <w:pPr>
              <w:pStyle w:val="BodyText"/>
            </w:pPr>
            <w:r w:rsidRPr="0001294F">
              <w:t>5.3 Clean, check and store grooming tools ac</w:t>
            </w:r>
            <w:r w:rsidRPr="0001294F">
              <w:t>cording to workplace policies and procedures and manufacturers’ requirements</w:t>
            </w:r>
          </w:p>
          <w:p w:rsidR="00000000" w:rsidRPr="0001294F" w:rsidP="0001294F">
            <w:pPr>
              <w:pStyle w:val="BodyText"/>
            </w:pPr>
            <w:r w:rsidRPr="0001294F">
              <w:t>5.4 Inform supervisor if there are damaged tools</w:t>
            </w:r>
          </w:p>
          <w:p w:rsidR="00000000" w:rsidRPr="0001294F" w:rsidP="0001294F">
            <w:pPr>
              <w:pStyle w:val="BodyText"/>
            </w:pPr>
            <w:r w:rsidRPr="0001294F">
              <w:t>5.5 Audit and document supplies according to workplace policies and procedures</w:t>
            </w:r>
          </w:p>
          <w:p w:rsidR="00000000" w:rsidRPr="0001294F" w:rsidP="0001294F">
            <w:pPr>
              <w:pStyle w:val="BodyText"/>
            </w:pPr>
            <w:r w:rsidRPr="0001294F">
              <w:t>5.6 Update workplace documents according to workpla</w:t>
            </w:r>
            <w:r w:rsidRPr="0001294F">
              <w:t>ce policies and procedures</w:t>
            </w:r>
          </w:p>
        </w:tc>
      </w:tr>
    </w:tbl>
    <w:p w:rsidR="00000000" w:rsidRPr="0001294F" w:rsidP="0001294F">
      <w:pPr>
        <w:pStyle w:val="List"/>
      </w:pPr>
    </w:p>
    <w:p w:rsidR="00000000" w:rsidRPr="0001294F" w:rsidP="0001294F">
      <w:pPr>
        <w:pStyle w:val="AllowPageBreak"/>
      </w:pPr>
    </w:p>
    <w:p w:rsidR="00000000" w:rsidRPr="0001294F" w:rsidP="0001294F">
      <w:pPr>
        <w:pStyle w:val="Heading1"/>
      </w:pPr>
      <w:bookmarkStart w:id="6" w:name="O_865292"/>
      <w:bookmarkEnd w:id="6"/>
      <w:r w:rsidRPr="0001294F">
        <w:t>Foundation Skills</w:t>
      </w:r>
    </w:p>
    <w:p w:rsidR="00000000" w:rsidRPr="0089196D" w:rsidP="0089196D">
      <w:pPr>
        <w:pStyle w:val="BodyText"/>
        <w:rPr>
          <w:i/>
        </w:rPr>
      </w:pPr>
      <w:r w:rsidRPr="0089196D">
        <w:rPr>
          <w:rStyle w:val="Emphasis"/>
        </w:rPr>
        <w:t xml:space="preserve">This section describes those language, literacy, numeracy and employment skills that are essential for </w:t>
      </w:r>
      <w:r w:rsidRPr="0089196D">
        <w:rPr>
          <w:i/>
        </w:rPr>
        <w:t xml:space="preserve">performance in </w:t>
      </w:r>
      <w:r w:rsidRPr="0089196D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129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rPr>
                <w:rStyle w:val="SpecialBold"/>
              </w:rPr>
              <w:t>Description</w:t>
            </w:r>
          </w:p>
        </w:tc>
      </w:tr>
      <w:tr w:rsidTr="000129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ListBullet"/>
              <w:rPr>
                <w:lang w:val="en-NZ"/>
              </w:rPr>
            </w:pPr>
            <w:r w:rsidRPr="0001294F">
              <w:t>Complete basic workplace forms accurately, using legible writing</w:t>
            </w:r>
          </w:p>
        </w:tc>
      </w:tr>
      <w:tr w:rsidTr="000129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ListBullet"/>
            </w:pPr>
            <w:r w:rsidRPr="0001294F">
              <w:t xml:space="preserve">Complete basic workplace forms accurately, using accurate times, dates and measurements </w:t>
            </w:r>
          </w:p>
        </w:tc>
      </w:tr>
    </w:tbl>
    <w:p w:rsidR="00000000" w:rsidRPr="0001294F" w:rsidP="0001294F">
      <w:pPr>
        <w:pStyle w:val="BodyText"/>
      </w:pPr>
    </w:p>
    <w:p w:rsidR="00000000" w:rsidRPr="0001294F" w:rsidP="0001294F">
      <w:pPr>
        <w:pStyle w:val="AllowPageBreak"/>
      </w:pPr>
    </w:p>
    <w:p w:rsidR="00000000" w:rsidRPr="0001294F" w:rsidP="0001294F">
      <w:pPr>
        <w:pStyle w:val="Heading1"/>
      </w:pPr>
      <w:bookmarkStart w:id="7" w:name="O_865295"/>
      <w:bookmarkEnd w:id="7"/>
      <w:r w:rsidRPr="0001294F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129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rPr>
                <w:rStyle w:val="SpecialBold"/>
              </w:rPr>
              <w:t>Equivalence status</w:t>
            </w:r>
          </w:p>
        </w:tc>
      </w:tr>
      <w:tr w:rsidTr="000129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ACMGAS203 Complete animal care hygiene routines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ACMGAS203A Complete animal care hygiene routines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94F">
            <w:pPr>
              <w:pStyle w:val="BodyText"/>
              <w:rPr>
                <w:lang w:val="en-NZ"/>
              </w:rPr>
            </w:pPr>
            <w:r w:rsidRPr="0001294F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94F" w:rsidP="0001294F">
            <w:pPr>
              <w:pStyle w:val="BodyText"/>
            </w:pPr>
            <w:r w:rsidRPr="0001294F">
              <w:t xml:space="preserve">Equivalent unit </w:t>
            </w:r>
          </w:p>
          <w:p w:rsidR="00000000" w:rsidRPr="0001294F" w:rsidP="0001294F">
            <w:pPr>
              <w:pStyle w:val="BodyText"/>
            </w:pPr>
          </w:p>
        </w:tc>
      </w:tr>
    </w:tbl>
    <w:p w:rsidR="00000000" w:rsidRPr="0001294F" w:rsidP="0001294F">
      <w:pPr>
        <w:pStyle w:val="BodyText"/>
      </w:pPr>
    </w:p>
    <w:p w:rsidR="00000000" w:rsidRPr="0001294F" w:rsidP="0001294F">
      <w:pPr>
        <w:pStyle w:val="AllowPageBreak"/>
      </w:pPr>
    </w:p>
    <w:p w:rsidR="00000000" w:rsidRPr="0001294F" w:rsidP="0001294F">
      <w:pPr>
        <w:pStyle w:val="Heading1"/>
      </w:pPr>
      <w:bookmarkStart w:id="8" w:name="O_865311"/>
      <w:bookmarkEnd w:id="8"/>
      <w:r w:rsidRPr="0001294F">
        <w:t>Links</w:t>
      </w:r>
    </w:p>
    <w:p w:rsidR="00000000" w:rsidRPr="0001294F" w:rsidP="0089196D">
      <w:pPr>
        <w:pStyle w:val="BodyText"/>
      </w:pPr>
      <w:r w:rsidRPr="000129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0529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1294F" w:rsidP="0001294F"/>
    <w:sectPr w:rsidSect="000129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4F" w:rsidRPr="0089196D" w:rsidP="00891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6D" w:rsidP="0001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96D" w:rsidP="0001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196D" w:rsidP="00012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94F" w:rsidRPr="0089196D" w:rsidP="00891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6D" w:rsidRPr="002D2AF8" w:rsidP="0001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ACMGAS203 Complete animal care hygiene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9196D" w:rsidP="00012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81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C24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94F"/>
  </w:style>
  <w:style w:type="character" w:customStyle="1" w:styleId="Heading1Char">
    <w:name w:val="Heading 1 Char"/>
    <w:basedOn w:val="DefaultParagraphFont"/>
    <w:link w:val="Heading1"/>
    <w:rsid w:val="00012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9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2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29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94F"/>
    <w:rPr>
      <w:b/>
      <w:spacing w:val="0"/>
    </w:rPr>
  </w:style>
  <w:style w:type="character" w:styleId="Emphasis">
    <w:name w:val="Emphasis"/>
    <w:basedOn w:val="DefaultParagraphFont"/>
    <w:qFormat/>
    <w:rsid w:val="0001294F"/>
    <w:rPr>
      <w:i/>
    </w:rPr>
  </w:style>
  <w:style w:type="paragraph" w:customStyle="1" w:styleId="SuperHeading">
    <w:name w:val="SuperHeading"/>
    <w:basedOn w:val="Normal"/>
    <w:rsid w:val="00012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9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2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9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9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94F"/>
  </w:style>
  <w:style w:type="paragraph" w:styleId="TableofFigures">
    <w:name w:val="table of figures"/>
    <w:basedOn w:val="Normal"/>
    <w:next w:val="Normal"/>
    <w:semiHidden/>
    <w:rsid w:val="00012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9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94F"/>
    <w:rPr>
      <w:rFonts w:ascii="Wingdings" w:hAnsi="Wingdings"/>
    </w:rPr>
  </w:style>
  <w:style w:type="paragraph" w:customStyle="1" w:styleId="TableHeading">
    <w:name w:val="Table Heading"/>
    <w:basedOn w:val="HeadingBase"/>
    <w:rsid w:val="00012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94F"/>
    <w:rPr>
      <w:color w:val="0033CC"/>
      <w:u w:val="none"/>
    </w:rPr>
  </w:style>
  <w:style w:type="paragraph" w:customStyle="1" w:styleId="BodyTextRight">
    <w:name w:val="Body Text Right"/>
    <w:basedOn w:val="BodyText"/>
    <w:rsid w:val="00012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9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94F"/>
    <w:rPr>
      <w:sz w:val="32"/>
    </w:rPr>
  </w:style>
  <w:style w:type="paragraph" w:customStyle="1" w:styleId="HeadingProcedure">
    <w:name w:val="Heading Procedure"/>
    <w:basedOn w:val="HeadingBase"/>
    <w:next w:val="Normal"/>
    <w:rsid w:val="00012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94F"/>
    <w:pPr>
      <w:spacing w:before="60" w:after="60"/>
    </w:pPr>
  </w:style>
  <w:style w:type="paragraph" w:styleId="ListContinue">
    <w:name w:val="List Continue"/>
    <w:basedOn w:val="List"/>
    <w:rsid w:val="0001294F"/>
    <w:pPr>
      <w:ind w:firstLine="0"/>
    </w:pPr>
  </w:style>
  <w:style w:type="paragraph" w:customStyle="1" w:styleId="ListNote">
    <w:name w:val="List Note"/>
    <w:basedOn w:val="List"/>
    <w:rsid w:val="00012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94F"/>
    <w:rPr>
      <w:rFonts w:ascii="Courier New" w:hAnsi="Courier New"/>
    </w:rPr>
  </w:style>
  <w:style w:type="paragraph" w:customStyle="1" w:styleId="NoteBullet">
    <w:name w:val="Note Bullet"/>
    <w:basedOn w:val="Note"/>
    <w:rsid w:val="00012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9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94F"/>
    <w:rPr>
      <w:b/>
      <w:smallCaps/>
    </w:rPr>
  </w:style>
  <w:style w:type="paragraph" w:customStyle="1" w:styleId="TableListNumber">
    <w:name w:val="Table List Number"/>
    <w:basedOn w:val="ListNumber"/>
    <w:rsid w:val="00012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94F"/>
    <w:pPr>
      <w:numPr>
        <w:numId w:val="8"/>
      </w:numPr>
    </w:pPr>
  </w:style>
  <w:style w:type="paragraph" w:customStyle="1" w:styleId="ListAlpha2">
    <w:name w:val="List Alpha 2"/>
    <w:basedOn w:val="List2"/>
    <w:rsid w:val="0001294F"/>
    <w:pPr>
      <w:numPr>
        <w:numId w:val="7"/>
      </w:numPr>
    </w:pPr>
  </w:style>
  <w:style w:type="paragraph" w:styleId="List2">
    <w:name w:val="List 2"/>
    <w:basedOn w:val="BodyText"/>
    <w:rsid w:val="00012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9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9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94F"/>
    <w:pPr>
      <w:numPr>
        <w:numId w:val="3"/>
      </w:numPr>
    </w:pPr>
  </w:style>
  <w:style w:type="paragraph" w:styleId="ListContinue2">
    <w:name w:val="List Continue 2"/>
    <w:basedOn w:val="List2"/>
    <w:rsid w:val="0001294F"/>
    <w:pPr>
      <w:ind w:firstLine="0"/>
    </w:pPr>
  </w:style>
  <w:style w:type="paragraph" w:styleId="ListContinue3">
    <w:name w:val="List Continue 3"/>
    <w:basedOn w:val="List3"/>
    <w:rsid w:val="0001294F"/>
    <w:pPr>
      <w:ind w:left="1021" w:firstLine="0"/>
    </w:pPr>
  </w:style>
  <w:style w:type="paragraph" w:styleId="ListContinue4">
    <w:name w:val="List Continue 4"/>
    <w:basedOn w:val="List4"/>
    <w:rsid w:val="0001294F"/>
    <w:pPr>
      <w:ind w:firstLine="0"/>
    </w:pPr>
  </w:style>
  <w:style w:type="paragraph" w:styleId="ListContinue5">
    <w:name w:val="List Continue 5"/>
    <w:basedOn w:val="List5"/>
    <w:rsid w:val="0001294F"/>
    <w:pPr>
      <w:ind w:firstLine="0"/>
    </w:pPr>
  </w:style>
  <w:style w:type="paragraph" w:styleId="ListNumber3">
    <w:name w:val="List Number 3"/>
    <w:basedOn w:val="List3"/>
    <w:rsid w:val="0001294F"/>
    <w:pPr>
      <w:numPr>
        <w:numId w:val="4"/>
      </w:numPr>
    </w:pPr>
  </w:style>
  <w:style w:type="paragraph" w:styleId="ListNumber4">
    <w:name w:val="List Number 4"/>
    <w:basedOn w:val="List4"/>
    <w:rsid w:val="0001294F"/>
    <w:pPr>
      <w:numPr>
        <w:numId w:val="5"/>
      </w:numPr>
    </w:pPr>
  </w:style>
  <w:style w:type="paragraph" w:styleId="ListNumber5">
    <w:name w:val="List Number 5"/>
    <w:basedOn w:val="List5"/>
    <w:rsid w:val="0001294F"/>
    <w:pPr>
      <w:numPr>
        <w:numId w:val="6"/>
      </w:numPr>
    </w:pPr>
  </w:style>
  <w:style w:type="paragraph" w:styleId="BlockText">
    <w:name w:val="Block Text"/>
    <w:basedOn w:val="Normal"/>
    <w:rsid w:val="00012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94F"/>
    <w:rPr>
      <w:sz w:val="16"/>
      <w:vertAlign w:val="superscript"/>
    </w:rPr>
  </w:style>
  <w:style w:type="character" w:customStyle="1" w:styleId="Symbols">
    <w:name w:val="Symbols"/>
    <w:basedOn w:val="DefaultParagraphFont"/>
    <w:rsid w:val="0001294F"/>
    <w:rPr>
      <w:rFonts w:ascii="Symbol" w:hAnsi="Symbol"/>
    </w:rPr>
  </w:style>
  <w:style w:type="character" w:customStyle="1" w:styleId="MenuOptions">
    <w:name w:val="Menu Options"/>
    <w:basedOn w:val="DefaultParagraphFont"/>
    <w:rsid w:val="00012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94F"/>
    <w:rPr>
      <w:b/>
    </w:rPr>
  </w:style>
  <w:style w:type="character" w:customStyle="1" w:styleId="Underlined">
    <w:name w:val="Underlined"/>
    <w:basedOn w:val="DefaultParagraphFont"/>
    <w:rsid w:val="0001294F"/>
    <w:rPr>
      <w:u w:val="single"/>
    </w:rPr>
  </w:style>
  <w:style w:type="paragraph" w:customStyle="1" w:styleId="TableBodyTextRight">
    <w:name w:val="Table Body Text Right"/>
    <w:basedOn w:val="TableBodyText"/>
    <w:rsid w:val="00012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94F"/>
    <w:rPr>
      <w:sz w:val="18"/>
    </w:rPr>
  </w:style>
  <w:style w:type="paragraph" w:customStyle="1" w:styleId="BodySmallRight">
    <w:name w:val="Body Small Right"/>
    <w:basedOn w:val="BodyTextRight"/>
    <w:rsid w:val="0001294F"/>
    <w:rPr>
      <w:sz w:val="18"/>
      <w:szCs w:val="18"/>
    </w:rPr>
  </w:style>
  <w:style w:type="paragraph" w:customStyle="1" w:styleId="MarginEdition">
    <w:name w:val="Margin Edition"/>
    <w:basedOn w:val="MarginNote"/>
    <w:rsid w:val="00012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94F"/>
    <w:rPr>
      <w:sz w:val="2"/>
      <w:szCs w:val="2"/>
    </w:rPr>
  </w:style>
  <w:style w:type="character" w:customStyle="1" w:styleId="Small">
    <w:name w:val="Small"/>
    <w:basedOn w:val="DefaultParagraphFont"/>
    <w:rsid w:val="0001294F"/>
    <w:rPr>
      <w:sz w:val="16"/>
    </w:rPr>
  </w:style>
  <w:style w:type="paragraph" w:customStyle="1" w:styleId="WideTable">
    <w:name w:val="Wide Table"/>
    <w:basedOn w:val="Normal"/>
    <w:rsid w:val="00012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94F"/>
  </w:style>
  <w:style w:type="paragraph" w:styleId="Quote">
    <w:name w:val="Quote"/>
    <w:basedOn w:val="Heading1"/>
    <w:link w:val="QuoteChar"/>
    <w:qFormat/>
    <w:rsid w:val="00012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94F"/>
    <w:pPr>
      <w:pageBreakBefore/>
    </w:pPr>
  </w:style>
  <w:style w:type="paragraph" w:customStyle="1" w:styleId="Border">
    <w:name w:val="Border"/>
    <w:basedOn w:val="Normal"/>
    <w:qFormat/>
    <w:rsid w:val="00012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94F"/>
    <w:rPr>
      <w:u w:val="single"/>
    </w:rPr>
  </w:style>
  <w:style w:type="character" w:customStyle="1" w:styleId="BoldandItalics">
    <w:name w:val="Bold and Italics"/>
    <w:qFormat/>
    <w:rsid w:val="0001294F"/>
    <w:rPr>
      <w:b/>
      <w:i/>
      <w:u w:val="none"/>
    </w:rPr>
  </w:style>
  <w:style w:type="paragraph" w:styleId="BalloonText">
    <w:name w:val="Balloon Text"/>
    <w:basedOn w:val="Normal"/>
    <w:link w:val="BalloonTextChar"/>
    <w:rsid w:val="00012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94F"/>
    <w:pPr>
      <w:spacing w:before="0" w:after="0"/>
    </w:pPr>
  </w:style>
  <w:style w:type="paragraph" w:customStyle="1" w:styleId="BodyTextBold">
    <w:name w:val="Body Text Bold"/>
    <w:basedOn w:val="BodyText"/>
    <w:qFormat/>
    <w:rsid w:val="0001294F"/>
    <w:rPr>
      <w:b/>
    </w:rPr>
  </w:style>
  <w:style w:type="character" w:styleId="Hyperlink">
    <w:name w:val="Hyperlink"/>
    <w:basedOn w:val="DefaultParagraphFont"/>
    <w:uiPriority w:val="99"/>
    <w:unhideWhenUsed/>
    <w:rsid w:val="00891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4064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ACMGAS203 Complete animal care hygiene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2019-09-10T07:46:00Z</dcterms:created>
  <dcterms:modified xsi:type="dcterms:W3CDTF">2019-09-10T07:46:00Z</dcterms:modified>
</cp:coreProperties>
</file>