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B50" w:rsidP="00741B50">
      <w:pPr>
        <w:pStyle w:val="Title"/>
      </w:pPr>
      <w:r>
        <w:fldChar w:fldCharType="begin"/>
      </w:r>
      <w:r>
        <w:instrText xml:space="preserve"> TITLE   \* MERGEFORMAT </w:instrText>
      </w:r>
      <w:r>
        <w:fldChar w:fldCharType="separate"/>
      </w:r>
      <w:r>
        <w:t>ACMFAR408 Determine hoof care and hoof protection plans for equines</w:t>
      </w:r>
      <w:r>
        <w:fldChar w:fldCharType="end"/>
      </w:r>
    </w:p>
    <w:p w:rsidR="00741B50" w:rsidP="00741B50">
      <w:pPr>
        <w:pStyle w:val="Version"/>
        <w:sectPr w:rsidSect="00E44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A44" w:rsidP="00E44A44">
      <w:pPr>
        <w:pStyle w:val="SuperHeading"/>
      </w:pPr>
      <w:r w:rsidRPr="00E44A44">
        <w:t>ACMFAR408 Determine hoof care and hoof protection plans for equines</w:t>
      </w:r>
    </w:p>
    <w:p w:rsidR="00000000" w:rsidRPr="00E44A44" w:rsidP="00E44A44">
      <w:pPr>
        <w:pStyle w:val="Heading1"/>
      </w:pPr>
      <w:bookmarkStart w:id="1" w:name="O_991721"/>
      <w:bookmarkEnd w:id="1"/>
      <w:r w:rsidRPr="00E44A44">
        <w:t>Modification History</w:t>
      </w:r>
    </w:p>
    <w:tbl>
      <w:tblPr>
        <w:tblW w:w="9520" w:type="dxa"/>
        <w:tblLayout w:type="fixed"/>
        <w:tblCellMar>
          <w:left w:w="62" w:type="dxa"/>
          <w:right w:w="62" w:type="dxa"/>
        </w:tblCellMar>
        <w:tblLook w:val="0000"/>
      </w:tblPr>
      <w:tblGrid>
        <w:gridCol w:w="2581"/>
        <w:gridCol w:w="6939"/>
      </w:tblGrid>
      <w:tr w:rsidTr="00E44A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rPr>
                <w:rStyle w:val="SpecialBold"/>
              </w:rPr>
              <w:t>Comments</w:t>
            </w:r>
          </w:p>
        </w:tc>
      </w:tr>
      <w:tr w:rsidTr="00E44A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This version released with ACM Animal Care and Management Training Package Version 2.0.</w:t>
            </w:r>
          </w:p>
        </w:tc>
      </w:tr>
    </w:tbl>
    <w:p w:rsidR="00000000" w:rsidRPr="00E44A44" w:rsidP="00E44A44">
      <w:pPr>
        <w:pStyle w:val="BodyText"/>
      </w:pPr>
    </w:p>
    <w:p w:rsidR="00000000" w:rsidRPr="00E44A44" w:rsidP="00E44A44">
      <w:pPr>
        <w:pStyle w:val="AllowPageBreak"/>
      </w:pPr>
    </w:p>
    <w:p w:rsidR="00000000" w:rsidRPr="00E44A44" w:rsidP="00E44A44">
      <w:pPr>
        <w:pStyle w:val="Heading1"/>
      </w:pPr>
      <w:bookmarkStart w:id="2" w:name="O_991722"/>
      <w:bookmarkEnd w:id="2"/>
      <w:r w:rsidRPr="00E44A44">
        <w:t>Application</w:t>
      </w:r>
    </w:p>
    <w:p w:rsidR="00000000" w:rsidRPr="00E44A44" w:rsidP="00741B50">
      <w:pPr>
        <w:pStyle w:val="BodyText"/>
      </w:pPr>
      <w:r w:rsidRPr="00E44A44">
        <w:t>This unit of competency describes the skills and knowledge required to make hoof care and hoof protection plans for an equine and contribute to the maintenance of equine health and wellbeing by applying protection appropriate for its needs.</w:t>
      </w:r>
    </w:p>
    <w:p w:rsidR="00000000" w:rsidRPr="00E44A44" w:rsidP="00741B50">
      <w:pPr>
        <w:pStyle w:val="BodyText"/>
      </w:pPr>
      <w:r w:rsidRPr="00E44A44">
        <w:t>The unit applie</w:t>
      </w:r>
      <w:r w:rsidRPr="00E44A44">
        <w:t>s to individuals who use technical knowledge and skills to perform hoof care services across different equine industry sectors.</w:t>
      </w:r>
    </w:p>
    <w:p w:rsidR="00000000" w:rsidRPr="00E44A44" w:rsidP="00741B50">
      <w:pPr>
        <w:pStyle w:val="BodyText"/>
      </w:pPr>
      <w:r w:rsidRPr="00E44A44">
        <w:t>Workplace health and safety and animal welfare legislation relevant to interacting with horses applies to workers in this indust</w:t>
      </w:r>
      <w:r w:rsidRPr="00E44A44">
        <w:t xml:space="preserve">ry. Requirements vary between industry sectors and state/territory jurisdictions. Users are advised to check with the relevant authority for specific requirements. </w:t>
      </w:r>
    </w:p>
    <w:p w:rsidR="00000000" w:rsidRPr="00E44A44" w:rsidP="00741B50">
      <w:pPr>
        <w:pStyle w:val="BodyText"/>
      </w:pPr>
      <w:r w:rsidRPr="00E44A44">
        <w:t>No occupational licensing or certification requirements apply to this unit at the time of p</w:t>
      </w:r>
      <w:r w:rsidRPr="00E44A44">
        <w:t>ublication.</w:t>
      </w:r>
    </w:p>
    <w:p w:rsidR="00000000" w:rsidRPr="00E44A44" w:rsidP="00E44A44">
      <w:pPr>
        <w:pStyle w:val="Heading1"/>
      </w:pPr>
      <w:bookmarkStart w:id="3" w:name="O_991723"/>
      <w:bookmarkEnd w:id="3"/>
      <w:r w:rsidRPr="00E44A44">
        <w:t>Pre-requisite Unit</w:t>
      </w:r>
    </w:p>
    <w:p w:rsidR="00000000" w:rsidRPr="00E44A44" w:rsidP="00741B50">
      <w:pPr>
        <w:pStyle w:val="BodyText"/>
      </w:pPr>
      <w:r w:rsidRPr="00E44A44">
        <w:t>Nil</w:t>
      </w:r>
    </w:p>
    <w:p w:rsidR="00000000" w:rsidRPr="00E44A44" w:rsidP="00E44A44">
      <w:pPr>
        <w:pStyle w:val="Heading1"/>
      </w:pPr>
      <w:bookmarkStart w:id="4" w:name="O_991725"/>
      <w:bookmarkEnd w:id="4"/>
      <w:r w:rsidRPr="00E44A44">
        <w:t>Unit Sector</w:t>
      </w:r>
    </w:p>
    <w:p w:rsidR="00000000" w:rsidRPr="00E44A44" w:rsidP="00741B50">
      <w:pPr>
        <w:pStyle w:val="BodyText"/>
      </w:pPr>
      <w:r w:rsidRPr="00E44A44">
        <w:t>Farriery (FAR)</w:t>
      </w:r>
    </w:p>
    <w:p w:rsidR="00000000" w:rsidRPr="00E44A44" w:rsidP="00E44A44">
      <w:pPr>
        <w:pStyle w:val="Heading1"/>
      </w:pPr>
      <w:bookmarkStart w:id="5" w:name="O_991726"/>
      <w:bookmarkEnd w:id="5"/>
      <w:r w:rsidRPr="00E44A44">
        <w:t>Elements and Performance Criteria</w:t>
      </w:r>
    </w:p>
    <w:tbl>
      <w:tblPr>
        <w:tblW w:w="9520" w:type="dxa"/>
        <w:tblLayout w:type="fixed"/>
        <w:tblCellMar>
          <w:left w:w="62" w:type="dxa"/>
          <w:right w:w="62" w:type="dxa"/>
        </w:tblCellMar>
        <w:tblLook w:val="0000"/>
      </w:tblPr>
      <w:tblGrid>
        <w:gridCol w:w="2580"/>
        <w:gridCol w:w="6940"/>
      </w:tblGrid>
      <w:tr w:rsidTr="00741B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4A44">
            <w:pPr>
              <w:pStyle w:val="BodyText"/>
              <w:rPr>
                <w:lang w:val="en-NZ"/>
              </w:rPr>
            </w:pPr>
            <w:r w:rsidRPr="00E44A44">
              <w:rPr>
                <w:rStyle w:val="SpecialBold"/>
              </w:rPr>
              <w:t>Performance Criteria</w:t>
            </w:r>
          </w:p>
        </w:tc>
      </w:tr>
      <w:tr w:rsidTr="00741B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rPr>
                <w:rStyle w:val="Emphasis"/>
              </w:rPr>
              <w:t>Performance criteria describe the performance needed to demonstrate achievement of the element.</w:t>
            </w:r>
          </w:p>
        </w:tc>
      </w:tr>
      <w:tr w:rsidTr="00741B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 xml:space="preserve">1. Identify features of equine anatomy relevant </w:t>
            </w:r>
            <w:r w:rsidRPr="00E44A44">
              <w:t>to farriery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 xml:space="preserve">1.1 Identify the anatomical features and basic biomechanical functions </w:t>
            </w:r>
            <w:r w:rsidRPr="00E44A44">
              <w:t>of the equine lower</w:t>
            </w:r>
            <w:r w:rsidRPr="00E44A44">
              <w:t xml:space="preserve"> limb and hoof </w:t>
            </w:r>
          </w:p>
          <w:p w:rsidR="00000000" w:rsidRPr="00E44A44" w:rsidP="00E44A44">
            <w:pPr>
              <w:pStyle w:val="BodyText"/>
            </w:pPr>
            <w:r w:rsidRPr="00E44A44">
              <w:t>1.2 Compare differences between ideal and problematic hooves and describe their impact on hoof protection needs</w:t>
            </w:r>
          </w:p>
          <w:p w:rsidR="00000000" w:rsidRPr="00E44A44" w:rsidP="00E44A44">
            <w:pPr>
              <w:pStyle w:val="BodyText"/>
            </w:pPr>
            <w:r w:rsidRPr="00E44A44">
              <w:t>1.3 Identify the general principles of hoof care for equines</w:t>
            </w:r>
          </w:p>
          <w:p w:rsidR="00000000" w:rsidP="00E44A44">
            <w:pPr>
              <w:pStyle w:val="BodyText"/>
              <w:rPr>
                <w:lang w:val="en-NZ"/>
              </w:rPr>
            </w:pPr>
            <w:r w:rsidRPr="00E44A44">
              <w:t xml:space="preserve">1.4 Recognise the symptoms of hoof malformation, injury, excessive </w:t>
            </w:r>
            <w:r w:rsidRPr="00E44A44">
              <w:t>wear and disease</w:t>
            </w:r>
          </w:p>
        </w:tc>
      </w:tr>
      <w:tr w:rsidTr="00741B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2. Determine the hoof protection requirements and a hoof care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2.1 Determine the type of work undertaken by equines through questioning carers and assess any special needs according to their natural gait and conformation</w:t>
            </w:r>
          </w:p>
          <w:p w:rsidR="00000000" w:rsidRPr="00E44A44" w:rsidP="00E44A44">
            <w:pPr>
              <w:pStyle w:val="BodyText"/>
            </w:pPr>
            <w:r w:rsidRPr="00E44A44">
              <w:t>2.2 Apply workplace health and safety procedures and safe work practices to the selection of personal protective equipment to suit the situation</w:t>
            </w:r>
          </w:p>
          <w:p w:rsidR="00000000" w:rsidRPr="00E44A44" w:rsidP="00E44A44">
            <w:pPr>
              <w:pStyle w:val="BodyText"/>
            </w:pPr>
            <w:r w:rsidRPr="00E44A44">
              <w:t>2.3 Use safe zones and handling techniques when observing and examining equines</w:t>
            </w:r>
          </w:p>
          <w:p w:rsidR="00000000" w:rsidRPr="00E44A44" w:rsidP="00E44A44">
            <w:pPr>
              <w:pStyle w:val="BodyText"/>
            </w:pPr>
            <w:r w:rsidRPr="00E44A44">
              <w:t>2.4 Examine the wear patterns o</w:t>
            </w:r>
            <w:r w:rsidRPr="00E44A44">
              <w:t>f existing shoes, other hoof protection or hooves and determine the condition of hooves</w:t>
            </w:r>
          </w:p>
          <w:p w:rsidR="00000000" w:rsidRPr="00E44A44" w:rsidP="00E44A44">
            <w:pPr>
              <w:pStyle w:val="BodyText"/>
            </w:pPr>
            <w:r w:rsidRPr="00E44A44">
              <w:t>2.5 Report hoof malformation, injury or disease to carer or owner</w:t>
            </w:r>
          </w:p>
          <w:p w:rsidR="00000000" w:rsidRPr="00E44A44" w:rsidP="00E44A44">
            <w:pPr>
              <w:pStyle w:val="BodyText"/>
            </w:pPr>
            <w:r w:rsidRPr="00E44A44">
              <w:t>2.6 Discuss the hoof care and hoof protection plan and get agreement on a proposed course of action</w:t>
            </w:r>
          </w:p>
          <w:p w:rsidR="00000000" w:rsidRPr="00E44A44" w:rsidP="00E44A44">
            <w:pPr>
              <w:pStyle w:val="BodyText"/>
            </w:pPr>
            <w:r w:rsidRPr="00E44A44">
              <w:t>2.</w:t>
            </w:r>
            <w:r w:rsidRPr="00E44A44">
              <w:t>7 Advise on routine and preventative hoof care and undertake agreed actions</w:t>
            </w:r>
          </w:p>
          <w:p w:rsidR="00000000" w:rsidP="00E44A44">
            <w:pPr>
              <w:pStyle w:val="BodyText"/>
              <w:rPr>
                <w:lang w:val="en-NZ"/>
              </w:rPr>
            </w:pPr>
            <w:r w:rsidRPr="00E44A44">
              <w:t>2.8 Maintain records on each equine according to workplace practices</w:t>
            </w:r>
          </w:p>
        </w:tc>
      </w:tr>
      <w:tr w:rsidTr="00741B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3. Provide non-veterinarian equine health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3.1 Identify signs of common equine ailments</w:t>
            </w:r>
          </w:p>
          <w:p w:rsidR="00000000" w:rsidRPr="00E44A44" w:rsidP="00E44A44">
            <w:pPr>
              <w:pStyle w:val="BodyText"/>
            </w:pPr>
            <w:r w:rsidRPr="00E44A44">
              <w:t>3.2 Take appropria</w:t>
            </w:r>
            <w:r w:rsidRPr="00E44A44">
              <w:t>te action when malformation, injury or disease are suspected</w:t>
            </w:r>
          </w:p>
          <w:p w:rsidR="00000000" w:rsidRPr="00E44A44" w:rsidP="00E44A44">
            <w:pPr>
              <w:pStyle w:val="BodyText"/>
            </w:pPr>
            <w:r w:rsidRPr="00E44A44">
              <w:t>3.3 Advise on, or apply, non-veterinarian treatments within scope of practice</w:t>
            </w:r>
          </w:p>
          <w:p w:rsidR="00000000" w:rsidP="00E44A44">
            <w:pPr>
              <w:pStyle w:val="BodyText"/>
              <w:rPr>
                <w:lang w:val="en-NZ"/>
              </w:rPr>
            </w:pPr>
            <w:r w:rsidRPr="00E44A44">
              <w:t>3.4 Seek advice from, and refer to, a registered veterinarian or other equine professional where specialist treatment</w:t>
            </w:r>
            <w:r w:rsidRPr="00E44A44">
              <w:t xml:space="preserve"> is required</w:t>
            </w:r>
          </w:p>
        </w:tc>
      </w:tr>
      <w:tr w:rsidTr="00741B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4. Apply disease and infection containment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4.1 Demonstrate isolation and quarantine strategies for infection control</w:t>
            </w:r>
          </w:p>
          <w:p w:rsidR="00000000" w:rsidRPr="00E44A44" w:rsidP="00E44A44">
            <w:pPr>
              <w:pStyle w:val="BodyText"/>
            </w:pPr>
            <w:r w:rsidRPr="00E44A44">
              <w:t>4.2 Follow defined procedures for notifiable diseases and biosecurity maintenance</w:t>
            </w:r>
          </w:p>
          <w:p w:rsidR="00000000" w:rsidRPr="00E44A44" w:rsidP="00E44A44">
            <w:pPr>
              <w:pStyle w:val="BodyText"/>
            </w:pPr>
            <w:r w:rsidRPr="00E44A44">
              <w:t>4.3 Dispose of waste material sa</w:t>
            </w:r>
            <w:r w:rsidRPr="00E44A44">
              <w:t xml:space="preserve">fely according to workplace hygiene </w:t>
            </w:r>
            <w:r w:rsidRPr="00E44A44">
              <w:t>and biosecurity procedures</w:t>
            </w:r>
          </w:p>
        </w:tc>
      </w:tr>
    </w:tbl>
    <w:p w:rsidR="00000000" w:rsidRPr="00E44A44" w:rsidP="00E44A44">
      <w:pPr>
        <w:pStyle w:val="BodyText"/>
      </w:pPr>
    </w:p>
    <w:p w:rsidR="00000000" w:rsidRPr="00E44A44" w:rsidP="00E44A44">
      <w:pPr>
        <w:pStyle w:val="AllowPageBreak"/>
      </w:pPr>
    </w:p>
    <w:p w:rsidR="00000000" w:rsidRPr="00E44A44" w:rsidP="00E44A44">
      <w:pPr>
        <w:pStyle w:val="Heading1"/>
      </w:pPr>
      <w:bookmarkStart w:id="6" w:name="O_991727"/>
      <w:bookmarkEnd w:id="6"/>
      <w:r w:rsidRPr="00E44A44">
        <w:t>Foundation Skills</w:t>
      </w:r>
    </w:p>
    <w:p w:rsidR="00000000" w:rsidRPr="00741B50" w:rsidP="00741B50">
      <w:pPr>
        <w:pStyle w:val="BodyText"/>
        <w:rPr>
          <w:i/>
        </w:rPr>
      </w:pPr>
      <w:r w:rsidRPr="00741B50">
        <w:rPr>
          <w:rStyle w:val="Emphasis"/>
        </w:rPr>
        <w:t xml:space="preserve">This section describes those language, literacy, numeracy and employment skills that are essential for performance in this unit of competency </w:t>
      </w:r>
      <w:r w:rsidRPr="00741B50">
        <w:rPr>
          <w:rStyle w:val="Emphasis"/>
        </w:rPr>
        <w:t>but are not explicit in the performance criteria.</w:t>
      </w:r>
    </w:p>
    <w:tbl>
      <w:tblPr>
        <w:tblW w:w="0" w:type="auto"/>
        <w:tblCellMar>
          <w:left w:w="62" w:type="dxa"/>
          <w:right w:w="62" w:type="dxa"/>
        </w:tblCellMar>
        <w:tblLook w:val="0000"/>
      </w:tblPr>
      <w:tblGrid>
        <w:gridCol w:w="2493"/>
        <w:gridCol w:w="6703"/>
      </w:tblGrid>
      <w:tr w:rsidTr="00741B5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rPr>
                <w:rStyle w:val="SpecialBold"/>
              </w:rPr>
              <w:t>Description</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ListBullet"/>
              <w:rPr>
                <w:lang w:val="en-NZ"/>
              </w:rPr>
            </w:pPr>
            <w:r w:rsidRPr="00E44A44">
              <w:t>Record specifications and hoof protection plans for individual equines accurately in workplace documentation</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ListBullet"/>
              <w:rPr>
                <w:lang w:val="en-NZ"/>
              </w:rPr>
            </w:pPr>
            <w:r w:rsidRPr="00E44A44">
              <w:t>Use measuring devices and take measurements accurately</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ListBullet"/>
              <w:rPr>
                <w:lang w:val="en-NZ"/>
              </w:rPr>
            </w:pPr>
            <w:r w:rsidRPr="00E44A44">
              <w:t>Use clear language, accurate concepts and industry terminology to ensure clarity of meaning when reporting and requesting information</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ListBullet"/>
              <w:rPr>
                <w:lang w:val="en-NZ"/>
              </w:rPr>
            </w:pPr>
            <w:r w:rsidRPr="00E44A44">
              <w:t>Take responsibility for adherence to workplace procedures and codes of pr</w:t>
            </w:r>
            <w:r w:rsidRPr="00E44A44">
              <w:t>actice, including safety, animal welfare and biosecurity requirements, relating to own role and work area</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ListBullet"/>
              <w:rPr>
                <w:lang w:val="en-NZ"/>
              </w:rPr>
            </w:pPr>
            <w:r w:rsidRPr="00E44A44">
              <w:t>Follow accepted communication practices and protocols for reporting information to clients, veterinarians and other equine prof</w:t>
            </w:r>
            <w:r w:rsidRPr="00E44A44">
              <w:t>essionals</w:t>
            </w:r>
          </w:p>
        </w:tc>
      </w:tr>
      <w:tr w:rsidTr="00741B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ListBullet"/>
            </w:pPr>
            <w:r w:rsidRPr="00E44A44">
              <w:t>Observe and examine equines, using safe handling techniques, to determine hoof care and hoof protection requirements</w:t>
            </w:r>
          </w:p>
        </w:tc>
      </w:tr>
    </w:tbl>
    <w:p w:rsidR="00000000" w:rsidRPr="00E44A44" w:rsidP="00E44A44">
      <w:pPr>
        <w:pStyle w:val="BodyText"/>
      </w:pPr>
    </w:p>
    <w:p w:rsidR="00000000" w:rsidRPr="00E44A44" w:rsidP="00E44A44">
      <w:pPr>
        <w:pStyle w:val="AllowPageBreak"/>
      </w:pPr>
    </w:p>
    <w:p w:rsidR="00000000" w:rsidRPr="00E44A44" w:rsidP="00E44A44">
      <w:pPr>
        <w:pStyle w:val="Heading1"/>
      </w:pPr>
      <w:bookmarkStart w:id="7" w:name="O_991729"/>
      <w:bookmarkEnd w:id="7"/>
      <w:r w:rsidRPr="00E44A44">
        <w:t>Unit Mapping Information</w:t>
      </w:r>
    </w:p>
    <w:tbl>
      <w:tblPr>
        <w:tblW w:w="9520" w:type="dxa"/>
        <w:tblLayout w:type="fixed"/>
        <w:tblCellMar>
          <w:left w:w="62" w:type="dxa"/>
          <w:right w:w="62" w:type="dxa"/>
        </w:tblCellMar>
        <w:tblLook w:val="0000"/>
      </w:tblPr>
      <w:tblGrid>
        <w:gridCol w:w="1871"/>
        <w:gridCol w:w="2128"/>
        <w:gridCol w:w="2409"/>
        <w:gridCol w:w="3112"/>
      </w:tblGrid>
      <w:tr w:rsidTr="00E44A4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rPr>
                <w:rStyle w:val="SpecialBold"/>
              </w:rPr>
              <w:t>Equivalence status</w:t>
            </w:r>
          </w:p>
        </w:tc>
      </w:tr>
      <w:tr w:rsidTr="00E44A4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 xml:space="preserve">ACMFAR408 Determine hoof care and hoof protection plans for equines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A44">
            <w:pPr>
              <w:pStyle w:val="BodyText"/>
              <w:rPr>
                <w:lang w:val="en-NZ"/>
              </w:rPr>
            </w:pPr>
            <w:r w:rsidRPr="00E44A44">
              <w:t>ACMFAR308 Determine foot care and shoeing plans for equines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Coding of unit changed to reflect indicative AQF level 4.</w:t>
            </w:r>
          </w:p>
          <w:p w:rsidR="00000000" w:rsidRPr="00E44A44" w:rsidP="00E44A44">
            <w:pPr>
              <w:pStyle w:val="BodyText"/>
            </w:pPr>
            <w:r w:rsidRPr="00E44A44">
              <w:t>Minor changes to clarify intent of unit.</w:t>
            </w:r>
            <w:r w:rsidRPr="00E44A44">
              <w:t xml:space="preserve"> </w:t>
            </w:r>
          </w:p>
          <w:p w:rsidR="00000000" w:rsidP="00E44A44">
            <w:pPr>
              <w:pStyle w:val="BodyText"/>
              <w:rPr>
                <w:lang w:val="en-NZ"/>
              </w:rPr>
            </w:pPr>
            <w:r w:rsidRPr="00E44A44">
              <w:t>Changed title and content from foot care to hoof care and shoeing plans to hoof protection plans for consistency throughout units and to reflect industry terminology.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A44" w:rsidP="00E44A44">
            <w:pPr>
              <w:pStyle w:val="BodyText"/>
            </w:pPr>
            <w:r w:rsidRPr="00E44A44">
              <w:t>Equivalent unit</w:t>
            </w:r>
          </w:p>
        </w:tc>
      </w:tr>
    </w:tbl>
    <w:p w:rsidR="00000000" w:rsidRPr="00E44A44" w:rsidP="00E44A44">
      <w:pPr>
        <w:pStyle w:val="BodyText"/>
      </w:pPr>
    </w:p>
    <w:p w:rsidR="00000000" w:rsidRPr="00E44A44" w:rsidP="00E44A44">
      <w:pPr>
        <w:pStyle w:val="AllowPageBreak"/>
      </w:pPr>
    </w:p>
    <w:p w:rsidR="00000000" w:rsidRPr="00E44A44" w:rsidP="00E44A44">
      <w:pPr>
        <w:pStyle w:val="Heading1"/>
      </w:pPr>
      <w:bookmarkStart w:id="8" w:name="O_991736"/>
      <w:bookmarkEnd w:id="8"/>
      <w:r w:rsidRPr="00E44A44">
        <w:t>Links</w:t>
      </w:r>
    </w:p>
    <w:p w:rsidR="00000000" w:rsidRPr="00E44A44" w:rsidP="00741B50">
      <w:pPr>
        <w:pStyle w:val="BodyText"/>
      </w:pPr>
      <w:r w:rsidRPr="00E44A44">
        <w:t>Companion Volumes, including Implementation Gu</w:t>
      </w:r>
      <w:r w:rsidRPr="00E44A44">
        <w:t xml:space="preserve">ides, are available at VETNet: - </w:t>
      </w:r>
      <w:r>
        <w:fldChar w:fldCharType="begin"/>
      </w:r>
      <w:r>
        <w:instrText xml:space="preserve"> HYPERLINK "https://vetnet.gov.au/Pages/TrainingDocs.aspx?q=b75f4b23-54c9-4cc9-a5db-d3502d154103" </w:instrText>
      </w:r>
      <w:r>
        <w:fldChar w:fldCharType="separate"/>
      </w:r>
      <w:r w:rsidRPr="00E82FB3">
        <w:rPr>
          <w:rStyle w:val="Hyperlink"/>
        </w:rPr>
        <w:t>https://vetnet.gov.au/Pages/TrainingDocs.aspx?q=b75f4b23-54c9-4cc9-a5db-d3502d154103</w:t>
      </w:r>
      <w:r>
        <w:fldChar w:fldCharType="end"/>
      </w:r>
    </w:p>
    <w:p w:rsidR="00000000" w:rsidRPr="00E44A44" w:rsidP="00E44A44"/>
    <w:sectPr w:rsidSect="00E44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rsidRPr="00741B50" w:rsidP="00741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50" w:rsidP="00E44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B50" w:rsidP="00E44A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41B50" w:rsidP="00E44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A44" w:rsidRPr="00741B50" w:rsidP="00741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50" w:rsidRPr="002D2AF8" w:rsidP="00E44A44">
    <w:pPr>
      <w:pStyle w:val="Header"/>
      <w:framePr w:wrap="around"/>
    </w:pPr>
    <w:r>
      <w:fldChar w:fldCharType="begin"/>
    </w:r>
    <w:r>
      <w:instrText xml:space="preserve"> TITLE   \* MERGEFORMAT </w:instrText>
    </w:r>
    <w:r>
      <w:fldChar w:fldCharType="separate"/>
    </w:r>
    <w:r>
      <w:t>ACMFAR408 Determine hoof care and hoof protection plans for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41B50" w:rsidP="00E44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2C3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72B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A44"/>
    <w:pPr>
      <w:spacing w:before="360" w:after="60"/>
      <w:outlineLvl w:val="0"/>
    </w:pPr>
    <w:rPr>
      <w:sz w:val="32"/>
    </w:rPr>
  </w:style>
  <w:style w:type="paragraph" w:styleId="Heading2">
    <w:name w:val="heading 2"/>
    <w:basedOn w:val="HeadingBase"/>
    <w:next w:val="BodyText"/>
    <w:link w:val="Heading2Char"/>
    <w:qFormat/>
    <w:rsid w:val="00E44A44"/>
    <w:pPr>
      <w:keepLines/>
      <w:spacing w:before="240" w:after="120"/>
      <w:outlineLvl w:val="1"/>
    </w:pPr>
    <w:rPr>
      <w:sz w:val="28"/>
      <w:szCs w:val="40"/>
    </w:rPr>
  </w:style>
  <w:style w:type="paragraph" w:styleId="Heading3">
    <w:name w:val="heading 3"/>
    <w:basedOn w:val="HeadingBase"/>
    <w:next w:val="BodyText"/>
    <w:link w:val="Heading3Char"/>
    <w:qFormat/>
    <w:rsid w:val="00E44A44"/>
    <w:pPr>
      <w:spacing w:before="180" w:after="120"/>
      <w:outlineLvl w:val="2"/>
    </w:pPr>
    <w:rPr>
      <w:spacing w:val="-10"/>
      <w:kern w:val="32"/>
    </w:rPr>
  </w:style>
  <w:style w:type="paragraph" w:styleId="Heading4">
    <w:name w:val="heading 4"/>
    <w:basedOn w:val="HeadingBase"/>
    <w:next w:val="BodyText"/>
    <w:link w:val="Heading4Char"/>
    <w:qFormat/>
    <w:rsid w:val="00E44A44"/>
    <w:pPr>
      <w:spacing w:before="160" w:after="120"/>
      <w:outlineLvl w:val="3"/>
    </w:pPr>
    <w:rPr>
      <w:sz w:val="22"/>
    </w:rPr>
  </w:style>
  <w:style w:type="paragraph" w:styleId="Heading5">
    <w:name w:val="heading 5"/>
    <w:basedOn w:val="HeadingBase"/>
    <w:next w:val="Normal"/>
    <w:link w:val="Heading5Char"/>
    <w:qFormat/>
    <w:rsid w:val="00E44A44"/>
    <w:pPr>
      <w:spacing w:before="80"/>
      <w:outlineLvl w:val="4"/>
    </w:pPr>
    <w:rPr>
      <w:color w:val="918585"/>
      <w:sz w:val="20"/>
    </w:rPr>
  </w:style>
  <w:style w:type="paragraph" w:styleId="Heading6">
    <w:name w:val="heading 6"/>
    <w:basedOn w:val="HeadingBase"/>
    <w:next w:val="Normal"/>
    <w:link w:val="Heading6Char"/>
    <w:qFormat/>
    <w:rsid w:val="00E44A44"/>
    <w:pPr>
      <w:spacing w:before="60"/>
      <w:outlineLvl w:val="5"/>
    </w:pPr>
    <w:rPr>
      <w:color w:val="918585"/>
      <w:sz w:val="20"/>
    </w:rPr>
  </w:style>
  <w:style w:type="paragraph" w:styleId="Heading7">
    <w:name w:val="heading 7"/>
    <w:basedOn w:val="Normal"/>
    <w:next w:val="Normal"/>
    <w:link w:val="Heading7Char"/>
    <w:qFormat/>
    <w:rsid w:val="00E44A44"/>
    <w:pPr>
      <w:ind w:left="720"/>
      <w:outlineLvl w:val="6"/>
    </w:pPr>
    <w:rPr>
      <w:i/>
    </w:rPr>
  </w:style>
  <w:style w:type="paragraph" w:styleId="Heading8">
    <w:name w:val="heading 8"/>
    <w:basedOn w:val="Normal"/>
    <w:next w:val="Normal"/>
    <w:link w:val="Heading8Char"/>
    <w:qFormat/>
    <w:rsid w:val="00E44A44"/>
    <w:pPr>
      <w:ind w:left="720"/>
      <w:outlineLvl w:val="7"/>
    </w:pPr>
    <w:rPr>
      <w:i/>
    </w:rPr>
  </w:style>
  <w:style w:type="paragraph" w:styleId="Heading9">
    <w:name w:val="heading 9"/>
    <w:basedOn w:val="Normal"/>
    <w:next w:val="Normal"/>
    <w:link w:val="Heading9Char"/>
    <w:qFormat/>
    <w:rsid w:val="00E44A44"/>
    <w:pPr>
      <w:ind w:left="720"/>
      <w:outlineLvl w:val="8"/>
    </w:pPr>
    <w:rPr>
      <w:i/>
    </w:rPr>
  </w:style>
  <w:style w:type="character" w:default="1" w:styleId="DefaultParagraphFont">
    <w:name w:val="Default Paragraph Font"/>
    <w:uiPriority w:val="1"/>
    <w:unhideWhenUsed/>
    <w:rsid w:val="00E44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A44"/>
  </w:style>
  <w:style w:type="character" w:customStyle="1" w:styleId="Heading1Char">
    <w:name w:val="Heading 1 Char"/>
    <w:basedOn w:val="DefaultParagraphFont"/>
    <w:link w:val="Heading1"/>
    <w:rsid w:val="00E44A44"/>
    <w:rPr>
      <w:rFonts w:ascii="Times New Roman" w:eastAsia="Times New Roman" w:hAnsi="Times New Roman" w:cs="Times New Roman"/>
      <w:b/>
      <w:sz w:val="32"/>
      <w:szCs w:val="20"/>
      <w:lang w:eastAsia="en-US"/>
    </w:rPr>
  </w:style>
  <w:style w:type="paragraph" w:styleId="BodyText">
    <w:name w:val="Body Text"/>
    <w:basedOn w:val="Normal"/>
    <w:link w:val="BodyTextChar"/>
    <w:rsid w:val="00E44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A44"/>
    <w:rPr>
      <w:rFonts w:ascii="Times New Roman" w:eastAsia="Times New Roman" w:hAnsi="Times New Roman" w:cs="Times New Roman"/>
      <w:sz w:val="24"/>
      <w:lang w:eastAsia="en-US"/>
    </w:rPr>
  </w:style>
  <w:style w:type="paragraph" w:styleId="ListBullet">
    <w:name w:val="List Bullet"/>
    <w:basedOn w:val="List"/>
    <w:rsid w:val="00E44A44"/>
    <w:pPr>
      <w:numPr>
        <w:numId w:val="11"/>
      </w:numPr>
      <w:tabs>
        <w:tab w:val="clear" w:pos="340"/>
      </w:tabs>
      <w:spacing w:before="40" w:after="40"/>
    </w:pPr>
  </w:style>
  <w:style w:type="character" w:customStyle="1" w:styleId="SpecialBold">
    <w:name w:val="Special Bold"/>
    <w:basedOn w:val="DefaultParagraphFont"/>
    <w:rsid w:val="00E44A44"/>
    <w:rPr>
      <w:b/>
      <w:spacing w:val="0"/>
    </w:rPr>
  </w:style>
  <w:style w:type="character" w:styleId="Emphasis">
    <w:name w:val="Emphasis"/>
    <w:basedOn w:val="DefaultParagraphFont"/>
    <w:qFormat/>
    <w:rsid w:val="00E44A44"/>
    <w:rPr>
      <w:i/>
    </w:rPr>
  </w:style>
  <w:style w:type="paragraph" w:customStyle="1" w:styleId="SuperHeading">
    <w:name w:val="SuperHeading"/>
    <w:basedOn w:val="Normal"/>
    <w:rsid w:val="00E44A44"/>
    <w:pPr>
      <w:spacing w:before="240" w:after="120"/>
      <w:outlineLvl w:val="0"/>
    </w:pPr>
    <w:rPr>
      <w:rFonts w:ascii="Times New Roman" w:hAnsi="Times New Roman"/>
      <w:b/>
      <w:sz w:val="32"/>
    </w:rPr>
  </w:style>
  <w:style w:type="paragraph" w:customStyle="1" w:styleId="AllowPageBreak">
    <w:name w:val="AllowPageBreak"/>
    <w:rsid w:val="00E44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A44"/>
    <w:rPr>
      <w:rFonts w:ascii="Courier New" w:eastAsia="Times New Roman" w:hAnsi="Courier New" w:cs="Times New Roman"/>
      <w:i/>
      <w:szCs w:val="20"/>
      <w:lang w:eastAsia="en-US"/>
    </w:rPr>
  </w:style>
  <w:style w:type="paragraph" w:customStyle="1" w:styleId="HeadingBase">
    <w:name w:val="Heading Base"/>
    <w:rsid w:val="00E44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A44"/>
    <w:pPr>
      <w:tabs>
        <w:tab w:val="right" w:leader="dot" w:pos="9072"/>
      </w:tabs>
      <w:ind w:left="567"/>
    </w:pPr>
    <w:rPr>
      <w:szCs w:val="22"/>
    </w:rPr>
  </w:style>
  <w:style w:type="paragraph" w:customStyle="1" w:styleId="TOCBase">
    <w:name w:val="TOC Base"/>
    <w:rsid w:val="00E44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A44"/>
    <w:pPr>
      <w:tabs>
        <w:tab w:val="right" w:leader="dot" w:pos="9072"/>
      </w:tabs>
      <w:spacing w:before="40" w:after="40"/>
      <w:ind w:left="284"/>
    </w:pPr>
    <w:rPr>
      <w:rFonts w:ascii="Times New Roman" w:hAnsi="Times New Roman"/>
    </w:rPr>
  </w:style>
  <w:style w:type="paragraph" w:styleId="TOC1">
    <w:name w:val="toc 1"/>
    <w:basedOn w:val="TOCBase"/>
    <w:next w:val="Normal"/>
    <w:rsid w:val="00E44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A44"/>
    <w:rPr>
      <w:rFonts w:ascii="Times New Roman" w:eastAsia="Times New Roman" w:hAnsi="Times New Roman" w:cs="Times New Roman"/>
      <w:sz w:val="16"/>
      <w:lang w:eastAsia="en-US"/>
    </w:rPr>
  </w:style>
  <w:style w:type="paragraph" w:styleId="Title">
    <w:name w:val="Title"/>
    <w:basedOn w:val="HeadingBase"/>
    <w:link w:val="TitleChar"/>
    <w:qFormat/>
    <w:rsid w:val="00E44A44"/>
    <w:pPr>
      <w:spacing w:before="5040"/>
      <w:jc w:val="center"/>
    </w:pPr>
    <w:rPr>
      <w:sz w:val="48"/>
      <w:szCs w:val="72"/>
      <w:lang w:val="en-US"/>
    </w:rPr>
  </w:style>
  <w:style w:type="character" w:customStyle="1" w:styleId="TitleChar">
    <w:name w:val="Title Char"/>
    <w:basedOn w:val="DefaultParagraphFont"/>
    <w:link w:val="Title"/>
    <w:rsid w:val="00E44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A44"/>
    <w:pPr>
      <w:tabs>
        <w:tab w:val="left" w:pos="3600"/>
        <w:tab w:val="left" w:pos="3958"/>
      </w:tabs>
    </w:pPr>
  </w:style>
  <w:style w:type="paragraph" w:styleId="List">
    <w:name w:val="List"/>
    <w:basedOn w:val="BodyText"/>
    <w:next w:val="BodyText"/>
    <w:rsid w:val="00E44A44"/>
    <w:pPr>
      <w:tabs>
        <w:tab w:val="left" w:pos="340"/>
      </w:tabs>
      <w:spacing w:before="60" w:after="60"/>
      <w:ind w:left="340" w:hanging="340"/>
    </w:pPr>
  </w:style>
  <w:style w:type="paragraph" w:customStyle="1" w:styleId="Note">
    <w:name w:val="Note"/>
    <w:basedOn w:val="BodyText"/>
    <w:rsid w:val="00E44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A44"/>
    <w:pPr>
      <w:framePr w:wrap="auto" w:hAnchor="text" w:y="6049"/>
    </w:pPr>
    <w:rPr>
      <w:color w:val="000000"/>
      <w:sz w:val="40"/>
    </w:rPr>
  </w:style>
  <w:style w:type="paragraph" w:customStyle="1" w:styleId="TOCTitle">
    <w:name w:val="TOCTitle"/>
    <w:basedOn w:val="Heading1"/>
    <w:rsid w:val="00E44A44"/>
    <w:pPr>
      <w:spacing w:after="240"/>
      <w:jc w:val="center"/>
      <w:outlineLvl w:val="9"/>
    </w:pPr>
    <w:rPr>
      <w:caps/>
    </w:rPr>
  </w:style>
  <w:style w:type="paragraph" w:customStyle="1" w:styleId="Version">
    <w:name w:val="Version"/>
    <w:rsid w:val="00E44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A44"/>
    <w:pPr>
      <w:numPr>
        <w:numId w:val="12"/>
      </w:numPr>
      <w:tabs>
        <w:tab w:val="clear" w:pos="680"/>
      </w:tabs>
    </w:pPr>
  </w:style>
  <w:style w:type="paragraph" w:styleId="Index1">
    <w:name w:val="index 1"/>
    <w:basedOn w:val="Normal"/>
    <w:next w:val="Normal"/>
    <w:semiHidden/>
    <w:rsid w:val="00E44A44"/>
    <w:pPr>
      <w:keepNext w:val="0"/>
      <w:tabs>
        <w:tab w:val="right" w:pos="4176"/>
      </w:tabs>
      <w:ind w:left="198" w:hanging="198"/>
    </w:pPr>
    <w:rPr>
      <w:rFonts w:ascii="Garamond" w:hAnsi="Garamond"/>
    </w:rPr>
  </w:style>
  <w:style w:type="paragraph" w:styleId="IndexHeading">
    <w:name w:val="index heading"/>
    <w:basedOn w:val="Normal"/>
    <w:next w:val="Index1"/>
    <w:semiHidden/>
    <w:rsid w:val="00E44A44"/>
    <w:pPr>
      <w:spacing w:before="120" w:after="120"/>
    </w:pPr>
    <w:rPr>
      <w:rFonts w:ascii="Arial" w:hAnsi="Arial"/>
      <w:b/>
      <w:color w:val="918585"/>
      <w:sz w:val="24"/>
    </w:rPr>
  </w:style>
  <w:style w:type="paragraph" w:styleId="Header">
    <w:name w:val="header"/>
    <w:basedOn w:val="Normal"/>
    <w:link w:val="HeaderChar"/>
    <w:rsid w:val="00E44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A44"/>
    <w:rPr>
      <w:rFonts w:ascii="Times New Roman" w:eastAsia="Times New Roman" w:hAnsi="Times New Roman" w:cs="Times New Roman"/>
      <w:sz w:val="16"/>
      <w:szCs w:val="20"/>
      <w:lang w:val="en-GB" w:eastAsia="en-US"/>
    </w:rPr>
  </w:style>
  <w:style w:type="paragraph" w:customStyle="1" w:styleId="Chapter">
    <w:name w:val="Chapter"/>
    <w:basedOn w:val="Normal"/>
    <w:rsid w:val="00E44A44"/>
    <w:pPr>
      <w:spacing w:before="240"/>
    </w:pPr>
    <w:rPr>
      <w:rFonts w:ascii="Times New Roman" w:hAnsi="Times New Roman"/>
      <w:smallCaps/>
      <w:spacing w:val="80"/>
      <w:sz w:val="28"/>
    </w:rPr>
  </w:style>
  <w:style w:type="paragraph" w:customStyle="1" w:styleId="InChapter">
    <w:name w:val="InChapter"/>
    <w:basedOn w:val="Heading3"/>
    <w:rsid w:val="00E44A44"/>
    <w:pPr>
      <w:spacing w:after="240"/>
      <w:outlineLvl w:val="9"/>
    </w:pPr>
    <w:rPr>
      <w:noProof/>
    </w:rPr>
  </w:style>
  <w:style w:type="paragraph" w:styleId="Index2">
    <w:name w:val="index 2"/>
    <w:basedOn w:val="Normal"/>
    <w:next w:val="Normal"/>
    <w:semiHidden/>
    <w:rsid w:val="00E44A44"/>
    <w:pPr>
      <w:tabs>
        <w:tab w:val="right" w:pos="4176"/>
      </w:tabs>
      <w:ind w:left="568" w:hanging="284"/>
    </w:pPr>
    <w:rPr>
      <w:rFonts w:ascii="Garamond" w:hAnsi="Garamond"/>
    </w:rPr>
  </w:style>
  <w:style w:type="paragraph" w:customStyle="1" w:styleId="Byline">
    <w:name w:val="Byline"/>
    <w:rsid w:val="00E44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A44"/>
    <w:pPr>
      <w:tabs>
        <w:tab w:val="clear" w:pos="3600"/>
        <w:tab w:val="clear" w:pos="3958"/>
      </w:tabs>
      <w:jc w:val="right"/>
    </w:pPr>
  </w:style>
  <w:style w:type="paragraph" w:styleId="Caption">
    <w:name w:val="caption"/>
    <w:basedOn w:val="BodyText"/>
    <w:next w:val="Normal"/>
    <w:qFormat/>
    <w:rsid w:val="00E44A44"/>
    <w:pPr>
      <w:framePr w:w="2268" w:hSpace="181" w:vSpace="181" w:wrap="around" w:vAnchor="text" w:hAnchor="page" w:x="1135" w:y="285" w:anchorLock="1"/>
    </w:pPr>
    <w:rPr>
      <w:i/>
    </w:rPr>
  </w:style>
  <w:style w:type="paragraph" w:customStyle="1" w:styleId="MiniTOCTitle">
    <w:name w:val="MiniTOCTitle"/>
    <w:basedOn w:val="Heading4"/>
    <w:rsid w:val="00E44A44"/>
    <w:pPr>
      <w:spacing w:before="240"/>
      <w:outlineLvl w:val="9"/>
    </w:pPr>
    <w:rPr>
      <w:noProof/>
      <w:sz w:val="24"/>
    </w:rPr>
  </w:style>
  <w:style w:type="paragraph" w:customStyle="1" w:styleId="MiniTOCItem">
    <w:name w:val="MiniTOCItem"/>
    <w:basedOn w:val="ListBullet"/>
    <w:rsid w:val="00E44A44"/>
    <w:pPr>
      <w:numPr>
        <w:numId w:val="0"/>
      </w:numPr>
      <w:tabs>
        <w:tab w:val="right" w:leader="dot" w:pos="6521"/>
      </w:tabs>
      <w:spacing w:before="0" w:after="0"/>
    </w:pPr>
  </w:style>
  <w:style w:type="paragraph" w:customStyle="1" w:styleId="TOFTitle">
    <w:name w:val="TOFTitle"/>
    <w:basedOn w:val="TOCTitle"/>
    <w:rsid w:val="00E44A44"/>
  </w:style>
  <w:style w:type="paragraph" w:styleId="TableofFigures">
    <w:name w:val="table of figures"/>
    <w:basedOn w:val="Normal"/>
    <w:next w:val="Normal"/>
    <w:semiHidden/>
    <w:rsid w:val="00E44A44"/>
    <w:pPr>
      <w:tabs>
        <w:tab w:val="right" w:leader="dot" w:pos="9072"/>
      </w:tabs>
      <w:ind w:left="970" w:hanging="403"/>
    </w:pPr>
    <w:rPr>
      <w:rFonts w:ascii="Times New Roman" w:hAnsi="Times New Roman"/>
      <w:b/>
    </w:rPr>
  </w:style>
  <w:style w:type="paragraph" w:styleId="ListNumber">
    <w:name w:val="List Number"/>
    <w:basedOn w:val="List"/>
    <w:rsid w:val="00E44A44"/>
    <w:pPr>
      <w:numPr>
        <w:numId w:val="14"/>
      </w:numPr>
      <w:tabs>
        <w:tab w:val="clear" w:pos="340"/>
      </w:tabs>
    </w:pPr>
  </w:style>
  <w:style w:type="character" w:customStyle="1" w:styleId="WingdingSymbols">
    <w:name w:val="Wingding Symbols"/>
    <w:rsid w:val="00E44A44"/>
    <w:rPr>
      <w:rFonts w:ascii="Wingdings" w:hAnsi="Wingdings"/>
    </w:rPr>
  </w:style>
  <w:style w:type="paragraph" w:customStyle="1" w:styleId="TableHeading">
    <w:name w:val="Table Heading"/>
    <w:basedOn w:val="HeadingBase"/>
    <w:rsid w:val="00E44A44"/>
    <w:pPr>
      <w:keepLines/>
      <w:pBdr>
        <w:bottom w:val="single" w:sz="6" w:space="1" w:color="918585"/>
      </w:pBdr>
      <w:spacing w:before="240"/>
    </w:pPr>
  </w:style>
  <w:style w:type="character" w:customStyle="1" w:styleId="HotSpot">
    <w:name w:val="HotSpot"/>
    <w:rsid w:val="00E44A44"/>
    <w:rPr>
      <w:color w:val="0033CC"/>
      <w:u w:val="none"/>
    </w:rPr>
  </w:style>
  <w:style w:type="paragraph" w:customStyle="1" w:styleId="BodyTextRight">
    <w:name w:val="Body Text Right"/>
    <w:basedOn w:val="BodyText"/>
    <w:rsid w:val="00E44A44"/>
    <w:pPr>
      <w:spacing w:before="0" w:after="0"/>
      <w:jc w:val="right"/>
    </w:pPr>
  </w:style>
  <w:style w:type="paragraph" w:styleId="Index3">
    <w:name w:val="index 3"/>
    <w:basedOn w:val="ListNumber2"/>
    <w:next w:val="Normal"/>
    <w:semiHidden/>
    <w:rsid w:val="00E44A44"/>
    <w:pPr>
      <w:numPr>
        <w:numId w:val="0"/>
      </w:numPr>
      <w:tabs>
        <w:tab w:val="right" w:leader="dot" w:pos="4176"/>
      </w:tabs>
    </w:pPr>
  </w:style>
  <w:style w:type="paragraph" w:styleId="ListNumber2">
    <w:name w:val="List Number 2"/>
    <w:basedOn w:val="List2"/>
    <w:rsid w:val="00E44A44"/>
    <w:pPr>
      <w:numPr>
        <w:numId w:val="9"/>
      </w:numPr>
      <w:tabs>
        <w:tab w:val="clear" w:pos="1060"/>
      </w:tabs>
    </w:pPr>
  </w:style>
  <w:style w:type="paragraph" w:customStyle="1" w:styleId="MarginNote">
    <w:name w:val="Margin Note"/>
    <w:basedOn w:val="BodyText"/>
    <w:rsid w:val="00E44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A44"/>
    <w:rPr>
      <w:sz w:val="32"/>
    </w:rPr>
  </w:style>
  <w:style w:type="paragraph" w:customStyle="1" w:styleId="HeadingProcedure">
    <w:name w:val="Heading Procedure"/>
    <w:basedOn w:val="HeadingBase"/>
    <w:next w:val="Normal"/>
    <w:rsid w:val="00E44A44"/>
    <w:pPr>
      <w:tabs>
        <w:tab w:val="left" w:pos="0"/>
      </w:tabs>
      <w:spacing w:before="120" w:after="60"/>
    </w:pPr>
    <w:rPr>
      <w:i/>
      <w:color w:val="918585"/>
      <w:sz w:val="22"/>
    </w:rPr>
  </w:style>
  <w:style w:type="paragraph" w:customStyle="1" w:styleId="TableBodyText">
    <w:name w:val="Table Body Text"/>
    <w:basedOn w:val="BodyText"/>
    <w:rsid w:val="00E44A44"/>
    <w:pPr>
      <w:spacing w:before="60" w:after="60"/>
    </w:pPr>
  </w:style>
  <w:style w:type="paragraph" w:styleId="ListContinue">
    <w:name w:val="List Continue"/>
    <w:basedOn w:val="List"/>
    <w:rsid w:val="00E44A44"/>
    <w:pPr>
      <w:ind w:firstLine="0"/>
    </w:pPr>
  </w:style>
  <w:style w:type="paragraph" w:customStyle="1" w:styleId="ListNote">
    <w:name w:val="List Note"/>
    <w:basedOn w:val="List"/>
    <w:rsid w:val="00E44A44"/>
    <w:pPr>
      <w:pBdr>
        <w:top w:val="single" w:sz="6" w:space="2" w:color="918585"/>
        <w:bottom w:val="single" w:sz="6" w:space="2" w:color="918585"/>
      </w:pBdr>
      <w:tabs>
        <w:tab w:val="left" w:pos="1021"/>
      </w:tabs>
      <w:ind w:firstLine="0"/>
    </w:pPr>
  </w:style>
  <w:style w:type="paragraph" w:customStyle="1" w:styleId="Warning">
    <w:name w:val="Warning"/>
    <w:basedOn w:val="BodyText"/>
    <w:rsid w:val="00E44A44"/>
    <w:pPr>
      <w:shd w:val="clear" w:color="auto" w:fill="D9D9D9"/>
      <w:tabs>
        <w:tab w:val="left" w:pos="992"/>
      </w:tabs>
      <w:ind w:left="119" w:right="119"/>
    </w:pPr>
    <w:rPr>
      <w:sz w:val="20"/>
    </w:rPr>
  </w:style>
  <w:style w:type="paragraph" w:customStyle="1" w:styleId="MarginIcons">
    <w:name w:val="Margin Icons"/>
    <w:basedOn w:val="BodyText"/>
    <w:rsid w:val="00E44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A44"/>
    <w:rPr>
      <w:rFonts w:ascii="Courier New" w:hAnsi="Courier New"/>
    </w:rPr>
  </w:style>
  <w:style w:type="paragraph" w:customStyle="1" w:styleId="NoteBullet">
    <w:name w:val="Note Bullet"/>
    <w:basedOn w:val="Note"/>
    <w:rsid w:val="00E44A44"/>
    <w:pPr>
      <w:tabs>
        <w:tab w:val="clear" w:pos="680"/>
      </w:tabs>
      <w:spacing w:before="60" w:after="60"/>
    </w:pPr>
  </w:style>
  <w:style w:type="paragraph" w:customStyle="1" w:styleId="SubHeading2">
    <w:name w:val="SubHeading2"/>
    <w:basedOn w:val="HeadingBase"/>
    <w:rsid w:val="00E44A44"/>
    <w:pPr>
      <w:spacing w:before="240" w:after="60"/>
    </w:pPr>
    <w:rPr>
      <w:sz w:val="20"/>
    </w:rPr>
  </w:style>
  <w:style w:type="paragraph" w:customStyle="1" w:styleId="SubHeading1">
    <w:name w:val="SubHeading1"/>
    <w:basedOn w:val="HeadingBase"/>
    <w:rsid w:val="00E44A44"/>
    <w:pPr>
      <w:spacing w:before="240" w:after="60"/>
    </w:pPr>
    <w:rPr>
      <w:color w:val="918585"/>
      <w:sz w:val="22"/>
    </w:rPr>
  </w:style>
  <w:style w:type="paragraph" w:customStyle="1" w:styleId="SideHeading">
    <w:name w:val="Side Heading"/>
    <w:basedOn w:val="HeadingBase"/>
    <w:rsid w:val="00E44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A44"/>
    <w:pPr>
      <w:numPr>
        <w:numId w:val="10"/>
      </w:numPr>
    </w:pPr>
  </w:style>
  <w:style w:type="paragraph" w:styleId="PlainText">
    <w:name w:val="Plain Text"/>
    <w:basedOn w:val="Normal"/>
    <w:link w:val="PlainTextChar"/>
    <w:rsid w:val="00E44A44"/>
    <w:rPr>
      <w:sz w:val="20"/>
    </w:rPr>
  </w:style>
  <w:style w:type="character" w:customStyle="1" w:styleId="PlainTextChar">
    <w:name w:val="Plain Text Char"/>
    <w:basedOn w:val="DefaultParagraphFont"/>
    <w:link w:val="PlainText"/>
    <w:rsid w:val="00E44A44"/>
    <w:rPr>
      <w:rFonts w:ascii="Courier New" w:eastAsia="Times New Roman" w:hAnsi="Courier New" w:cs="Times New Roman"/>
      <w:sz w:val="20"/>
      <w:szCs w:val="20"/>
      <w:lang w:eastAsia="en-US"/>
    </w:rPr>
  </w:style>
  <w:style w:type="character" w:customStyle="1" w:styleId="MenuOption">
    <w:name w:val="Menu Option"/>
    <w:basedOn w:val="DefaultParagraphFont"/>
    <w:rsid w:val="00E44A44"/>
    <w:rPr>
      <w:b/>
      <w:smallCaps/>
    </w:rPr>
  </w:style>
  <w:style w:type="paragraph" w:customStyle="1" w:styleId="TableListNumber">
    <w:name w:val="Table List Number"/>
    <w:basedOn w:val="ListNumber"/>
    <w:rsid w:val="00E44A44"/>
    <w:pPr>
      <w:numPr>
        <w:numId w:val="0"/>
      </w:numPr>
    </w:pPr>
  </w:style>
  <w:style w:type="paragraph" w:styleId="TOC4">
    <w:name w:val="toc 4"/>
    <w:basedOn w:val="TOCBase"/>
    <w:next w:val="Normal"/>
    <w:semiHidden/>
    <w:rsid w:val="00E44A44"/>
    <w:pPr>
      <w:tabs>
        <w:tab w:val="right" w:leader="dot" w:pos="9071"/>
      </w:tabs>
      <w:ind w:left="1701"/>
    </w:pPr>
  </w:style>
  <w:style w:type="paragraph" w:customStyle="1" w:styleId="ListAlpha">
    <w:name w:val="List Alpha"/>
    <w:basedOn w:val="List"/>
    <w:rsid w:val="00E44A44"/>
    <w:pPr>
      <w:numPr>
        <w:numId w:val="8"/>
      </w:numPr>
    </w:pPr>
  </w:style>
  <w:style w:type="paragraph" w:customStyle="1" w:styleId="ListAlpha2">
    <w:name w:val="List Alpha 2"/>
    <w:basedOn w:val="List2"/>
    <w:rsid w:val="00E44A44"/>
    <w:pPr>
      <w:numPr>
        <w:numId w:val="7"/>
      </w:numPr>
    </w:pPr>
  </w:style>
  <w:style w:type="paragraph" w:styleId="List2">
    <w:name w:val="List 2"/>
    <w:basedOn w:val="BodyText"/>
    <w:rsid w:val="00E44A44"/>
    <w:pPr>
      <w:tabs>
        <w:tab w:val="left" w:pos="680"/>
      </w:tabs>
      <w:spacing w:before="60" w:after="60"/>
      <w:ind w:left="680" w:hanging="340"/>
    </w:pPr>
  </w:style>
  <w:style w:type="paragraph" w:styleId="List3">
    <w:name w:val="List 3"/>
    <w:basedOn w:val="BodyText"/>
    <w:rsid w:val="00E44A44"/>
    <w:pPr>
      <w:tabs>
        <w:tab w:val="left" w:pos="1021"/>
      </w:tabs>
      <w:spacing w:before="60" w:after="60"/>
      <w:ind w:left="1020" w:hanging="340"/>
    </w:pPr>
  </w:style>
  <w:style w:type="paragraph" w:styleId="List4">
    <w:name w:val="List 4"/>
    <w:basedOn w:val="BodyText"/>
    <w:rsid w:val="00E44A44"/>
    <w:pPr>
      <w:tabs>
        <w:tab w:val="left" w:pos="1361"/>
      </w:tabs>
      <w:spacing w:before="60" w:after="60"/>
      <w:ind w:left="1361" w:hanging="340"/>
    </w:pPr>
  </w:style>
  <w:style w:type="paragraph" w:styleId="List5">
    <w:name w:val="List 5"/>
    <w:basedOn w:val="BodyText"/>
    <w:rsid w:val="00E44A44"/>
    <w:pPr>
      <w:tabs>
        <w:tab w:val="left" w:pos="1701"/>
      </w:tabs>
      <w:spacing w:before="60" w:after="60"/>
      <w:ind w:left="1701" w:hanging="340"/>
    </w:pPr>
  </w:style>
  <w:style w:type="paragraph" w:styleId="ListBullet3">
    <w:name w:val="List Bullet 3"/>
    <w:basedOn w:val="List3"/>
    <w:rsid w:val="00E44A44"/>
    <w:pPr>
      <w:numPr>
        <w:numId w:val="13"/>
      </w:numPr>
      <w:tabs>
        <w:tab w:val="clear" w:pos="1021"/>
      </w:tabs>
      <w:ind w:left="1037" w:hanging="357"/>
    </w:pPr>
  </w:style>
  <w:style w:type="paragraph" w:styleId="ListBullet4">
    <w:name w:val="List Bullet 4"/>
    <w:basedOn w:val="List4"/>
    <w:rsid w:val="00E44A44"/>
    <w:pPr>
      <w:numPr>
        <w:numId w:val="2"/>
      </w:numPr>
      <w:tabs>
        <w:tab w:val="clear" w:pos="1361"/>
      </w:tabs>
    </w:pPr>
  </w:style>
  <w:style w:type="paragraph" w:styleId="ListBullet5">
    <w:name w:val="List Bullet 5"/>
    <w:basedOn w:val="List5"/>
    <w:rsid w:val="00E44A44"/>
    <w:pPr>
      <w:numPr>
        <w:numId w:val="3"/>
      </w:numPr>
    </w:pPr>
  </w:style>
  <w:style w:type="paragraph" w:styleId="ListContinue2">
    <w:name w:val="List Continue 2"/>
    <w:basedOn w:val="List2"/>
    <w:rsid w:val="00E44A44"/>
    <w:pPr>
      <w:ind w:firstLine="0"/>
    </w:pPr>
  </w:style>
  <w:style w:type="paragraph" w:styleId="ListContinue3">
    <w:name w:val="List Continue 3"/>
    <w:basedOn w:val="List3"/>
    <w:rsid w:val="00E44A44"/>
    <w:pPr>
      <w:ind w:left="1021" w:firstLine="0"/>
    </w:pPr>
  </w:style>
  <w:style w:type="paragraph" w:styleId="ListContinue4">
    <w:name w:val="List Continue 4"/>
    <w:basedOn w:val="List4"/>
    <w:rsid w:val="00E44A44"/>
    <w:pPr>
      <w:ind w:firstLine="0"/>
    </w:pPr>
  </w:style>
  <w:style w:type="paragraph" w:styleId="ListContinue5">
    <w:name w:val="List Continue 5"/>
    <w:basedOn w:val="List5"/>
    <w:rsid w:val="00E44A44"/>
    <w:pPr>
      <w:ind w:firstLine="0"/>
    </w:pPr>
  </w:style>
  <w:style w:type="paragraph" w:styleId="ListNumber3">
    <w:name w:val="List Number 3"/>
    <w:basedOn w:val="List3"/>
    <w:rsid w:val="00E44A44"/>
    <w:pPr>
      <w:numPr>
        <w:numId w:val="4"/>
      </w:numPr>
    </w:pPr>
  </w:style>
  <w:style w:type="paragraph" w:styleId="ListNumber4">
    <w:name w:val="List Number 4"/>
    <w:basedOn w:val="List4"/>
    <w:rsid w:val="00E44A44"/>
    <w:pPr>
      <w:numPr>
        <w:numId w:val="5"/>
      </w:numPr>
    </w:pPr>
  </w:style>
  <w:style w:type="paragraph" w:styleId="ListNumber5">
    <w:name w:val="List Number 5"/>
    <w:basedOn w:val="List5"/>
    <w:rsid w:val="00E44A44"/>
    <w:pPr>
      <w:numPr>
        <w:numId w:val="6"/>
      </w:numPr>
    </w:pPr>
  </w:style>
  <w:style w:type="paragraph" w:styleId="BlockText">
    <w:name w:val="Block Text"/>
    <w:basedOn w:val="Normal"/>
    <w:rsid w:val="00E44A44"/>
    <w:pPr>
      <w:spacing w:after="120"/>
      <w:ind w:left="1440" w:right="1440"/>
    </w:pPr>
  </w:style>
  <w:style w:type="character" w:customStyle="1" w:styleId="Subscript">
    <w:name w:val="Subscript"/>
    <w:basedOn w:val="DefaultParagraphFont"/>
    <w:rsid w:val="00E44A44"/>
    <w:rPr>
      <w:sz w:val="16"/>
      <w:vertAlign w:val="subscript"/>
    </w:rPr>
  </w:style>
  <w:style w:type="character" w:customStyle="1" w:styleId="Superscript">
    <w:name w:val="Superscript"/>
    <w:basedOn w:val="DefaultParagraphFont"/>
    <w:rsid w:val="00E44A44"/>
    <w:rPr>
      <w:sz w:val="16"/>
      <w:vertAlign w:val="superscript"/>
    </w:rPr>
  </w:style>
  <w:style w:type="character" w:customStyle="1" w:styleId="Symbols">
    <w:name w:val="Symbols"/>
    <w:basedOn w:val="DefaultParagraphFont"/>
    <w:rsid w:val="00E44A44"/>
    <w:rPr>
      <w:rFonts w:ascii="Symbol" w:hAnsi="Symbol"/>
    </w:rPr>
  </w:style>
  <w:style w:type="character" w:customStyle="1" w:styleId="MenuOptions">
    <w:name w:val="Menu Options"/>
    <w:basedOn w:val="DefaultParagraphFont"/>
    <w:rsid w:val="00E44A44"/>
    <w:rPr>
      <w:rFonts w:ascii="Arial Narrow" w:hAnsi="Arial Narrow"/>
      <w:smallCaps/>
    </w:rPr>
  </w:style>
  <w:style w:type="character" w:customStyle="1" w:styleId="Buttons">
    <w:name w:val="Buttons"/>
    <w:basedOn w:val="DefaultParagraphFont"/>
    <w:rsid w:val="00E44A44"/>
    <w:rPr>
      <w:b/>
    </w:rPr>
  </w:style>
  <w:style w:type="character" w:customStyle="1" w:styleId="Underlined">
    <w:name w:val="Underlined"/>
    <w:basedOn w:val="DefaultParagraphFont"/>
    <w:rsid w:val="00E44A44"/>
    <w:rPr>
      <w:u w:val="single"/>
    </w:rPr>
  </w:style>
  <w:style w:type="paragraph" w:customStyle="1" w:styleId="TableBodyTextRight">
    <w:name w:val="Table Body Text Right"/>
    <w:basedOn w:val="TableBodyText"/>
    <w:rsid w:val="00E44A44"/>
    <w:pPr>
      <w:widowControl w:val="0"/>
      <w:autoSpaceDE w:val="0"/>
      <w:autoSpaceDN w:val="0"/>
      <w:adjustRightInd w:val="0"/>
      <w:jc w:val="right"/>
    </w:pPr>
    <w:rPr>
      <w:rFonts w:cs="Arial"/>
      <w:szCs w:val="18"/>
    </w:rPr>
  </w:style>
  <w:style w:type="paragraph" w:customStyle="1" w:styleId="CopyrightText">
    <w:name w:val="Copyright Text"/>
    <w:basedOn w:val="BodyText"/>
    <w:rsid w:val="00E44A44"/>
    <w:rPr>
      <w:sz w:val="18"/>
    </w:rPr>
  </w:style>
  <w:style w:type="paragraph" w:customStyle="1" w:styleId="BodySmallRight">
    <w:name w:val="Body Small Right"/>
    <w:basedOn w:val="BodyTextRight"/>
    <w:rsid w:val="00E44A44"/>
    <w:rPr>
      <w:sz w:val="18"/>
      <w:szCs w:val="18"/>
    </w:rPr>
  </w:style>
  <w:style w:type="paragraph" w:customStyle="1" w:styleId="MarginEdition">
    <w:name w:val="Margin Edition"/>
    <w:basedOn w:val="MarginNote"/>
    <w:rsid w:val="00E44A44"/>
    <w:pPr>
      <w:spacing w:before="0" w:after="0"/>
    </w:pPr>
    <w:rPr>
      <w:rFonts w:ascii="Times New Roman" w:hAnsi="Times New Roman"/>
      <w:color w:val="999999"/>
    </w:rPr>
  </w:style>
  <w:style w:type="paragraph" w:customStyle="1" w:styleId="Spacer">
    <w:name w:val="Spacer"/>
    <w:basedOn w:val="Normal"/>
    <w:rsid w:val="00E44A44"/>
    <w:rPr>
      <w:sz w:val="2"/>
      <w:szCs w:val="2"/>
    </w:rPr>
  </w:style>
  <w:style w:type="character" w:customStyle="1" w:styleId="Small">
    <w:name w:val="Small"/>
    <w:basedOn w:val="DefaultParagraphFont"/>
    <w:rsid w:val="00E44A44"/>
    <w:rPr>
      <w:sz w:val="16"/>
    </w:rPr>
  </w:style>
  <w:style w:type="paragraph" w:customStyle="1" w:styleId="WideTable">
    <w:name w:val="Wide Table"/>
    <w:basedOn w:val="Normal"/>
    <w:rsid w:val="00E44A44"/>
    <w:pPr>
      <w:ind w:left="-1418"/>
    </w:pPr>
    <w:rPr>
      <w:sz w:val="2"/>
      <w:szCs w:val="2"/>
    </w:rPr>
  </w:style>
  <w:style w:type="character" w:styleId="PageNumber">
    <w:name w:val="page number"/>
    <w:basedOn w:val="DefaultParagraphFont"/>
    <w:rsid w:val="00E44A44"/>
  </w:style>
  <w:style w:type="paragraph" w:styleId="Quote">
    <w:name w:val="Quote"/>
    <w:basedOn w:val="Heading1"/>
    <w:link w:val="QuoteChar"/>
    <w:qFormat/>
    <w:rsid w:val="00E44A44"/>
    <w:rPr>
      <w:b w:val="0"/>
      <w:sz w:val="72"/>
      <w:szCs w:val="72"/>
      <w:lang w:val="en-NZ"/>
    </w:rPr>
  </w:style>
  <w:style w:type="character" w:customStyle="1" w:styleId="QuoteChar">
    <w:name w:val="Quote Char"/>
    <w:basedOn w:val="DefaultParagraphFont"/>
    <w:link w:val="Quote"/>
    <w:rsid w:val="00E44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A44"/>
    <w:pPr>
      <w:pageBreakBefore/>
    </w:pPr>
  </w:style>
  <w:style w:type="paragraph" w:customStyle="1" w:styleId="Border">
    <w:name w:val="Border"/>
    <w:basedOn w:val="Normal"/>
    <w:qFormat/>
    <w:rsid w:val="00E44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A44"/>
    <w:rPr>
      <w:b/>
      <w:bCs/>
      <w:i/>
      <w:iCs/>
      <w:color w:val="auto"/>
    </w:rPr>
  </w:style>
  <w:style w:type="paragraph" w:styleId="IntenseQuote">
    <w:name w:val="Intense Quote"/>
    <w:basedOn w:val="Normal"/>
    <w:next w:val="Normal"/>
    <w:link w:val="IntenseQuoteChar"/>
    <w:uiPriority w:val="30"/>
    <w:qFormat/>
    <w:rsid w:val="00E44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A44"/>
    <w:rPr>
      <w:smallCaps/>
      <w:color w:val="auto"/>
      <w:u w:val="single"/>
    </w:rPr>
  </w:style>
  <w:style w:type="character" w:styleId="IntenseReference">
    <w:name w:val="Intense Reference"/>
    <w:basedOn w:val="DefaultParagraphFont"/>
    <w:uiPriority w:val="32"/>
    <w:qFormat/>
    <w:rsid w:val="00E44A44"/>
    <w:rPr>
      <w:b/>
      <w:bCs/>
      <w:smallCaps/>
      <w:color w:val="auto"/>
      <w:spacing w:val="5"/>
      <w:u w:val="single"/>
    </w:rPr>
  </w:style>
  <w:style w:type="paragraph" w:customStyle="1" w:styleId="2ColumnHeading">
    <w:name w:val="2Column Heading"/>
    <w:basedOn w:val="BodyText"/>
    <w:qFormat/>
    <w:rsid w:val="00E44A44"/>
    <w:pPr>
      <w:spacing w:after="60"/>
      <w:ind w:left="-2268"/>
    </w:pPr>
    <w:rPr>
      <w:b/>
    </w:rPr>
  </w:style>
  <w:style w:type="paragraph" w:customStyle="1" w:styleId="Heading1TOC">
    <w:name w:val="Heading1 TOC"/>
    <w:basedOn w:val="Normal"/>
    <w:qFormat/>
    <w:rsid w:val="00E44A44"/>
    <w:pPr>
      <w:spacing w:before="240" w:after="120"/>
    </w:pPr>
    <w:rPr>
      <w:rFonts w:ascii="Times New Roman" w:hAnsi="Times New Roman"/>
      <w:b/>
      <w:sz w:val="32"/>
    </w:rPr>
  </w:style>
  <w:style w:type="paragraph" w:customStyle="1" w:styleId="Heading2TOC">
    <w:name w:val="Heading2 TOC"/>
    <w:basedOn w:val="Normal"/>
    <w:qFormat/>
    <w:rsid w:val="00E44A44"/>
    <w:pPr>
      <w:spacing w:before="240" w:after="60"/>
    </w:pPr>
    <w:rPr>
      <w:rFonts w:ascii="Times New Roman" w:hAnsi="Times New Roman"/>
      <w:b/>
      <w:sz w:val="28"/>
    </w:rPr>
  </w:style>
  <w:style w:type="character" w:customStyle="1" w:styleId="Underline">
    <w:name w:val="Underline"/>
    <w:basedOn w:val="DefaultParagraphFont"/>
    <w:qFormat/>
    <w:rsid w:val="00E44A44"/>
    <w:rPr>
      <w:u w:val="single"/>
    </w:rPr>
  </w:style>
  <w:style w:type="character" w:customStyle="1" w:styleId="BoldandItalics">
    <w:name w:val="Bold and Italics"/>
    <w:qFormat/>
    <w:rsid w:val="00E44A44"/>
    <w:rPr>
      <w:b/>
      <w:i/>
      <w:u w:val="none"/>
    </w:rPr>
  </w:style>
  <w:style w:type="paragraph" w:styleId="BalloonText">
    <w:name w:val="Balloon Text"/>
    <w:basedOn w:val="Normal"/>
    <w:link w:val="BalloonTextChar"/>
    <w:rsid w:val="00E44A44"/>
    <w:rPr>
      <w:rFonts w:ascii="Tahoma" w:hAnsi="Tahoma" w:cs="Tahoma"/>
      <w:sz w:val="16"/>
      <w:szCs w:val="16"/>
    </w:rPr>
  </w:style>
  <w:style w:type="character" w:customStyle="1" w:styleId="BalloonTextChar">
    <w:name w:val="Balloon Text Char"/>
    <w:basedOn w:val="DefaultParagraphFont"/>
    <w:link w:val="BalloonText"/>
    <w:rsid w:val="00E44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A44"/>
    <w:rPr>
      <w:b/>
      <w:color w:val="660033"/>
      <w:spacing w:val="0"/>
    </w:rPr>
  </w:style>
  <w:style w:type="paragraph" w:customStyle="1" w:styleId="Nameditemlist">
    <w:name w:val="Named item list"/>
    <w:basedOn w:val="BodyText"/>
    <w:qFormat/>
    <w:rsid w:val="00E44A44"/>
    <w:pPr>
      <w:tabs>
        <w:tab w:val="left" w:pos="2835"/>
      </w:tabs>
      <w:ind w:left="2835" w:hanging="2835"/>
    </w:pPr>
  </w:style>
  <w:style w:type="paragraph" w:customStyle="1" w:styleId="BodyTextnopadding">
    <w:name w:val="Body Text no padding"/>
    <w:basedOn w:val="BodyText"/>
    <w:qFormat/>
    <w:rsid w:val="00E44A44"/>
    <w:pPr>
      <w:spacing w:before="0" w:after="0"/>
    </w:pPr>
  </w:style>
  <w:style w:type="paragraph" w:customStyle="1" w:styleId="BodyTextBold">
    <w:name w:val="Body Text Bold"/>
    <w:basedOn w:val="BodyText"/>
    <w:qFormat/>
    <w:rsid w:val="00E44A44"/>
    <w:rPr>
      <w:b/>
    </w:rPr>
  </w:style>
  <w:style w:type="character" w:styleId="Hyperlink">
    <w:name w:val="Hyperlink"/>
    <w:basedOn w:val="DefaultParagraphFont"/>
    <w:uiPriority w:val="99"/>
    <w:unhideWhenUsed/>
    <w:rsid w:val="00741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4538</Characters>
  <Application>Microsoft Office Word</Application>
  <DocSecurity>0</DocSecurity>
  <Lines>162</Lines>
  <Paragraphs>88</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ACMFAR408 Determine hoof care and hoof protection plans for equines</dc:title>
  <dc:subject>Approved</dc:subject>
  <dc:creator>Skills Impact</dc:creator>
  <cp:keywords>Release: 1</cp:keywords>
  <dc:description>Review Date: 12 April 2008</dc:description>
  <cp:lastModifiedBy>HSD_TPCMSd.prod</cp:lastModifiedBy>
  <cp:revision>3</cp:revision>
  <dcterms:created xsi:type="dcterms:W3CDTF">2022-07-16T08:15:00Z</dcterms:created>
  <dcterms:modified xsi:type="dcterms:W3CDTF">2022-07-16T08:15:00Z</dcterms:modified>
</cp:coreProperties>
</file>