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668" w:rsidP="000D1668">
      <w:pPr>
        <w:pStyle w:val="Title"/>
      </w:pPr>
      <w:r>
        <w:fldChar w:fldCharType="begin"/>
      </w:r>
      <w:r>
        <w:instrText xml:space="preserve"> TITLE   \* MERGEFORMAT </w:instrText>
      </w:r>
      <w:r>
        <w:fldChar w:fldCharType="separate"/>
      </w:r>
      <w:r>
        <w:t>ACMFAR318 Repair and manufacture hand tools used in farriery</w:t>
      </w:r>
      <w:r>
        <w:fldChar w:fldCharType="end"/>
      </w:r>
    </w:p>
    <w:p w:rsidR="000D1668" w:rsidP="000D1668">
      <w:pPr>
        <w:pStyle w:val="Version"/>
        <w:sectPr w:rsidSect="009055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5D2" w:rsidP="009055D2">
      <w:pPr>
        <w:pStyle w:val="SuperHeading"/>
      </w:pPr>
      <w:r w:rsidRPr="009055D2">
        <w:t>ACMFAR318 Repair and manufacture hand tools used in farriery</w:t>
      </w:r>
    </w:p>
    <w:p w:rsidR="00000000" w:rsidRPr="009055D2" w:rsidP="009055D2">
      <w:pPr>
        <w:pStyle w:val="Heading1"/>
      </w:pPr>
      <w:bookmarkStart w:id="1" w:name="O_991550"/>
      <w:bookmarkEnd w:id="1"/>
      <w:r w:rsidRPr="009055D2">
        <w:t>Modification History</w:t>
      </w:r>
    </w:p>
    <w:tbl>
      <w:tblPr>
        <w:tblW w:w="9520" w:type="dxa"/>
        <w:tblLayout w:type="fixed"/>
        <w:tblCellMar>
          <w:left w:w="62" w:type="dxa"/>
          <w:right w:w="62" w:type="dxa"/>
        </w:tblCellMar>
        <w:tblLook w:val="0000"/>
      </w:tblPr>
      <w:tblGrid>
        <w:gridCol w:w="2581"/>
        <w:gridCol w:w="6939"/>
      </w:tblGrid>
      <w:tr w:rsidTr="009055D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D2" w:rsidP="009055D2">
            <w:pPr>
              <w:pStyle w:val="BodyText"/>
            </w:pPr>
            <w:r w:rsidRPr="009055D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rPr>
                <w:rStyle w:val="SpecialBold"/>
              </w:rPr>
              <w:t>Comments</w:t>
            </w:r>
          </w:p>
        </w:tc>
      </w:tr>
      <w:tr w:rsidTr="009055D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D2" w:rsidP="009055D2">
            <w:pPr>
              <w:pStyle w:val="BodyText"/>
            </w:pPr>
            <w:r w:rsidRPr="009055D2">
              <w:t>This version released with ACM Animal Care and Management Training Package Version 2.0.</w:t>
            </w:r>
          </w:p>
        </w:tc>
      </w:tr>
    </w:tbl>
    <w:p w:rsidR="00000000" w:rsidRPr="009055D2" w:rsidP="009055D2">
      <w:pPr>
        <w:pStyle w:val="BodyText"/>
      </w:pPr>
    </w:p>
    <w:p w:rsidR="00000000" w:rsidRPr="009055D2" w:rsidP="009055D2">
      <w:pPr>
        <w:pStyle w:val="AllowPageBreak"/>
      </w:pPr>
    </w:p>
    <w:p w:rsidR="00000000" w:rsidRPr="009055D2" w:rsidP="009055D2">
      <w:pPr>
        <w:pStyle w:val="Heading1"/>
      </w:pPr>
      <w:bookmarkStart w:id="2" w:name="O_991551"/>
      <w:bookmarkEnd w:id="2"/>
      <w:r w:rsidRPr="009055D2">
        <w:t>Application</w:t>
      </w:r>
    </w:p>
    <w:p w:rsidR="00000000" w:rsidRPr="009055D2" w:rsidP="000D1668">
      <w:pPr>
        <w:pStyle w:val="BodyText"/>
      </w:pPr>
      <w:r w:rsidRPr="009055D2">
        <w:t>This unit of competency describes the skills and knowledge required to m</w:t>
      </w:r>
      <w:r w:rsidRPr="009055D2">
        <w:t>aintain, repair and make a variety of tools used in standard farriery workplaces. Tools are made by hand by the farrier when commercially unavailable or when commercially available tools are deemed to be unsuitable for the specific purpose identified.</w:t>
      </w:r>
    </w:p>
    <w:p w:rsidR="00000000" w:rsidRPr="009055D2" w:rsidP="000D1668">
      <w:pPr>
        <w:pStyle w:val="BodyText"/>
      </w:pPr>
      <w:r w:rsidRPr="009055D2">
        <w:t xml:space="preserve">The </w:t>
      </w:r>
      <w:r w:rsidRPr="009055D2">
        <w:t>unit applies to individuals who use hand tools to perform farriery services across different equine industry sectors.</w:t>
      </w:r>
    </w:p>
    <w:p w:rsidR="00000000" w:rsidRPr="009055D2" w:rsidP="000D1668">
      <w:pPr>
        <w:pStyle w:val="BodyText"/>
      </w:pPr>
      <w:r w:rsidRPr="009055D2">
        <w:t>No occupational licensing, legislative, regulatory or certification requirements apply to this unit at the time of publication.</w:t>
      </w:r>
    </w:p>
    <w:p w:rsidR="00000000" w:rsidRPr="009055D2" w:rsidP="009055D2">
      <w:pPr>
        <w:pStyle w:val="Heading1"/>
      </w:pPr>
      <w:bookmarkStart w:id="3" w:name="O_991552"/>
      <w:bookmarkEnd w:id="3"/>
      <w:r w:rsidRPr="009055D2">
        <w:t>Pre-requisite Unit</w:t>
      </w:r>
    </w:p>
    <w:p w:rsidR="00000000" w:rsidRPr="009055D2" w:rsidP="000D1668">
      <w:pPr>
        <w:pStyle w:val="BodyText"/>
      </w:pPr>
      <w:r w:rsidRPr="009055D2">
        <w:t>Nil</w:t>
      </w:r>
    </w:p>
    <w:p w:rsidR="00000000" w:rsidRPr="009055D2" w:rsidP="009055D2">
      <w:pPr>
        <w:pStyle w:val="Heading1"/>
      </w:pPr>
      <w:bookmarkStart w:id="4" w:name="O_991554"/>
      <w:bookmarkEnd w:id="4"/>
      <w:r w:rsidRPr="009055D2">
        <w:t>Unit Sector</w:t>
      </w:r>
    </w:p>
    <w:p w:rsidR="00000000" w:rsidRPr="009055D2" w:rsidP="000D1668">
      <w:pPr>
        <w:pStyle w:val="BodyText"/>
      </w:pPr>
      <w:r w:rsidRPr="009055D2">
        <w:t>Farriery (FAR)</w:t>
      </w:r>
    </w:p>
    <w:p w:rsidR="00000000" w:rsidRPr="009055D2" w:rsidP="009055D2">
      <w:pPr>
        <w:pStyle w:val="Heading1"/>
      </w:pPr>
      <w:bookmarkStart w:id="5" w:name="O_991555"/>
      <w:bookmarkEnd w:id="5"/>
      <w:r w:rsidRPr="009055D2">
        <w:t>Elements and Performance Criteria</w:t>
      </w:r>
    </w:p>
    <w:tbl>
      <w:tblPr>
        <w:tblW w:w="9520" w:type="dxa"/>
        <w:tblLayout w:type="fixed"/>
        <w:tblCellMar>
          <w:left w:w="62" w:type="dxa"/>
          <w:right w:w="62" w:type="dxa"/>
        </w:tblCellMar>
        <w:tblLook w:val="0000"/>
      </w:tblPr>
      <w:tblGrid>
        <w:gridCol w:w="2580"/>
        <w:gridCol w:w="6940"/>
      </w:tblGrid>
      <w:tr w:rsidTr="000D166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55D2" w:rsidP="009055D2">
            <w:pPr>
              <w:pStyle w:val="BodyText"/>
            </w:pPr>
            <w:r w:rsidRPr="009055D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55D2">
            <w:pPr>
              <w:pStyle w:val="BodyText"/>
              <w:rPr>
                <w:lang w:val="en-NZ"/>
              </w:rPr>
            </w:pPr>
            <w:r w:rsidRPr="009055D2">
              <w:rPr>
                <w:rStyle w:val="SpecialBold"/>
              </w:rPr>
              <w:t>Performance Criteria</w:t>
            </w:r>
          </w:p>
        </w:tc>
      </w:tr>
      <w:tr w:rsidTr="000D166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55D2" w:rsidP="009055D2">
            <w:pPr>
              <w:pStyle w:val="BodyText"/>
            </w:pPr>
            <w:r w:rsidRPr="009055D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rPr>
                <w:rStyle w:val="Emphasis"/>
              </w:rPr>
              <w:t>Performance criteria describe the performance needed to demonstrate achievement of the element.</w:t>
            </w:r>
          </w:p>
        </w:tc>
      </w:tr>
      <w:tr w:rsidTr="000D16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t>1. Identify tools requiring repair, replacement or manufacture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D2" w:rsidP="009055D2">
            <w:pPr>
              <w:pStyle w:val="BodyText"/>
            </w:pPr>
            <w:r w:rsidRPr="009055D2">
              <w:t>1.1 Identify unsafe, faulty or unsuitable hand tools and mark them for repair, replacement or ma</w:t>
            </w:r>
            <w:r w:rsidRPr="009055D2">
              <w:t>nufacture</w:t>
            </w:r>
          </w:p>
          <w:p w:rsidR="00000000" w:rsidRPr="009055D2" w:rsidP="009055D2">
            <w:pPr>
              <w:pStyle w:val="BodyText"/>
            </w:pPr>
            <w:r w:rsidRPr="009055D2">
              <w:t>1.2 Determine specifications for those hand tools to be maintained, repaired or made</w:t>
            </w:r>
          </w:p>
          <w:p w:rsidR="00000000" w:rsidP="009055D2">
            <w:pPr>
              <w:pStyle w:val="BodyText"/>
              <w:rPr>
                <w:lang w:val="en-NZ"/>
              </w:rPr>
            </w:pPr>
            <w:r w:rsidRPr="009055D2">
              <w:t xml:space="preserve">1.3 Confirm work instructions or seek advice from appropriate </w:t>
            </w:r>
            <w:r w:rsidRPr="009055D2">
              <w:t>personnel</w:t>
            </w:r>
          </w:p>
        </w:tc>
      </w:tr>
      <w:tr w:rsidTr="000D16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t>2. Maintain, repair or make hand tools used in farriery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D2" w:rsidP="009055D2">
            <w:pPr>
              <w:pStyle w:val="BodyText"/>
            </w:pPr>
            <w:r w:rsidRPr="009055D2">
              <w:t>2.1 Follow workplace health and safety requirements, and select, use, maintain and store personal protective equipment, according to the type of work activity undertaken</w:t>
            </w:r>
          </w:p>
          <w:p w:rsidR="00000000" w:rsidRPr="009055D2" w:rsidP="009055D2">
            <w:pPr>
              <w:pStyle w:val="BodyText"/>
            </w:pPr>
            <w:r w:rsidRPr="009055D2">
              <w:t xml:space="preserve">2.2 Make or repair hand tools according to workplace practices and safety procedures </w:t>
            </w:r>
          </w:p>
          <w:p w:rsidR="00000000" w:rsidRPr="009055D2" w:rsidP="009055D2">
            <w:pPr>
              <w:pStyle w:val="BodyText"/>
            </w:pPr>
            <w:r w:rsidRPr="009055D2">
              <w:t>2.3 Temper or harden tools that are newly made or repaired</w:t>
            </w:r>
          </w:p>
          <w:p w:rsidR="00000000" w:rsidRPr="009055D2" w:rsidP="009055D2">
            <w:pPr>
              <w:pStyle w:val="BodyText"/>
            </w:pPr>
            <w:r w:rsidRPr="009055D2">
              <w:t>2.4 Use appropriate quenching agents according to workplace requirements</w:t>
            </w:r>
          </w:p>
          <w:p w:rsidR="00000000" w:rsidP="009055D2">
            <w:pPr>
              <w:pStyle w:val="BodyText"/>
              <w:rPr>
                <w:lang w:val="en-NZ"/>
              </w:rPr>
            </w:pPr>
            <w:r w:rsidRPr="009055D2">
              <w:t>2.5 Check finished tool against specifications and quality requirements</w:t>
            </w:r>
          </w:p>
        </w:tc>
      </w:tr>
      <w:tr w:rsidTr="000D16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t>3. Store hand tools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D2" w:rsidP="009055D2">
            <w:pPr>
              <w:pStyle w:val="BodyText"/>
            </w:pPr>
            <w:r w:rsidRPr="009055D2">
              <w:t>3.1 Store repaired or newly mad</w:t>
            </w:r>
            <w:r w:rsidRPr="009055D2">
              <w:t xml:space="preserve">e hand tools according to workplace practices </w:t>
            </w:r>
          </w:p>
          <w:p w:rsidR="00000000" w:rsidRPr="009055D2" w:rsidP="009055D2">
            <w:pPr>
              <w:pStyle w:val="BodyText"/>
            </w:pPr>
            <w:r w:rsidRPr="009055D2">
              <w:t>3.2 Dispose of waste material safely according to workplace procedures</w:t>
            </w:r>
          </w:p>
        </w:tc>
      </w:tr>
    </w:tbl>
    <w:p w:rsidR="00000000" w:rsidRPr="009055D2" w:rsidP="009055D2">
      <w:pPr>
        <w:pStyle w:val="BodyText"/>
      </w:pPr>
    </w:p>
    <w:p w:rsidR="00000000" w:rsidRPr="009055D2" w:rsidP="009055D2">
      <w:pPr>
        <w:pStyle w:val="AllowPageBreak"/>
      </w:pPr>
    </w:p>
    <w:p w:rsidR="00000000" w:rsidRPr="009055D2" w:rsidP="009055D2">
      <w:pPr>
        <w:pStyle w:val="Heading1"/>
      </w:pPr>
      <w:bookmarkStart w:id="6" w:name="O_991556"/>
      <w:bookmarkEnd w:id="6"/>
      <w:r w:rsidRPr="009055D2">
        <w:t>Foundation Skills</w:t>
      </w:r>
    </w:p>
    <w:p w:rsidR="00000000" w:rsidRPr="000D1668" w:rsidP="000D1668">
      <w:pPr>
        <w:pStyle w:val="BodyText"/>
        <w:rPr>
          <w:i/>
        </w:rPr>
      </w:pPr>
      <w:r w:rsidRPr="000D1668">
        <w:rPr>
          <w:rStyle w:val="Emphasis"/>
        </w:rPr>
        <w:t>This section describes those language, literacy, numeracy and employment skills that are essential fo</w:t>
      </w:r>
      <w:r w:rsidRPr="000D1668">
        <w:rPr>
          <w:rStyle w:val="Emphasis"/>
        </w:rPr>
        <w:t>r performance in this unit of competency but are not explicit in the performance criteria.</w:t>
      </w:r>
    </w:p>
    <w:tbl>
      <w:tblPr>
        <w:tblW w:w="9630" w:type="dxa"/>
        <w:tblLayout w:type="fixed"/>
        <w:tblCellMar>
          <w:left w:w="62" w:type="dxa"/>
          <w:right w:w="62" w:type="dxa"/>
        </w:tblCellMar>
        <w:tblLook w:val="0000"/>
      </w:tblPr>
      <w:tblGrid>
        <w:gridCol w:w="2610"/>
        <w:gridCol w:w="7020"/>
      </w:tblGrid>
      <w:tr w:rsidTr="009055D2">
        <w:tblPrEx>
          <w:tblW w:w="9630"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D2" w:rsidP="009055D2">
            <w:pPr>
              <w:pStyle w:val="BodyText"/>
            </w:pPr>
            <w:r w:rsidRPr="009055D2">
              <w:rPr>
                <w:rStyle w:val="SpecialBold"/>
              </w:rPr>
              <w:t>Skill</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rPr>
                <w:rStyle w:val="SpecialBold"/>
              </w:rPr>
              <w:t>Description</w:t>
            </w:r>
          </w:p>
        </w:tc>
      </w:tr>
      <w:tr w:rsidTr="009055D2">
        <w:tblPrEx>
          <w:tblW w:w="963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t>Reading</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ListBullet"/>
              <w:rPr>
                <w:lang w:val="en-NZ"/>
              </w:rPr>
            </w:pPr>
            <w:r w:rsidRPr="009055D2">
              <w:t>Interpret instructions and diagrams to repair and make hand tools</w:t>
            </w:r>
          </w:p>
        </w:tc>
      </w:tr>
      <w:tr w:rsidTr="009055D2">
        <w:tblPrEx>
          <w:tblW w:w="963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t>Numeracy</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ListBullet"/>
              <w:rPr>
                <w:lang w:val="en-NZ"/>
              </w:rPr>
            </w:pPr>
            <w:r w:rsidRPr="009055D2">
              <w:t>Use measuring devices and take measurements accurately</w:t>
            </w:r>
          </w:p>
        </w:tc>
      </w:tr>
      <w:tr w:rsidTr="009055D2">
        <w:tblPrEx>
          <w:tblW w:w="963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t>Navigate the world of work</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ListBullet"/>
              <w:rPr>
                <w:lang w:val="en-NZ"/>
              </w:rPr>
            </w:pPr>
            <w:r w:rsidRPr="009055D2">
              <w:t>Take responsibility for adherence to workplace and safety requirements relating to own role and work area</w:t>
            </w:r>
          </w:p>
        </w:tc>
      </w:tr>
      <w:tr w:rsidTr="009055D2">
        <w:tblPrEx>
          <w:tblW w:w="963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t>Get the work done</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D2" w:rsidP="009055D2">
            <w:pPr>
              <w:pStyle w:val="ListBullet"/>
            </w:pPr>
            <w:r w:rsidRPr="009055D2">
              <w:t xml:space="preserve">Plan, sequence and prioritise tasks and assemble equipment to maintain, repair or make </w:t>
            </w:r>
            <w:r w:rsidRPr="009055D2">
              <w:t>hand tools used in farriery</w:t>
            </w:r>
          </w:p>
          <w:p w:rsidR="00000000" w:rsidRPr="009055D2" w:rsidP="009055D2">
            <w:pPr>
              <w:pStyle w:val="ListBullet"/>
            </w:pPr>
            <w:r w:rsidRPr="009055D2">
              <w:t>Monitor safety and risk factors while carrying out work</w:t>
            </w:r>
          </w:p>
        </w:tc>
      </w:tr>
    </w:tbl>
    <w:p w:rsidR="00000000" w:rsidRPr="009055D2" w:rsidP="009055D2">
      <w:pPr>
        <w:pStyle w:val="BodyText"/>
      </w:pPr>
    </w:p>
    <w:p w:rsidR="00000000" w:rsidRPr="009055D2" w:rsidP="009055D2">
      <w:pPr>
        <w:pStyle w:val="AllowPageBreak"/>
      </w:pPr>
    </w:p>
    <w:p w:rsidR="00000000" w:rsidRPr="009055D2" w:rsidP="009055D2">
      <w:pPr>
        <w:pStyle w:val="Heading1"/>
      </w:pPr>
      <w:bookmarkStart w:id="7" w:name="O_991558"/>
      <w:bookmarkEnd w:id="7"/>
      <w:r w:rsidRPr="009055D2">
        <w:t>Unit Mapping Information</w:t>
      </w:r>
    </w:p>
    <w:tbl>
      <w:tblPr>
        <w:tblW w:w="9520" w:type="dxa"/>
        <w:tblLayout w:type="fixed"/>
        <w:tblCellMar>
          <w:left w:w="62" w:type="dxa"/>
          <w:right w:w="62" w:type="dxa"/>
        </w:tblCellMar>
        <w:tblLook w:val="0000"/>
      </w:tblPr>
      <w:tblGrid>
        <w:gridCol w:w="2155"/>
        <w:gridCol w:w="2268"/>
        <w:gridCol w:w="2551"/>
        <w:gridCol w:w="2546"/>
      </w:tblGrid>
      <w:tr w:rsidTr="009055D2">
        <w:tblPrEx>
          <w:tblW w:w="952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D2" w:rsidP="009055D2">
            <w:pPr>
              <w:pStyle w:val="BodyText"/>
            </w:pPr>
            <w:r w:rsidRPr="009055D2">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D2" w:rsidP="009055D2">
            <w:pPr>
              <w:pStyle w:val="BodyText"/>
            </w:pPr>
            <w:r w:rsidRPr="009055D2">
              <w:rPr>
                <w:rStyle w:val="SpecialBold"/>
              </w:rPr>
              <w:t>Code and title previous version</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D2" w:rsidP="009055D2">
            <w:pPr>
              <w:pStyle w:val="BodyText"/>
            </w:pPr>
            <w:r w:rsidRPr="009055D2">
              <w:rPr>
                <w:rStyle w:val="SpecialBold"/>
              </w:rPr>
              <w:t>Comments</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rPr>
                <w:rStyle w:val="SpecialBold"/>
              </w:rPr>
              <w:t>Equivalence status</w:t>
            </w:r>
          </w:p>
        </w:tc>
      </w:tr>
      <w:tr w:rsidTr="009055D2">
        <w:tblPrEx>
          <w:tblW w:w="952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t xml:space="preserve">ACMFAR318 Repair and manufacture hand tools used in farriery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t xml:space="preserve">ACMFAR306 Maintain, repair and manufacture hand tools used in farriery </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D2">
            <w:pPr>
              <w:pStyle w:val="BodyText"/>
              <w:rPr>
                <w:lang w:val="en-NZ"/>
              </w:rPr>
            </w:pPr>
            <w:r w:rsidRPr="009055D2">
              <w:t>Changes to clarify assessment requirements and title.</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D2" w:rsidP="009055D2">
            <w:pPr>
              <w:pStyle w:val="BodyText"/>
            </w:pPr>
            <w:r w:rsidRPr="009055D2">
              <w:t>Equivalent unit</w:t>
            </w:r>
          </w:p>
        </w:tc>
      </w:tr>
    </w:tbl>
    <w:p w:rsidR="00000000" w:rsidRPr="009055D2" w:rsidP="009055D2">
      <w:pPr>
        <w:pStyle w:val="BodyText"/>
      </w:pPr>
    </w:p>
    <w:p w:rsidR="00000000" w:rsidRPr="009055D2" w:rsidP="009055D2">
      <w:pPr>
        <w:pStyle w:val="AllowPageBreak"/>
      </w:pPr>
    </w:p>
    <w:p w:rsidR="00000000" w:rsidRPr="009055D2" w:rsidP="009055D2">
      <w:pPr>
        <w:pStyle w:val="Heading1"/>
      </w:pPr>
      <w:bookmarkStart w:id="8" w:name="O_991565"/>
      <w:bookmarkEnd w:id="8"/>
      <w:r w:rsidRPr="009055D2">
        <w:t>Links</w:t>
      </w:r>
    </w:p>
    <w:p w:rsidR="00000000" w:rsidRPr="009055D2" w:rsidP="000D1668">
      <w:pPr>
        <w:pStyle w:val="BodyText"/>
      </w:pPr>
      <w:r w:rsidRPr="009055D2">
        <w:t>Companion Volumes, includin</w:t>
      </w:r>
      <w:r w:rsidRPr="009055D2">
        <w:t xml:space="preserve">g Implementation Guides, are available at VETNet: - </w:t>
      </w:r>
      <w:r>
        <w:fldChar w:fldCharType="begin"/>
      </w:r>
      <w:r>
        <w:instrText xml:space="preserve"> HYPERLINK "https://vetnet.gov.au/Pages/TrainingDocs.aspx?q=b75f4b23-54c9-4cc9-a5db-d3502d154103" </w:instrText>
      </w:r>
      <w:r>
        <w:fldChar w:fldCharType="separate"/>
      </w:r>
      <w:r w:rsidRPr="006D2390">
        <w:rPr>
          <w:rStyle w:val="Hyperlink"/>
        </w:rPr>
        <w:t>https://vetnet.gov.au/Pages/TrainingDocs.aspx?q=b75f4b23-54c9-4cc9-a5db-d3502d154103</w:t>
      </w:r>
      <w:r>
        <w:fldChar w:fldCharType="end"/>
      </w:r>
    </w:p>
    <w:p w:rsidR="00000000" w:rsidRPr="009055D2" w:rsidP="009055D2"/>
    <w:sectPr w:rsidSect="009055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D2" w:rsidRPr="000D1668" w:rsidP="000D16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68" w:rsidP="009055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1668" w:rsidP="009055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D1668" w:rsidP="009055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55D2" w:rsidRPr="000D1668" w:rsidP="000D16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68" w:rsidRPr="002D2AF8" w:rsidP="009055D2">
    <w:pPr>
      <w:pStyle w:val="Header"/>
      <w:framePr w:wrap="around"/>
    </w:pPr>
    <w:r>
      <w:fldChar w:fldCharType="begin"/>
    </w:r>
    <w:r>
      <w:instrText xml:space="preserve"> TITLE   \* MERGEFORMAT </w:instrText>
    </w:r>
    <w:r>
      <w:fldChar w:fldCharType="separate"/>
    </w:r>
    <w:r>
      <w:t>ACMFAR318 Repair and manufacture hand tools used in farriery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0D1668" w:rsidP="009055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BCAA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2613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5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5D2"/>
    <w:pPr>
      <w:spacing w:before="360" w:after="60"/>
      <w:outlineLvl w:val="0"/>
    </w:pPr>
    <w:rPr>
      <w:sz w:val="32"/>
    </w:rPr>
  </w:style>
  <w:style w:type="paragraph" w:styleId="Heading2">
    <w:name w:val="heading 2"/>
    <w:basedOn w:val="HeadingBase"/>
    <w:next w:val="BodyText"/>
    <w:link w:val="Heading2Char"/>
    <w:qFormat/>
    <w:rsid w:val="009055D2"/>
    <w:pPr>
      <w:keepLines/>
      <w:spacing w:before="240" w:after="120"/>
      <w:outlineLvl w:val="1"/>
    </w:pPr>
    <w:rPr>
      <w:sz w:val="28"/>
      <w:szCs w:val="40"/>
    </w:rPr>
  </w:style>
  <w:style w:type="paragraph" w:styleId="Heading3">
    <w:name w:val="heading 3"/>
    <w:basedOn w:val="HeadingBase"/>
    <w:next w:val="BodyText"/>
    <w:link w:val="Heading3Char"/>
    <w:qFormat/>
    <w:rsid w:val="009055D2"/>
    <w:pPr>
      <w:spacing w:before="180" w:after="120"/>
      <w:outlineLvl w:val="2"/>
    </w:pPr>
    <w:rPr>
      <w:spacing w:val="-10"/>
      <w:kern w:val="32"/>
    </w:rPr>
  </w:style>
  <w:style w:type="paragraph" w:styleId="Heading4">
    <w:name w:val="heading 4"/>
    <w:basedOn w:val="HeadingBase"/>
    <w:next w:val="BodyText"/>
    <w:link w:val="Heading4Char"/>
    <w:qFormat/>
    <w:rsid w:val="009055D2"/>
    <w:pPr>
      <w:spacing w:before="160" w:after="120"/>
      <w:outlineLvl w:val="3"/>
    </w:pPr>
    <w:rPr>
      <w:sz w:val="22"/>
    </w:rPr>
  </w:style>
  <w:style w:type="paragraph" w:styleId="Heading5">
    <w:name w:val="heading 5"/>
    <w:basedOn w:val="HeadingBase"/>
    <w:next w:val="Normal"/>
    <w:link w:val="Heading5Char"/>
    <w:qFormat/>
    <w:rsid w:val="009055D2"/>
    <w:pPr>
      <w:spacing w:before="80"/>
      <w:outlineLvl w:val="4"/>
    </w:pPr>
    <w:rPr>
      <w:color w:val="918585"/>
      <w:sz w:val="20"/>
    </w:rPr>
  </w:style>
  <w:style w:type="paragraph" w:styleId="Heading6">
    <w:name w:val="heading 6"/>
    <w:basedOn w:val="HeadingBase"/>
    <w:next w:val="Normal"/>
    <w:link w:val="Heading6Char"/>
    <w:qFormat/>
    <w:rsid w:val="009055D2"/>
    <w:pPr>
      <w:spacing w:before="60"/>
      <w:outlineLvl w:val="5"/>
    </w:pPr>
    <w:rPr>
      <w:color w:val="918585"/>
      <w:sz w:val="20"/>
    </w:rPr>
  </w:style>
  <w:style w:type="paragraph" w:styleId="Heading7">
    <w:name w:val="heading 7"/>
    <w:basedOn w:val="Normal"/>
    <w:next w:val="Normal"/>
    <w:link w:val="Heading7Char"/>
    <w:qFormat/>
    <w:rsid w:val="009055D2"/>
    <w:pPr>
      <w:ind w:left="720"/>
      <w:outlineLvl w:val="6"/>
    </w:pPr>
    <w:rPr>
      <w:i/>
    </w:rPr>
  </w:style>
  <w:style w:type="paragraph" w:styleId="Heading8">
    <w:name w:val="heading 8"/>
    <w:basedOn w:val="Normal"/>
    <w:next w:val="Normal"/>
    <w:link w:val="Heading8Char"/>
    <w:qFormat/>
    <w:rsid w:val="009055D2"/>
    <w:pPr>
      <w:ind w:left="720"/>
      <w:outlineLvl w:val="7"/>
    </w:pPr>
    <w:rPr>
      <w:i/>
    </w:rPr>
  </w:style>
  <w:style w:type="paragraph" w:styleId="Heading9">
    <w:name w:val="heading 9"/>
    <w:basedOn w:val="Normal"/>
    <w:next w:val="Normal"/>
    <w:link w:val="Heading9Char"/>
    <w:qFormat/>
    <w:rsid w:val="009055D2"/>
    <w:pPr>
      <w:ind w:left="720"/>
      <w:outlineLvl w:val="8"/>
    </w:pPr>
    <w:rPr>
      <w:i/>
    </w:rPr>
  </w:style>
  <w:style w:type="character" w:default="1" w:styleId="DefaultParagraphFont">
    <w:name w:val="Default Paragraph Font"/>
    <w:uiPriority w:val="1"/>
    <w:unhideWhenUsed/>
    <w:rsid w:val="009055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5D2"/>
  </w:style>
  <w:style w:type="character" w:customStyle="1" w:styleId="Heading1Char">
    <w:name w:val="Heading 1 Char"/>
    <w:basedOn w:val="DefaultParagraphFont"/>
    <w:link w:val="Heading1"/>
    <w:rsid w:val="009055D2"/>
    <w:rPr>
      <w:rFonts w:ascii="Times New Roman" w:eastAsia="Times New Roman" w:hAnsi="Times New Roman" w:cs="Times New Roman"/>
      <w:b/>
      <w:sz w:val="32"/>
      <w:szCs w:val="20"/>
      <w:lang w:eastAsia="en-US"/>
    </w:rPr>
  </w:style>
  <w:style w:type="paragraph" w:styleId="BodyText">
    <w:name w:val="Body Text"/>
    <w:basedOn w:val="Normal"/>
    <w:link w:val="BodyTextChar"/>
    <w:rsid w:val="009055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55D2"/>
    <w:rPr>
      <w:rFonts w:ascii="Times New Roman" w:eastAsia="Times New Roman" w:hAnsi="Times New Roman" w:cs="Times New Roman"/>
      <w:sz w:val="24"/>
      <w:lang w:eastAsia="en-US"/>
    </w:rPr>
  </w:style>
  <w:style w:type="paragraph" w:styleId="ListBullet">
    <w:name w:val="List Bullet"/>
    <w:basedOn w:val="List"/>
    <w:rsid w:val="009055D2"/>
    <w:pPr>
      <w:numPr>
        <w:numId w:val="11"/>
      </w:numPr>
      <w:tabs>
        <w:tab w:val="clear" w:pos="340"/>
      </w:tabs>
      <w:spacing w:before="40" w:after="40"/>
    </w:pPr>
  </w:style>
  <w:style w:type="character" w:customStyle="1" w:styleId="SpecialBold">
    <w:name w:val="Special Bold"/>
    <w:basedOn w:val="DefaultParagraphFont"/>
    <w:rsid w:val="009055D2"/>
    <w:rPr>
      <w:b/>
      <w:spacing w:val="0"/>
    </w:rPr>
  </w:style>
  <w:style w:type="character" w:styleId="Emphasis">
    <w:name w:val="Emphasis"/>
    <w:basedOn w:val="DefaultParagraphFont"/>
    <w:qFormat/>
    <w:rsid w:val="009055D2"/>
    <w:rPr>
      <w:i/>
    </w:rPr>
  </w:style>
  <w:style w:type="paragraph" w:customStyle="1" w:styleId="SuperHeading">
    <w:name w:val="SuperHeading"/>
    <w:basedOn w:val="Normal"/>
    <w:rsid w:val="009055D2"/>
    <w:pPr>
      <w:spacing w:before="240" w:after="120"/>
      <w:outlineLvl w:val="0"/>
    </w:pPr>
    <w:rPr>
      <w:rFonts w:ascii="Times New Roman" w:hAnsi="Times New Roman"/>
      <w:b/>
      <w:sz w:val="32"/>
    </w:rPr>
  </w:style>
  <w:style w:type="paragraph" w:customStyle="1" w:styleId="AllowPageBreak">
    <w:name w:val="AllowPageBreak"/>
    <w:rsid w:val="009055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55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5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5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5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5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5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5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5D2"/>
    <w:rPr>
      <w:rFonts w:ascii="Courier New" w:eastAsia="Times New Roman" w:hAnsi="Courier New" w:cs="Times New Roman"/>
      <w:i/>
      <w:szCs w:val="20"/>
      <w:lang w:eastAsia="en-US"/>
    </w:rPr>
  </w:style>
  <w:style w:type="paragraph" w:customStyle="1" w:styleId="HeadingBase">
    <w:name w:val="Heading Base"/>
    <w:rsid w:val="009055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5D2"/>
    <w:pPr>
      <w:tabs>
        <w:tab w:val="right" w:leader="dot" w:pos="9072"/>
      </w:tabs>
      <w:ind w:left="567"/>
    </w:pPr>
    <w:rPr>
      <w:szCs w:val="22"/>
    </w:rPr>
  </w:style>
  <w:style w:type="paragraph" w:customStyle="1" w:styleId="TOCBase">
    <w:name w:val="TOC Base"/>
    <w:rsid w:val="009055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5D2"/>
    <w:pPr>
      <w:tabs>
        <w:tab w:val="right" w:leader="dot" w:pos="9072"/>
      </w:tabs>
      <w:spacing w:before="40" w:after="40"/>
      <w:ind w:left="284"/>
    </w:pPr>
    <w:rPr>
      <w:rFonts w:ascii="Times New Roman" w:hAnsi="Times New Roman"/>
    </w:rPr>
  </w:style>
  <w:style w:type="paragraph" w:styleId="TOC1">
    <w:name w:val="toc 1"/>
    <w:basedOn w:val="TOCBase"/>
    <w:next w:val="Normal"/>
    <w:rsid w:val="009055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5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5D2"/>
    <w:rPr>
      <w:rFonts w:ascii="Times New Roman" w:eastAsia="Times New Roman" w:hAnsi="Times New Roman" w:cs="Times New Roman"/>
      <w:sz w:val="16"/>
      <w:lang w:eastAsia="en-US"/>
    </w:rPr>
  </w:style>
  <w:style w:type="paragraph" w:styleId="Title">
    <w:name w:val="Title"/>
    <w:basedOn w:val="HeadingBase"/>
    <w:link w:val="TitleChar"/>
    <w:qFormat/>
    <w:rsid w:val="009055D2"/>
    <w:pPr>
      <w:spacing w:before="5040"/>
      <w:jc w:val="center"/>
    </w:pPr>
    <w:rPr>
      <w:sz w:val="48"/>
      <w:szCs w:val="72"/>
      <w:lang w:val="en-US"/>
    </w:rPr>
  </w:style>
  <w:style w:type="character" w:customStyle="1" w:styleId="TitleChar">
    <w:name w:val="Title Char"/>
    <w:basedOn w:val="DefaultParagraphFont"/>
    <w:link w:val="Title"/>
    <w:rsid w:val="009055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5D2"/>
    <w:pPr>
      <w:tabs>
        <w:tab w:val="left" w:pos="3600"/>
        <w:tab w:val="left" w:pos="3958"/>
      </w:tabs>
    </w:pPr>
  </w:style>
  <w:style w:type="paragraph" w:styleId="List">
    <w:name w:val="List"/>
    <w:basedOn w:val="BodyText"/>
    <w:next w:val="BodyText"/>
    <w:rsid w:val="009055D2"/>
    <w:pPr>
      <w:tabs>
        <w:tab w:val="left" w:pos="340"/>
      </w:tabs>
      <w:spacing w:before="60" w:after="60"/>
      <w:ind w:left="340" w:hanging="340"/>
    </w:pPr>
  </w:style>
  <w:style w:type="paragraph" w:customStyle="1" w:styleId="Note">
    <w:name w:val="Note"/>
    <w:basedOn w:val="BodyText"/>
    <w:rsid w:val="009055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5D2"/>
    <w:pPr>
      <w:framePr w:wrap="auto" w:hAnchor="text" w:y="6049"/>
    </w:pPr>
    <w:rPr>
      <w:color w:val="000000"/>
      <w:sz w:val="40"/>
    </w:rPr>
  </w:style>
  <w:style w:type="paragraph" w:customStyle="1" w:styleId="TOCTitle">
    <w:name w:val="TOCTitle"/>
    <w:basedOn w:val="Heading1"/>
    <w:rsid w:val="009055D2"/>
    <w:pPr>
      <w:spacing w:after="240"/>
      <w:jc w:val="center"/>
      <w:outlineLvl w:val="9"/>
    </w:pPr>
    <w:rPr>
      <w:caps/>
    </w:rPr>
  </w:style>
  <w:style w:type="paragraph" w:customStyle="1" w:styleId="Version">
    <w:name w:val="Version"/>
    <w:rsid w:val="009055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55D2"/>
    <w:pPr>
      <w:numPr>
        <w:numId w:val="12"/>
      </w:numPr>
      <w:tabs>
        <w:tab w:val="clear" w:pos="680"/>
      </w:tabs>
    </w:pPr>
  </w:style>
  <w:style w:type="paragraph" w:styleId="Index1">
    <w:name w:val="index 1"/>
    <w:basedOn w:val="Normal"/>
    <w:next w:val="Normal"/>
    <w:semiHidden/>
    <w:rsid w:val="009055D2"/>
    <w:pPr>
      <w:keepNext w:val="0"/>
      <w:tabs>
        <w:tab w:val="right" w:pos="4176"/>
      </w:tabs>
      <w:ind w:left="198" w:hanging="198"/>
    </w:pPr>
    <w:rPr>
      <w:rFonts w:ascii="Garamond" w:hAnsi="Garamond"/>
    </w:rPr>
  </w:style>
  <w:style w:type="paragraph" w:styleId="IndexHeading">
    <w:name w:val="index heading"/>
    <w:basedOn w:val="Normal"/>
    <w:next w:val="Index1"/>
    <w:semiHidden/>
    <w:rsid w:val="009055D2"/>
    <w:pPr>
      <w:spacing w:before="120" w:after="120"/>
    </w:pPr>
    <w:rPr>
      <w:rFonts w:ascii="Arial" w:hAnsi="Arial"/>
      <w:b/>
      <w:color w:val="918585"/>
      <w:sz w:val="24"/>
    </w:rPr>
  </w:style>
  <w:style w:type="paragraph" w:styleId="Header">
    <w:name w:val="header"/>
    <w:basedOn w:val="Normal"/>
    <w:link w:val="HeaderChar"/>
    <w:rsid w:val="009055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5D2"/>
    <w:rPr>
      <w:rFonts w:ascii="Times New Roman" w:eastAsia="Times New Roman" w:hAnsi="Times New Roman" w:cs="Times New Roman"/>
      <w:sz w:val="16"/>
      <w:szCs w:val="20"/>
      <w:lang w:val="en-GB" w:eastAsia="en-US"/>
    </w:rPr>
  </w:style>
  <w:style w:type="paragraph" w:customStyle="1" w:styleId="Chapter">
    <w:name w:val="Chapter"/>
    <w:basedOn w:val="Normal"/>
    <w:rsid w:val="009055D2"/>
    <w:pPr>
      <w:spacing w:before="240"/>
    </w:pPr>
    <w:rPr>
      <w:rFonts w:ascii="Times New Roman" w:hAnsi="Times New Roman"/>
      <w:smallCaps/>
      <w:spacing w:val="80"/>
      <w:sz w:val="28"/>
    </w:rPr>
  </w:style>
  <w:style w:type="paragraph" w:customStyle="1" w:styleId="InChapter">
    <w:name w:val="InChapter"/>
    <w:basedOn w:val="Heading3"/>
    <w:rsid w:val="009055D2"/>
    <w:pPr>
      <w:spacing w:after="240"/>
      <w:outlineLvl w:val="9"/>
    </w:pPr>
    <w:rPr>
      <w:noProof/>
    </w:rPr>
  </w:style>
  <w:style w:type="paragraph" w:styleId="Index2">
    <w:name w:val="index 2"/>
    <w:basedOn w:val="Normal"/>
    <w:next w:val="Normal"/>
    <w:semiHidden/>
    <w:rsid w:val="009055D2"/>
    <w:pPr>
      <w:tabs>
        <w:tab w:val="right" w:pos="4176"/>
      </w:tabs>
      <w:ind w:left="568" w:hanging="284"/>
    </w:pPr>
    <w:rPr>
      <w:rFonts w:ascii="Garamond" w:hAnsi="Garamond"/>
    </w:rPr>
  </w:style>
  <w:style w:type="paragraph" w:customStyle="1" w:styleId="Byline">
    <w:name w:val="Byline"/>
    <w:rsid w:val="009055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5D2"/>
    <w:pPr>
      <w:tabs>
        <w:tab w:val="clear" w:pos="3600"/>
        <w:tab w:val="clear" w:pos="3958"/>
      </w:tabs>
      <w:jc w:val="right"/>
    </w:pPr>
  </w:style>
  <w:style w:type="paragraph" w:styleId="Caption">
    <w:name w:val="caption"/>
    <w:basedOn w:val="BodyText"/>
    <w:next w:val="Normal"/>
    <w:qFormat/>
    <w:rsid w:val="009055D2"/>
    <w:pPr>
      <w:framePr w:w="2268" w:hSpace="181" w:vSpace="181" w:wrap="around" w:vAnchor="text" w:hAnchor="page" w:x="1135" w:y="285" w:anchorLock="1"/>
    </w:pPr>
    <w:rPr>
      <w:i/>
    </w:rPr>
  </w:style>
  <w:style w:type="paragraph" w:customStyle="1" w:styleId="MiniTOCTitle">
    <w:name w:val="MiniTOCTitle"/>
    <w:basedOn w:val="Heading4"/>
    <w:rsid w:val="009055D2"/>
    <w:pPr>
      <w:spacing w:before="240"/>
      <w:outlineLvl w:val="9"/>
    </w:pPr>
    <w:rPr>
      <w:noProof/>
      <w:sz w:val="24"/>
    </w:rPr>
  </w:style>
  <w:style w:type="paragraph" w:customStyle="1" w:styleId="MiniTOCItem">
    <w:name w:val="MiniTOCItem"/>
    <w:basedOn w:val="ListBullet"/>
    <w:rsid w:val="009055D2"/>
    <w:pPr>
      <w:numPr>
        <w:numId w:val="0"/>
      </w:numPr>
      <w:tabs>
        <w:tab w:val="right" w:leader="dot" w:pos="6521"/>
      </w:tabs>
      <w:spacing w:before="0" w:after="0"/>
    </w:pPr>
  </w:style>
  <w:style w:type="paragraph" w:customStyle="1" w:styleId="TOFTitle">
    <w:name w:val="TOFTitle"/>
    <w:basedOn w:val="TOCTitle"/>
    <w:rsid w:val="009055D2"/>
  </w:style>
  <w:style w:type="paragraph" w:styleId="TableofFigures">
    <w:name w:val="table of figures"/>
    <w:basedOn w:val="Normal"/>
    <w:next w:val="Normal"/>
    <w:semiHidden/>
    <w:rsid w:val="009055D2"/>
    <w:pPr>
      <w:tabs>
        <w:tab w:val="right" w:leader="dot" w:pos="9072"/>
      </w:tabs>
      <w:ind w:left="970" w:hanging="403"/>
    </w:pPr>
    <w:rPr>
      <w:rFonts w:ascii="Times New Roman" w:hAnsi="Times New Roman"/>
      <w:b/>
    </w:rPr>
  </w:style>
  <w:style w:type="paragraph" w:styleId="ListNumber">
    <w:name w:val="List Number"/>
    <w:basedOn w:val="List"/>
    <w:rsid w:val="009055D2"/>
    <w:pPr>
      <w:numPr>
        <w:numId w:val="14"/>
      </w:numPr>
      <w:tabs>
        <w:tab w:val="clear" w:pos="340"/>
      </w:tabs>
    </w:pPr>
  </w:style>
  <w:style w:type="character" w:customStyle="1" w:styleId="WingdingSymbols">
    <w:name w:val="Wingding Symbols"/>
    <w:rsid w:val="009055D2"/>
    <w:rPr>
      <w:rFonts w:ascii="Wingdings" w:hAnsi="Wingdings"/>
    </w:rPr>
  </w:style>
  <w:style w:type="paragraph" w:customStyle="1" w:styleId="TableHeading">
    <w:name w:val="Table Heading"/>
    <w:basedOn w:val="HeadingBase"/>
    <w:rsid w:val="009055D2"/>
    <w:pPr>
      <w:keepLines/>
      <w:pBdr>
        <w:bottom w:val="single" w:sz="6" w:space="1" w:color="918585"/>
      </w:pBdr>
      <w:spacing w:before="240"/>
    </w:pPr>
  </w:style>
  <w:style w:type="character" w:customStyle="1" w:styleId="HotSpot">
    <w:name w:val="HotSpot"/>
    <w:rsid w:val="009055D2"/>
    <w:rPr>
      <w:color w:val="0033CC"/>
      <w:u w:val="none"/>
    </w:rPr>
  </w:style>
  <w:style w:type="paragraph" w:customStyle="1" w:styleId="BodyTextRight">
    <w:name w:val="Body Text Right"/>
    <w:basedOn w:val="BodyText"/>
    <w:rsid w:val="009055D2"/>
    <w:pPr>
      <w:spacing w:before="0" w:after="0"/>
      <w:jc w:val="right"/>
    </w:pPr>
  </w:style>
  <w:style w:type="paragraph" w:styleId="Index3">
    <w:name w:val="index 3"/>
    <w:basedOn w:val="ListNumber2"/>
    <w:next w:val="Normal"/>
    <w:semiHidden/>
    <w:rsid w:val="009055D2"/>
    <w:pPr>
      <w:numPr>
        <w:numId w:val="0"/>
      </w:numPr>
      <w:tabs>
        <w:tab w:val="right" w:leader="dot" w:pos="4176"/>
      </w:tabs>
    </w:pPr>
  </w:style>
  <w:style w:type="paragraph" w:styleId="ListNumber2">
    <w:name w:val="List Number 2"/>
    <w:basedOn w:val="List2"/>
    <w:rsid w:val="009055D2"/>
    <w:pPr>
      <w:numPr>
        <w:numId w:val="9"/>
      </w:numPr>
      <w:tabs>
        <w:tab w:val="clear" w:pos="1060"/>
      </w:tabs>
    </w:pPr>
  </w:style>
  <w:style w:type="paragraph" w:customStyle="1" w:styleId="MarginNote">
    <w:name w:val="Margin Note"/>
    <w:basedOn w:val="BodyText"/>
    <w:rsid w:val="009055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5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5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5D2"/>
    <w:rPr>
      <w:sz w:val="32"/>
    </w:rPr>
  </w:style>
  <w:style w:type="paragraph" w:customStyle="1" w:styleId="HeadingProcedure">
    <w:name w:val="Heading Procedure"/>
    <w:basedOn w:val="HeadingBase"/>
    <w:next w:val="Normal"/>
    <w:rsid w:val="009055D2"/>
    <w:pPr>
      <w:tabs>
        <w:tab w:val="left" w:pos="0"/>
      </w:tabs>
      <w:spacing w:before="120" w:after="60"/>
    </w:pPr>
    <w:rPr>
      <w:i/>
      <w:color w:val="918585"/>
      <w:sz w:val="22"/>
    </w:rPr>
  </w:style>
  <w:style w:type="paragraph" w:customStyle="1" w:styleId="TableBodyText">
    <w:name w:val="Table Body Text"/>
    <w:basedOn w:val="BodyText"/>
    <w:rsid w:val="009055D2"/>
    <w:pPr>
      <w:spacing w:before="60" w:after="60"/>
    </w:pPr>
  </w:style>
  <w:style w:type="paragraph" w:styleId="ListContinue">
    <w:name w:val="List Continue"/>
    <w:basedOn w:val="List"/>
    <w:rsid w:val="009055D2"/>
    <w:pPr>
      <w:ind w:firstLine="0"/>
    </w:pPr>
  </w:style>
  <w:style w:type="paragraph" w:customStyle="1" w:styleId="ListNote">
    <w:name w:val="List Note"/>
    <w:basedOn w:val="List"/>
    <w:rsid w:val="009055D2"/>
    <w:pPr>
      <w:pBdr>
        <w:top w:val="single" w:sz="6" w:space="2" w:color="918585"/>
        <w:bottom w:val="single" w:sz="6" w:space="2" w:color="918585"/>
      </w:pBdr>
      <w:tabs>
        <w:tab w:val="left" w:pos="1021"/>
      </w:tabs>
      <w:ind w:firstLine="0"/>
    </w:pPr>
  </w:style>
  <w:style w:type="paragraph" w:customStyle="1" w:styleId="Warning">
    <w:name w:val="Warning"/>
    <w:basedOn w:val="BodyText"/>
    <w:rsid w:val="009055D2"/>
    <w:pPr>
      <w:shd w:val="clear" w:color="auto" w:fill="D9D9D9"/>
      <w:tabs>
        <w:tab w:val="left" w:pos="992"/>
      </w:tabs>
      <w:ind w:left="119" w:right="119"/>
    </w:pPr>
    <w:rPr>
      <w:sz w:val="20"/>
    </w:rPr>
  </w:style>
  <w:style w:type="paragraph" w:customStyle="1" w:styleId="MarginIcons">
    <w:name w:val="Margin Icons"/>
    <w:basedOn w:val="BodyText"/>
    <w:rsid w:val="009055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5D2"/>
    <w:rPr>
      <w:rFonts w:ascii="Courier New" w:hAnsi="Courier New"/>
    </w:rPr>
  </w:style>
  <w:style w:type="paragraph" w:customStyle="1" w:styleId="NoteBullet">
    <w:name w:val="Note Bullet"/>
    <w:basedOn w:val="Note"/>
    <w:rsid w:val="009055D2"/>
    <w:pPr>
      <w:tabs>
        <w:tab w:val="clear" w:pos="680"/>
      </w:tabs>
      <w:spacing w:before="60" w:after="60"/>
    </w:pPr>
  </w:style>
  <w:style w:type="paragraph" w:customStyle="1" w:styleId="SubHeading2">
    <w:name w:val="SubHeading2"/>
    <w:basedOn w:val="HeadingBase"/>
    <w:rsid w:val="009055D2"/>
    <w:pPr>
      <w:spacing w:before="240" w:after="60"/>
    </w:pPr>
    <w:rPr>
      <w:sz w:val="20"/>
    </w:rPr>
  </w:style>
  <w:style w:type="paragraph" w:customStyle="1" w:styleId="SubHeading1">
    <w:name w:val="SubHeading1"/>
    <w:basedOn w:val="HeadingBase"/>
    <w:rsid w:val="009055D2"/>
    <w:pPr>
      <w:spacing w:before="240" w:after="60"/>
    </w:pPr>
    <w:rPr>
      <w:color w:val="918585"/>
      <w:sz w:val="22"/>
    </w:rPr>
  </w:style>
  <w:style w:type="paragraph" w:customStyle="1" w:styleId="SideHeading">
    <w:name w:val="Side Heading"/>
    <w:basedOn w:val="HeadingBase"/>
    <w:rsid w:val="009055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5D2"/>
    <w:pPr>
      <w:numPr>
        <w:numId w:val="10"/>
      </w:numPr>
    </w:pPr>
  </w:style>
  <w:style w:type="paragraph" w:styleId="PlainText">
    <w:name w:val="Plain Text"/>
    <w:basedOn w:val="Normal"/>
    <w:link w:val="PlainTextChar"/>
    <w:rsid w:val="009055D2"/>
    <w:rPr>
      <w:sz w:val="20"/>
    </w:rPr>
  </w:style>
  <w:style w:type="character" w:customStyle="1" w:styleId="PlainTextChar">
    <w:name w:val="Plain Text Char"/>
    <w:basedOn w:val="DefaultParagraphFont"/>
    <w:link w:val="PlainText"/>
    <w:rsid w:val="009055D2"/>
    <w:rPr>
      <w:rFonts w:ascii="Courier New" w:eastAsia="Times New Roman" w:hAnsi="Courier New" w:cs="Times New Roman"/>
      <w:sz w:val="20"/>
      <w:szCs w:val="20"/>
      <w:lang w:eastAsia="en-US"/>
    </w:rPr>
  </w:style>
  <w:style w:type="character" w:customStyle="1" w:styleId="MenuOption">
    <w:name w:val="Menu Option"/>
    <w:basedOn w:val="DefaultParagraphFont"/>
    <w:rsid w:val="009055D2"/>
    <w:rPr>
      <w:b/>
      <w:smallCaps/>
    </w:rPr>
  </w:style>
  <w:style w:type="paragraph" w:customStyle="1" w:styleId="TableListNumber">
    <w:name w:val="Table List Number"/>
    <w:basedOn w:val="ListNumber"/>
    <w:rsid w:val="009055D2"/>
    <w:pPr>
      <w:numPr>
        <w:numId w:val="0"/>
      </w:numPr>
    </w:pPr>
  </w:style>
  <w:style w:type="paragraph" w:styleId="TOC4">
    <w:name w:val="toc 4"/>
    <w:basedOn w:val="TOCBase"/>
    <w:next w:val="Normal"/>
    <w:semiHidden/>
    <w:rsid w:val="009055D2"/>
    <w:pPr>
      <w:tabs>
        <w:tab w:val="right" w:leader="dot" w:pos="9071"/>
      </w:tabs>
      <w:ind w:left="1701"/>
    </w:pPr>
  </w:style>
  <w:style w:type="paragraph" w:customStyle="1" w:styleId="ListAlpha">
    <w:name w:val="List Alpha"/>
    <w:basedOn w:val="List"/>
    <w:rsid w:val="009055D2"/>
    <w:pPr>
      <w:numPr>
        <w:numId w:val="8"/>
      </w:numPr>
    </w:pPr>
  </w:style>
  <w:style w:type="paragraph" w:customStyle="1" w:styleId="ListAlpha2">
    <w:name w:val="List Alpha 2"/>
    <w:basedOn w:val="List2"/>
    <w:rsid w:val="009055D2"/>
    <w:pPr>
      <w:numPr>
        <w:numId w:val="7"/>
      </w:numPr>
    </w:pPr>
  </w:style>
  <w:style w:type="paragraph" w:styleId="List2">
    <w:name w:val="List 2"/>
    <w:basedOn w:val="BodyText"/>
    <w:rsid w:val="009055D2"/>
    <w:pPr>
      <w:tabs>
        <w:tab w:val="left" w:pos="680"/>
      </w:tabs>
      <w:spacing w:before="60" w:after="60"/>
      <w:ind w:left="680" w:hanging="340"/>
    </w:pPr>
  </w:style>
  <w:style w:type="paragraph" w:styleId="List3">
    <w:name w:val="List 3"/>
    <w:basedOn w:val="BodyText"/>
    <w:rsid w:val="009055D2"/>
    <w:pPr>
      <w:tabs>
        <w:tab w:val="left" w:pos="1021"/>
      </w:tabs>
      <w:spacing w:before="60" w:after="60"/>
      <w:ind w:left="1020" w:hanging="340"/>
    </w:pPr>
  </w:style>
  <w:style w:type="paragraph" w:styleId="List4">
    <w:name w:val="List 4"/>
    <w:basedOn w:val="BodyText"/>
    <w:rsid w:val="009055D2"/>
    <w:pPr>
      <w:tabs>
        <w:tab w:val="left" w:pos="1361"/>
      </w:tabs>
      <w:spacing w:before="60" w:after="60"/>
      <w:ind w:left="1361" w:hanging="340"/>
    </w:pPr>
  </w:style>
  <w:style w:type="paragraph" w:styleId="List5">
    <w:name w:val="List 5"/>
    <w:basedOn w:val="BodyText"/>
    <w:rsid w:val="009055D2"/>
    <w:pPr>
      <w:tabs>
        <w:tab w:val="left" w:pos="1701"/>
      </w:tabs>
      <w:spacing w:before="60" w:after="60"/>
      <w:ind w:left="1701" w:hanging="340"/>
    </w:pPr>
  </w:style>
  <w:style w:type="paragraph" w:styleId="ListBullet3">
    <w:name w:val="List Bullet 3"/>
    <w:basedOn w:val="List3"/>
    <w:rsid w:val="009055D2"/>
    <w:pPr>
      <w:numPr>
        <w:numId w:val="13"/>
      </w:numPr>
      <w:tabs>
        <w:tab w:val="clear" w:pos="1021"/>
      </w:tabs>
      <w:ind w:left="1037" w:hanging="357"/>
    </w:pPr>
  </w:style>
  <w:style w:type="paragraph" w:styleId="ListBullet4">
    <w:name w:val="List Bullet 4"/>
    <w:basedOn w:val="List4"/>
    <w:rsid w:val="009055D2"/>
    <w:pPr>
      <w:numPr>
        <w:numId w:val="2"/>
      </w:numPr>
      <w:tabs>
        <w:tab w:val="clear" w:pos="1361"/>
      </w:tabs>
    </w:pPr>
  </w:style>
  <w:style w:type="paragraph" w:styleId="ListBullet5">
    <w:name w:val="List Bullet 5"/>
    <w:basedOn w:val="List5"/>
    <w:rsid w:val="009055D2"/>
    <w:pPr>
      <w:numPr>
        <w:numId w:val="3"/>
      </w:numPr>
    </w:pPr>
  </w:style>
  <w:style w:type="paragraph" w:styleId="ListContinue2">
    <w:name w:val="List Continue 2"/>
    <w:basedOn w:val="List2"/>
    <w:rsid w:val="009055D2"/>
    <w:pPr>
      <w:ind w:firstLine="0"/>
    </w:pPr>
  </w:style>
  <w:style w:type="paragraph" w:styleId="ListContinue3">
    <w:name w:val="List Continue 3"/>
    <w:basedOn w:val="List3"/>
    <w:rsid w:val="009055D2"/>
    <w:pPr>
      <w:ind w:left="1021" w:firstLine="0"/>
    </w:pPr>
  </w:style>
  <w:style w:type="paragraph" w:styleId="ListContinue4">
    <w:name w:val="List Continue 4"/>
    <w:basedOn w:val="List4"/>
    <w:rsid w:val="009055D2"/>
    <w:pPr>
      <w:ind w:firstLine="0"/>
    </w:pPr>
  </w:style>
  <w:style w:type="paragraph" w:styleId="ListContinue5">
    <w:name w:val="List Continue 5"/>
    <w:basedOn w:val="List5"/>
    <w:rsid w:val="009055D2"/>
    <w:pPr>
      <w:ind w:firstLine="0"/>
    </w:pPr>
  </w:style>
  <w:style w:type="paragraph" w:styleId="ListNumber3">
    <w:name w:val="List Number 3"/>
    <w:basedOn w:val="List3"/>
    <w:rsid w:val="009055D2"/>
    <w:pPr>
      <w:numPr>
        <w:numId w:val="4"/>
      </w:numPr>
    </w:pPr>
  </w:style>
  <w:style w:type="paragraph" w:styleId="ListNumber4">
    <w:name w:val="List Number 4"/>
    <w:basedOn w:val="List4"/>
    <w:rsid w:val="009055D2"/>
    <w:pPr>
      <w:numPr>
        <w:numId w:val="5"/>
      </w:numPr>
    </w:pPr>
  </w:style>
  <w:style w:type="paragraph" w:styleId="ListNumber5">
    <w:name w:val="List Number 5"/>
    <w:basedOn w:val="List5"/>
    <w:rsid w:val="009055D2"/>
    <w:pPr>
      <w:numPr>
        <w:numId w:val="6"/>
      </w:numPr>
    </w:pPr>
  </w:style>
  <w:style w:type="paragraph" w:styleId="BlockText">
    <w:name w:val="Block Text"/>
    <w:basedOn w:val="Normal"/>
    <w:rsid w:val="009055D2"/>
    <w:pPr>
      <w:spacing w:after="120"/>
      <w:ind w:left="1440" w:right="1440"/>
    </w:pPr>
  </w:style>
  <w:style w:type="character" w:customStyle="1" w:styleId="Subscript">
    <w:name w:val="Subscript"/>
    <w:basedOn w:val="DefaultParagraphFont"/>
    <w:rsid w:val="009055D2"/>
    <w:rPr>
      <w:sz w:val="16"/>
      <w:vertAlign w:val="subscript"/>
    </w:rPr>
  </w:style>
  <w:style w:type="character" w:customStyle="1" w:styleId="Superscript">
    <w:name w:val="Superscript"/>
    <w:basedOn w:val="DefaultParagraphFont"/>
    <w:rsid w:val="009055D2"/>
    <w:rPr>
      <w:sz w:val="16"/>
      <w:vertAlign w:val="superscript"/>
    </w:rPr>
  </w:style>
  <w:style w:type="character" w:customStyle="1" w:styleId="Symbols">
    <w:name w:val="Symbols"/>
    <w:basedOn w:val="DefaultParagraphFont"/>
    <w:rsid w:val="009055D2"/>
    <w:rPr>
      <w:rFonts w:ascii="Symbol" w:hAnsi="Symbol"/>
    </w:rPr>
  </w:style>
  <w:style w:type="character" w:customStyle="1" w:styleId="MenuOptions">
    <w:name w:val="Menu Options"/>
    <w:basedOn w:val="DefaultParagraphFont"/>
    <w:rsid w:val="009055D2"/>
    <w:rPr>
      <w:rFonts w:ascii="Arial Narrow" w:hAnsi="Arial Narrow"/>
      <w:smallCaps/>
    </w:rPr>
  </w:style>
  <w:style w:type="character" w:customStyle="1" w:styleId="Buttons">
    <w:name w:val="Buttons"/>
    <w:basedOn w:val="DefaultParagraphFont"/>
    <w:rsid w:val="009055D2"/>
    <w:rPr>
      <w:b/>
    </w:rPr>
  </w:style>
  <w:style w:type="character" w:customStyle="1" w:styleId="Underlined">
    <w:name w:val="Underlined"/>
    <w:basedOn w:val="DefaultParagraphFont"/>
    <w:rsid w:val="009055D2"/>
    <w:rPr>
      <w:u w:val="single"/>
    </w:rPr>
  </w:style>
  <w:style w:type="paragraph" w:customStyle="1" w:styleId="TableBodyTextRight">
    <w:name w:val="Table Body Text Right"/>
    <w:basedOn w:val="TableBodyText"/>
    <w:rsid w:val="009055D2"/>
    <w:pPr>
      <w:widowControl w:val="0"/>
      <w:autoSpaceDE w:val="0"/>
      <w:autoSpaceDN w:val="0"/>
      <w:adjustRightInd w:val="0"/>
      <w:jc w:val="right"/>
    </w:pPr>
    <w:rPr>
      <w:rFonts w:cs="Arial"/>
      <w:szCs w:val="18"/>
    </w:rPr>
  </w:style>
  <w:style w:type="paragraph" w:customStyle="1" w:styleId="CopyrightText">
    <w:name w:val="Copyright Text"/>
    <w:basedOn w:val="BodyText"/>
    <w:rsid w:val="009055D2"/>
    <w:rPr>
      <w:sz w:val="18"/>
    </w:rPr>
  </w:style>
  <w:style w:type="paragraph" w:customStyle="1" w:styleId="BodySmallRight">
    <w:name w:val="Body Small Right"/>
    <w:basedOn w:val="BodyTextRight"/>
    <w:rsid w:val="009055D2"/>
    <w:rPr>
      <w:sz w:val="18"/>
      <w:szCs w:val="18"/>
    </w:rPr>
  </w:style>
  <w:style w:type="paragraph" w:customStyle="1" w:styleId="MarginEdition">
    <w:name w:val="Margin Edition"/>
    <w:basedOn w:val="MarginNote"/>
    <w:rsid w:val="009055D2"/>
    <w:pPr>
      <w:spacing w:before="0" w:after="0"/>
    </w:pPr>
    <w:rPr>
      <w:rFonts w:ascii="Times New Roman" w:hAnsi="Times New Roman"/>
      <w:color w:val="999999"/>
    </w:rPr>
  </w:style>
  <w:style w:type="paragraph" w:customStyle="1" w:styleId="Spacer">
    <w:name w:val="Spacer"/>
    <w:basedOn w:val="Normal"/>
    <w:rsid w:val="009055D2"/>
    <w:rPr>
      <w:sz w:val="2"/>
      <w:szCs w:val="2"/>
    </w:rPr>
  </w:style>
  <w:style w:type="character" w:customStyle="1" w:styleId="Small">
    <w:name w:val="Small"/>
    <w:basedOn w:val="DefaultParagraphFont"/>
    <w:rsid w:val="009055D2"/>
    <w:rPr>
      <w:sz w:val="16"/>
    </w:rPr>
  </w:style>
  <w:style w:type="paragraph" w:customStyle="1" w:styleId="WideTable">
    <w:name w:val="Wide Table"/>
    <w:basedOn w:val="Normal"/>
    <w:rsid w:val="009055D2"/>
    <w:pPr>
      <w:ind w:left="-1418"/>
    </w:pPr>
    <w:rPr>
      <w:sz w:val="2"/>
      <w:szCs w:val="2"/>
    </w:rPr>
  </w:style>
  <w:style w:type="character" w:styleId="PageNumber">
    <w:name w:val="page number"/>
    <w:basedOn w:val="DefaultParagraphFont"/>
    <w:rsid w:val="009055D2"/>
  </w:style>
  <w:style w:type="paragraph" w:styleId="Quote">
    <w:name w:val="Quote"/>
    <w:basedOn w:val="Heading1"/>
    <w:link w:val="QuoteChar"/>
    <w:qFormat/>
    <w:rsid w:val="009055D2"/>
    <w:rPr>
      <w:b w:val="0"/>
      <w:sz w:val="72"/>
      <w:szCs w:val="72"/>
      <w:lang w:val="en-NZ"/>
    </w:rPr>
  </w:style>
  <w:style w:type="character" w:customStyle="1" w:styleId="QuoteChar">
    <w:name w:val="Quote Char"/>
    <w:basedOn w:val="DefaultParagraphFont"/>
    <w:link w:val="Quote"/>
    <w:rsid w:val="009055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5D2"/>
    <w:pPr>
      <w:pageBreakBefore/>
    </w:pPr>
  </w:style>
  <w:style w:type="paragraph" w:customStyle="1" w:styleId="Border">
    <w:name w:val="Border"/>
    <w:basedOn w:val="Normal"/>
    <w:qFormat/>
    <w:rsid w:val="009055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5D2"/>
    <w:rPr>
      <w:b/>
      <w:bCs/>
      <w:i/>
      <w:iCs/>
      <w:color w:val="auto"/>
    </w:rPr>
  </w:style>
  <w:style w:type="paragraph" w:styleId="IntenseQuote">
    <w:name w:val="Intense Quote"/>
    <w:basedOn w:val="Normal"/>
    <w:next w:val="Normal"/>
    <w:link w:val="IntenseQuoteChar"/>
    <w:uiPriority w:val="30"/>
    <w:qFormat/>
    <w:rsid w:val="009055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5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5D2"/>
    <w:rPr>
      <w:smallCaps/>
      <w:color w:val="auto"/>
      <w:u w:val="single"/>
    </w:rPr>
  </w:style>
  <w:style w:type="character" w:styleId="IntenseReference">
    <w:name w:val="Intense Reference"/>
    <w:basedOn w:val="DefaultParagraphFont"/>
    <w:uiPriority w:val="32"/>
    <w:qFormat/>
    <w:rsid w:val="009055D2"/>
    <w:rPr>
      <w:b/>
      <w:bCs/>
      <w:smallCaps/>
      <w:color w:val="auto"/>
      <w:spacing w:val="5"/>
      <w:u w:val="single"/>
    </w:rPr>
  </w:style>
  <w:style w:type="paragraph" w:customStyle="1" w:styleId="2ColumnHeading">
    <w:name w:val="2Column Heading"/>
    <w:basedOn w:val="BodyText"/>
    <w:qFormat/>
    <w:rsid w:val="009055D2"/>
    <w:pPr>
      <w:spacing w:after="60"/>
      <w:ind w:left="-2268"/>
    </w:pPr>
    <w:rPr>
      <w:b/>
    </w:rPr>
  </w:style>
  <w:style w:type="paragraph" w:customStyle="1" w:styleId="Heading1TOC">
    <w:name w:val="Heading1 TOC"/>
    <w:basedOn w:val="Normal"/>
    <w:qFormat/>
    <w:rsid w:val="009055D2"/>
    <w:pPr>
      <w:spacing w:before="240" w:after="120"/>
    </w:pPr>
    <w:rPr>
      <w:rFonts w:ascii="Times New Roman" w:hAnsi="Times New Roman"/>
      <w:b/>
      <w:sz w:val="32"/>
    </w:rPr>
  </w:style>
  <w:style w:type="paragraph" w:customStyle="1" w:styleId="Heading2TOC">
    <w:name w:val="Heading2 TOC"/>
    <w:basedOn w:val="Normal"/>
    <w:qFormat/>
    <w:rsid w:val="009055D2"/>
    <w:pPr>
      <w:spacing w:before="240" w:after="60"/>
    </w:pPr>
    <w:rPr>
      <w:rFonts w:ascii="Times New Roman" w:hAnsi="Times New Roman"/>
      <w:b/>
      <w:sz w:val="28"/>
    </w:rPr>
  </w:style>
  <w:style w:type="character" w:customStyle="1" w:styleId="Underline">
    <w:name w:val="Underline"/>
    <w:basedOn w:val="DefaultParagraphFont"/>
    <w:qFormat/>
    <w:rsid w:val="009055D2"/>
    <w:rPr>
      <w:u w:val="single"/>
    </w:rPr>
  </w:style>
  <w:style w:type="character" w:customStyle="1" w:styleId="BoldandItalics">
    <w:name w:val="Bold and Italics"/>
    <w:qFormat/>
    <w:rsid w:val="009055D2"/>
    <w:rPr>
      <w:b/>
      <w:i/>
      <w:u w:val="none"/>
    </w:rPr>
  </w:style>
  <w:style w:type="paragraph" w:styleId="BalloonText">
    <w:name w:val="Balloon Text"/>
    <w:basedOn w:val="Normal"/>
    <w:link w:val="BalloonTextChar"/>
    <w:rsid w:val="009055D2"/>
    <w:rPr>
      <w:rFonts w:ascii="Tahoma" w:hAnsi="Tahoma" w:cs="Tahoma"/>
      <w:sz w:val="16"/>
      <w:szCs w:val="16"/>
    </w:rPr>
  </w:style>
  <w:style w:type="character" w:customStyle="1" w:styleId="BalloonTextChar">
    <w:name w:val="Balloon Text Char"/>
    <w:basedOn w:val="DefaultParagraphFont"/>
    <w:link w:val="BalloonText"/>
    <w:rsid w:val="009055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5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55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5D2"/>
    <w:rPr>
      <w:b/>
      <w:color w:val="660033"/>
      <w:spacing w:val="0"/>
    </w:rPr>
  </w:style>
  <w:style w:type="paragraph" w:customStyle="1" w:styleId="Nameditemlist">
    <w:name w:val="Named item list"/>
    <w:basedOn w:val="BodyText"/>
    <w:qFormat/>
    <w:rsid w:val="009055D2"/>
    <w:pPr>
      <w:tabs>
        <w:tab w:val="left" w:pos="2835"/>
      </w:tabs>
      <w:ind w:left="2835" w:hanging="2835"/>
    </w:pPr>
  </w:style>
  <w:style w:type="paragraph" w:customStyle="1" w:styleId="BodyTextnopadding">
    <w:name w:val="Body Text no padding"/>
    <w:basedOn w:val="BodyText"/>
    <w:qFormat/>
    <w:rsid w:val="009055D2"/>
    <w:pPr>
      <w:spacing w:before="0" w:after="0"/>
    </w:pPr>
  </w:style>
  <w:style w:type="paragraph" w:customStyle="1" w:styleId="BodyTextBold">
    <w:name w:val="Body Text Bold"/>
    <w:basedOn w:val="BodyText"/>
    <w:qFormat/>
    <w:rsid w:val="009055D2"/>
    <w:rPr>
      <w:b/>
    </w:rPr>
  </w:style>
  <w:style w:type="character" w:styleId="Hyperlink">
    <w:name w:val="Hyperlink"/>
    <w:basedOn w:val="DefaultParagraphFont"/>
    <w:uiPriority w:val="99"/>
    <w:unhideWhenUsed/>
    <w:rsid w:val="000D16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2998</Characters>
  <Application>Microsoft Office Word</Application>
  <DocSecurity>0</DocSecurity>
  <Lines>119</Lines>
  <Paragraphs>71</Paragraphs>
  <ScaleCrop>false</ScaleCrop>
  <Company>Author-it Software Corporation Ltd.</Company>
  <LinksUpToDate>false</LinksUpToDate>
  <CharactersWithSpaces>3418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ACMFAR318 Repair and manufacture hand tools used in farriery</dc:title>
  <dc:subject>Approved</dc:subject>
  <dc:creator>Skills Impact</dc:creator>
  <cp:keywords>Release: 1</cp:keywords>
  <dc:description>Review Date: 12 April 2008</dc:description>
  <cp:lastModifiedBy>HSD_TPCMSd.prod</cp:lastModifiedBy>
  <cp:revision>3</cp:revision>
  <dcterms:created xsi:type="dcterms:W3CDTF">2022-07-16T08:40:00Z</dcterms:created>
  <dcterms:modified xsi:type="dcterms:W3CDTF">2022-07-16T08:40:00Z</dcterms:modified>
</cp:coreProperties>
</file>