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7B9" w:rsidP="00EE77B9">
      <w:pPr>
        <w:pStyle w:val="Title"/>
      </w:pPr>
      <w:r>
        <w:fldChar w:fldCharType="begin"/>
      </w:r>
      <w:r>
        <w:instrText xml:space="preserve"> TITLE   \* MERGEFORMAT </w:instrText>
      </w:r>
      <w:r>
        <w:fldChar w:fldCharType="separate"/>
      </w:r>
      <w:r>
        <w:t>ACMFAR312 Use farriery techniques to meet special needs of equines</w:t>
      </w:r>
      <w:r>
        <w:fldChar w:fldCharType="end"/>
      </w:r>
    </w:p>
    <w:p w:rsidR="00EE77B9" w:rsidP="00EE77B9">
      <w:pPr>
        <w:pStyle w:val="Version"/>
        <w:sectPr w:rsidSect="007777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7EC" w:rsidP="007777EC">
      <w:pPr>
        <w:pStyle w:val="SuperHeading"/>
      </w:pPr>
      <w:r w:rsidRPr="007777EC">
        <w:t>ACMFAR312 Use farriery techniques to meet special needs of equines</w:t>
      </w:r>
    </w:p>
    <w:p w:rsidR="00000000" w:rsidRPr="007777EC" w:rsidP="007777EC">
      <w:pPr>
        <w:pStyle w:val="Heading1"/>
      </w:pPr>
      <w:bookmarkStart w:id="1" w:name="O_864104"/>
      <w:bookmarkEnd w:id="1"/>
      <w:r w:rsidRPr="007777EC">
        <w:t>Modification History</w:t>
      </w:r>
    </w:p>
    <w:tbl>
      <w:tblPr>
        <w:tblW w:w="9520" w:type="dxa"/>
        <w:tblLayout w:type="fixed"/>
        <w:tblCellMar>
          <w:left w:w="62" w:type="dxa"/>
          <w:right w:w="62" w:type="dxa"/>
        </w:tblCellMar>
        <w:tblLook w:val="0000"/>
      </w:tblPr>
      <w:tblGrid>
        <w:gridCol w:w="2581"/>
        <w:gridCol w:w="6939"/>
      </w:tblGrid>
      <w:tr w:rsidTr="007777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BodyText"/>
            </w:pPr>
            <w:r w:rsidRPr="007777E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rPr>
                <w:rStyle w:val="SpecialBold"/>
              </w:rPr>
              <w:t>Comments</w:t>
            </w:r>
          </w:p>
        </w:tc>
      </w:tr>
      <w:tr w:rsidTr="007777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BodyText"/>
            </w:pPr>
            <w:r w:rsidRPr="007777EC">
              <w:t>This version released with ACM Animal Care and Management Training Package Version 1.0.</w:t>
            </w:r>
          </w:p>
        </w:tc>
      </w:tr>
    </w:tbl>
    <w:p w:rsidR="00000000" w:rsidRPr="007777EC" w:rsidP="007777EC">
      <w:pPr>
        <w:pStyle w:val="BodyText"/>
      </w:pPr>
    </w:p>
    <w:p w:rsidR="00000000" w:rsidRPr="007777EC" w:rsidP="007777EC">
      <w:pPr>
        <w:pStyle w:val="AllowPageBreak"/>
      </w:pPr>
    </w:p>
    <w:p w:rsidR="00000000" w:rsidRPr="007777EC" w:rsidP="007777EC">
      <w:pPr>
        <w:pStyle w:val="Heading1"/>
      </w:pPr>
      <w:bookmarkStart w:id="2" w:name="O_864105"/>
      <w:bookmarkEnd w:id="2"/>
      <w:r w:rsidRPr="007777EC">
        <w:t>Application</w:t>
      </w:r>
    </w:p>
    <w:p w:rsidR="00000000" w:rsidRPr="007777EC" w:rsidP="007777EC">
      <w:pPr>
        <w:pStyle w:val="BodyText"/>
      </w:pPr>
      <w:r w:rsidRPr="007777EC">
        <w:t xml:space="preserve">This unit of competency describes the skills and knowledge required to prepare the feet of an equine to address particular needs and fabricate and apply an appropriate shoe to alleviate problems. </w:t>
      </w:r>
    </w:p>
    <w:p w:rsidR="00000000" w:rsidRPr="007777EC" w:rsidP="007777EC">
      <w:pPr>
        <w:pStyle w:val="BodyText"/>
      </w:pPr>
      <w:r w:rsidRPr="007777EC">
        <w:t>The unit applies to individuals who have a moderate level o</w:t>
      </w:r>
      <w:r w:rsidRPr="007777EC">
        <w:t>f experience handling equines and who use specialised knowledge and technical skills to perform farriery services across different equine industry sectors.</w:t>
      </w:r>
    </w:p>
    <w:p w:rsidR="00000000" w:rsidRPr="007777EC" w:rsidP="007777EC">
      <w:pPr>
        <w:pStyle w:val="BodyText"/>
      </w:pPr>
      <w:r w:rsidRPr="007777EC">
        <w:t>No occupational licensing or certification requirements apply to this unit at the time of publicatio</w:t>
      </w:r>
      <w:r w:rsidRPr="007777EC">
        <w:t>n.</w:t>
      </w:r>
    </w:p>
    <w:p w:rsidR="00000000" w:rsidRPr="007777EC" w:rsidP="007777EC">
      <w:pPr>
        <w:pStyle w:val="BodyText"/>
      </w:pPr>
      <w:r w:rsidRPr="007777EC">
        <w:t>Work health and safety and animal welfare legislation relevant to interacting with horses applies to workers in this industry. Requirements vary between industry sectors and state/territory jurisdictions. Users are advised to check with the relevant aut</w:t>
      </w:r>
      <w:r w:rsidRPr="007777EC">
        <w:t>hority for specific requirements.</w:t>
      </w:r>
    </w:p>
    <w:p w:rsidR="00000000" w:rsidRPr="007777EC" w:rsidP="007777EC">
      <w:pPr>
        <w:pStyle w:val="BodyText"/>
      </w:pPr>
      <w:r w:rsidRPr="007777EC">
        <w:t>NOTE: The terms 'occupational health and safety' (OHS) and 'work health and safety' (WHS) generally have the same meaning in the workplace. In jurisdictions where the national model WHS legislation has not been implemented</w:t>
      </w:r>
      <w:r w:rsidRPr="007777EC">
        <w:t>, RTOs must contextualise the unit of competency by referring to current OHS legislative requirements.</w:t>
      </w:r>
    </w:p>
    <w:p w:rsidR="00000000" w:rsidRPr="007777EC" w:rsidP="007777EC">
      <w:pPr>
        <w:pStyle w:val="AllowPageBreak"/>
      </w:pPr>
    </w:p>
    <w:p w:rsidR="00000000" w:rsidRPr="007777EC" w:rsidP="007777EC">
      <w:pPr>
        <w:pStyle w:val="Heading1"/>
      </w:pPr>
      <w:bookmarkStart w:id="3" w:name="O_864106"/>
      <w:bookmarkEnd w:id="3"/>
      <w:r w:rsidRPr="007777EC">
        <w:t>Pre-requisite Unit</w:t>
      </w:r>
    </w:p>
    <w:p w:rsidR="00000000" w:rsidRPr="007777EC" w:rsidP="007777EC">
      <w:pPr>
        <w:pStyle w:val="BodyText"/>
      </w:pPr>
      <w:r w:rsidRPr="007777EC">
        <w:t>Nil</w:t>
      </w:r>
    </w:p>
    <w:p w:rsidR="00000000" w:rsidRPr="007777EC" w:rsidP="007777EC">
      <w:pPr>
        <w:pStyle w:val="AllowPageBreak"/>
      </w:pPr>
    </w:p>
    <w:p w:rsidR="00000000" w:rsidRPr="007777EC" w:rsidP="007777EC">
      <w:pPr>
        <w:pStyle w:val="Heading1"/>
      </w:pPr>
      <w:bookmarkStart w:id="4" w:name="O_864108"/>
      <w:bookmarkEnd w:id="4"/>
      <w:r w:rsidRPr="007777EC">
        <w:t>Unit Sector</w:t>
      </w:r>
    </w:p>
    <w:p w:rsidR="00000000" w:rsidRPr="007777EC" w:rsidP="007777EC">
      <w:pPr>
        <w:pStyle w:val="BodyText"/>
      </w:pPr>
      <w:r w:rsidRPr="007777EC">
        <w:t>Farriery (FAR)</w:t>
      </w:r>
    </w:p>
    <w:p w:rsidR="00000000" w:rsidRPr="007777EC" w:rsidP="007777EC">
      <w:pPr>
        <w:pStyle w:val="AllowPageBreak"/>
      </w:pPr>
    </w:p>
    <w:p w:rsidR="00000000" w:rsidRPr="007777EC" w:rsidP="007777EC">
      <w:pPr>
        <w:pStyle w:val="Heading1"/>
      </w:pPr>
      <w:bookmarkStart w:id="5" w:name="O_864109"/>
      <w:bookmarkEnd w:id="5"/>
      <w:r w:rsidRPr="007777EC">
        <w:t>Elements and Performance Criteria</w:t>
      </w:r>
    </w:p>
    <w:tbl>
      <w:tblPr>
        <w:tblW w:w="0" w:type="auto"/>
        <w:tblCellMar>
          <w:left w:w="62" w:type="dxa"/>
          <w:right w:w="62" w:type="dxa"/>
        </w:tblCellMar>
        <w:tblLook w:val="0000"/>
      </w:tblPr>
      <w:tblGrid>
        <w:gridCol w:w="2494"/>
        <w:gridCol w:w="6702"/>
      </w:tblGrid>
      <w:tr w:rsidTr="00EE77B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77EC" w:rsidP="007777EC">
            <w:pPr>
              <w:pStyle w:val="BodyText"/>
            </w:pPr>
            <w:r w:rsidRPr="007777EC">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77EC">
            <w:pPr>
              <w:pStyle w:val="BodyText"/>
              <w:rPr>
                <w:lang w:val="en-NZ"/>
              </w:rPr>
            </w:pPr>
            <w:r w:rsidRPr="007777EC">
              <w:rPr>
                <w:rStyle w:val="SpecialBold"/>
              </w:rPr>
              <w:t>Performance Criteria</w:t>
            </w:r>
          </w:p>
        </w:tc>
      </w:tr>
      <w:tr w:rsidTr="00EE77B9">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BodyText"/>
            </w:pPr>
            <w:r w:rsidRPr="007777E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rPr>
                <w:rStyle w:val="Emphasis"/>
              </w:rPr>
              <w:t>Performance criteria describe the performance needed to demonstrate achievement of the element.</w:t>
            </w:r>
          </w:p>
        </w:tc>
      </w:tr>
      <w:tr w:rsidTr="00EE77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t>1. Determine special shoeing needs of individual equines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BodyText"/>
            </w:pPr>
            <w:r w:rsidRPr="007777EC">
              <w:t xml:space="preserve">1.1 Identify hoof defects that may be </w:t>
            </w:r>
            <w:r w:rsidRPr="007777EC">
              <w:t>fixed by a farrier</w:t>
            </w:r>
          </w:p>
          <w:p w:rsidR="00000000" w:rsidRPr="007777EC" w:rsidP="007777EC">
            <w:pPr>
              <w:pStyle w:val="BodyText"/>
            </w:pPr>
            <w:r w:rsidRPr="007777EC">
              <w:t>1.2 Determine the types of orthopaedic or therapeutic shoes or modifications that may fix the problem</w:t>
            </w:r>
          </w:p>
          <w:p w:rsidR="00000000" w:rsidRPr="007777EC" w:rsidP="007777EC">
            <w:pPr>
              <w:pStyle w:val="BodyText"/>
            </w:pPr>
            <w:r w:rsidRPr="007777EC">
              <w:t>1.3 Identify potential problems that can be remedied by a farrier</w:t>
            </w:r>
          </w:p>
          <w:p w:rsidR="00000000" w:rsidRPr="007777EC" w:rsidP="007777EC">
            <w:pPr>
              <w:pStyle w:val="BodyText"/>
            </w:pPr>
            <w:r w:rsidRPr="007777EC">
              <w:t>1.4 Determine the foot care needs of foals and young equines or other</w:t>
            </w:r>
            <w:r w:rsidRPr="007777EC">
              <w:t xml:space="preserve"> equines</w:t>
            </w:r>
          </w:p>
          <w:p w:rsidR="00000000" w:rsidP="007777EC">
            <w:pPr>
              <w:pStyle w:val="BodyText"/>
              <w:rPr>
                <w:lang w:val="en-NZ"/>
              </w:rPr>
            </w:pPr>
            <w:r w:rsidRPr="007777EC">
              <w:t>1.5 Report conditions requiring higher-level treatment to other farriers or veterinarians</w:t>
            </w:r>
          </w:p>
        </w:tc>
      </w:tr>
      <w:tr w:rsidTr="00EE77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t>2. Arrange remedial actions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BodyText"/>
            </w:pPr>
            <w:r w:rsidRPr="007777EC">
              <w:t>2.1 Determine course of action and establish treatment regime in consultation with a veterinarian</w:t>
            </w:r>
          </w:p>
          <w:p w:rsidR="00000000" w:rsidRPr="007777EC" w:rsidP="007777EC">
            <w:pPr>
              <w:pStyle w:val="BodyText"/>
            </w:pPr>
            <w:r w:rsidRPr="007777EC">
              <w:t>2.2 Discuss the implications of proposed actions</w:t>
            </w:r>
          </w:p>
          <w:p w:rsidR="00000000" w:rsidP="007777EC">
            <w:pPr>
              <w:pStyle w:val="BodyText"/>
              <w:rPr>
                <w:lang w:val="en-NZ"/>
              </w:rPr>
            </w:pPr>
            <w:r w:rsidRPr="007777EC">
              <w:t>2.3 Fabricate or modify remedial or orthopaedic and therapeutic shoes</w:t>
            </w:r>
          </w:p>
        </w:tc>
      </w:tr>
      <w:tr w:rsidTr="00EE77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t>3. Trim and repair feet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BodyText"/>
            </w:pPr>
            <w:r w:rsidRPr="007777EC">
              <w:t>3.1 Handle equines safely according to work health and safety practices, and monitor behaviour to reduce risks t</w:t>
            </w:r>
            <w:r w:rsidRPr="007777EC">
              <w:t>o equine, handlers and self</w:t>
            </w:r>
          </w:p>
          <w:p w:rsidR="00000000" w:rsidRPr="007777EC" w:rsidP="007777EC">
            <w:pPr>
              <w:pStyle w:val="BodyText"/>
            </w:pPr>
            <w:r w:rsidRPr="007777EC">
              <w:t>3.2 Trim and prepare feet without injury to equine feet</w:t>
            </w:r>
          </w:p>
          <w:p w:rsidR="00000000" w:rsidRPr="007777EC" w:rsidP="007777EC">
            <w:pPr>
              <w:pStyle w:val="BodyText"/>
            </w:pPr>
            <w:r w:rsidRPr="007777EC">
              <w:t>3.3 Identify and perform hoof reconstruction procedures according to shoe plan</w:t>
            </w:r>
          </w:p>
          <w:p w:rsidR="00000000" w:rsidP="007777EC">
            <w:pPr>
              <w:pStyle w:val="BodyText"/>
              <w:rPr>
                <w:lang w:val="en-NZ"/>
              </w:rPr>
            </w:pPr>
            <w:r w:rsidRPr="007777EC">
              <w:t>3.4 Check work to ensure foot preparation meets quality outcomes</w:t>
            </w:r>
          </w:p>
        </w:tc>
      </w:tr>
      <w:tr w:rsidTr="00EE77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t>4. Fit remedial shoes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BodyText"/>
            </w:pPr>
            <w:r w:rsidRPr="007777EC">
              <w:t>4.1 S</w:t>
            </w:r>
            <w:r w:rsidRPr="007777EC">
              <w:t>elect tools for fitting shoes</w:t>
            </w:r>
          </w:p>
          <w:p w:rsidR="00000000" w:rsidRPr="007777EC" w:rsidP="007777EC">
            <w:pPr>
              <w:pStyle w:val="BodyText"/>
            </w:pPr>
            <w:r w:rsidRPr="007777EC">
              <w:t>4.2 Shape remedial shoes according to shoe plan</w:t>
            </w:r>
          </w:p>
          <w:p w:rsidR="00000000" w:rsidRPr="007777EC" w:rsidP="007777EC">
            <w:pPr>
              <w:pStyle w:val="BodyText"/>
            </w:pPr>
            <w:r w:rsidRPr="007777EC">
              <w:t>4.3 Fit shoes to fore and hind feet and assess the need for any final adjustments</w:t>
            </w:r>
          </w:p>
          <w:p w:rsidR="00000000" w:rsidRPr="007777EC" w:rsidP="007777EC">
            <w:pPr>
              <w:pStyle w:val="BodyText"/>
            </w:pPr>
            <w:r w:rsidRPr="007777EC">
              <w:t>4.4 Make final adjustments to the shape and size of the shoe</w:t>
            </w:r>
          </w:p>
          <w:p w:rsidR="00000000" w:rsidP="007777EC">
            <w:pPr>
              <w:pStyle w:val="BodyText"/>
              <w:rPr>
                <w:lang w:val="en-NZ"/>
              </w:rPr>
            </w:pPr>
            <w:r w:rsidRPr="007777EC">
              <w:t>4.5 Monitor risks and maintain safe</w:t>
            </w:r>
            <w:r w:rsidRPr="007777EC">
              <w:t>ty of equine, self and others throughout the procedure</w:t>
            </w:r>
          </w:p>
        </w:tc>
      </w:tr>
      <w:tr w:rsidTr="00EE77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t>5. Attach shoes and finish shoeing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BodyText"/>
            </w:pPr>
            <w:r w:rsidRPr="007777EC">
              <w:t>5.1 Select tools and nails suitable for attaching and clenching shoes</w:t>
            </w:r>
          </w:p>
          <w:p w:rsidR="00000000" w:rsidRPr="007777EC" w:rsidP="007777EC">
            <w:pPr>
              <w:pStyle w:val="BodyText"/>
            </w:pPr>
            <w:r w:rsidRPr="007777EC">
              <w:t>5.2 Attach shoe safely, securely and in the correct position</w:t>
            </w:r>
          </w:p>
          <w:p w:rsidR="00000000" w:rsidRPr="007777EC" w:rsidP="007777EC">
            <w:pPr>
              <w:pStyle w:val="BodyText"/>
            </w:pPr>
            <w:r w:rsidRPr="007777EC">
              <w:t>5.3 Finish the hoof and as</w:t>
            </w:r>
            <w:r w:rsidRPr="007777EC">
              <w:t>sess the finished job and the welfare of the equine</w:t>
            </w:r>
          </w:p>
          <w:p w:rsidR="00000000" w:rsidRPr="007777EC" w:rsidP="007777EC">
            <w:pPr>
              <w:pStyle w:val="BodyText"/>
            </w:pPr>
            <w:r w:rsidRPr="007777EC">
              <w:t>5.4 Identify any signs of lameness by trotting the equine</w:t>
            </w:r>
          </w:p>
          <w:p w:rsidR="00000000" w:rsidRPr="007777EC" w:rsidP="007777EC">
            <w:pPr>
              <w:pStyle w:val="BodyText"/>
            </w:pPr>
            <w:r w:rsidRPr="007777EC">
              <w:t>5.5 Advise of actions taken and future foot care requirements</w:t>
            </w:r>
          </w:p>
          <w:p w:rsidR="00000000" w:rsidRPr="007777EC" w:rsidP="007777EC">
            <w:pPr>
              <w:pStyle w:val="BodyText"/>
            </w:pPr>
            <w:r w:rsidRPr="007777EC">
              <w:t>5.6 Maintain service records according to workplace practices</w:t>
            </w:r>
          </w:p>
        </w:tc>
      </w:tr>
    </w:tbl>
    <w:p w:rsidR="00000000" w:rsidRPr="007777EC" w:rsidP="007777EC">
      <w:pPr>
        <w:pStyle w:val="BodyText"/>
      </w:pPr>
    </w:p>
    <w:p w:rsidR="00000000" w:rsidRPr="007777EC" w:rsidP="007777EC">
      <w:pPr>
        <w:pStyle w:val="AllowPageBreak"/>
      </w:pPr>
    </w:p>
    <w:p w:rsidR="00000000" w:rsidRPr="007777EC" w:rsidP="007777EC">
      <w:pPr>
        <w:pStyle w:val="Heading1"/>
      </w:pPr>
      <w:bookmarkStart w:id="6" w:name="O_864110"/>
      <w:bookmarkEnd w:id="6"/>
      <w:r w:rsidRPr="007777EC">
        <w:t>Foundation Skills</w:t>
      </w:r>
    </w:p>
    <w:p w:rsidR="00000000" w:rsidRPr="007777EC" w:rsidP="007777EC">
      <w:pPr>
        <w:pStyle w:val="BodyText"/>
      </w:pPr>
      <w:r w:rsidRPr="007777EC">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EE77B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BodyText"/>
            </w:pPr>
            <w:r w:rsidRPr="007777E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rPr>
                <w:rStyle w:val="SpecialBold"/>
              </w:rPr>
              <w:t>Description</w:t>
            </w:r>
          </w:p>
        </w:tc>
      </w:tr>
      <w:tr w:rsidTr="00EE77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ListBullet"/>
              <w:rPr>
                <w:lang w:val="en-NZ"/>
              </w:rPr>
            </w:pPr>
            <w:r w:rsidRPr="007777EC">
              <w:t>Interpret key info</w:t>
            </w:r>
            <w:r w:rsidRPr="007777EC">
              <w:t>rmation in workplace procedures and specialist instructions relevant to addressing special shoeing and foot care needs of equines</w:t>
            </w:r>
          </w:p>
        </w:tc>
      </w:tr>
      <w:tr w:rsidTr="00EE77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ListBullet"/>
              <w:rPr>
                <w:lang w:val="en-NZ"/>
              </w:rPr>
            </w:pPr>
            <w:r w:rsidRPr="007777EC">
              <w:t>Record specifications and shoe plans for individual equines with special needs accurately in workplace documentation</w:t>
            </w:r>
          </w:p>
        </w:tc>
      </w:tr>
      <w:tr w:rsidTr="00EE77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ListBullet"/>
              <w:rPr>
                <w:lang w:val="en-NZ"/>
              </w:rPr>
            </w:pPr>
            <w:r w:rsidRPr="007777EC">
              <w:t>Use measuring devices and take measurements accurately</w:t>
            </w:r>
          </w:p>
        </w:tc>
      </w:tr>
      <w:tr w:rsidTr="00EE77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ListBullet"/>
              <w:rPr>
                <w:lang w:val="en-NZ"/>
              </w:rPr>
            </w:pPr>
            <w:r w:rsidRPr="007777EC">
              <w:t>Use clear language, accurate concepts and industry terminology to ensure clarity of meaning when reporting and requesting information</w:t>
            </w:r>
          </w:p>
        </w:tc>
      </w:tr>
      <w:tr w:rsidTr="00EE77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ListBullet"/>
              <w:rPr>
                <w:lang w:val="en-NZ"/>
              </w:rPr>
            </w:pPr>
            <w:r w:rsidRPr="007777EC">
              <w:t xml:space="preserve">Take </w:t>
            </w:r>
            <w:r w:rsidRPr="007777EC">
              <w:t>responsibility for adherence to workplace procedures and codes of practice, including safety, animal welfare and biosecurity requirements, relating to own role and work area</w:t>
            </w:r>
          </w:p>
        </w:tc>
      </w:tr>
      <w:tr w:rsidTr="00EE77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ListBullet"/>
            </w:pPr>
            <w:r w:rsidRPr="007777EC">
              <w:t xml:space="preserve">Work as part of a team with other professionals, including </w:t>
            </w:r>
            <w:r w:rsidRPr="007777EC">
              <w:t>veterinarians</w:t>
            </w:r>
          </w:p>
          <w:p w:rsidR="00000000" w:rsidP="007777EC">
            <w:pPr>
              <w:pStyle w:val="ListBullet"/>
              <w:rPr>
                <w:lang w:val="en-NZ"/>
              </w:rPr>
            </w:pPr>
            <w:r w:rsidRPr="007777EC">
              <w:t>Follow accepted communication practices and protocols for reporting information to clients and specialists</w:t>
            </w:r>
          </w:p>
        </w:tc>
      </w:tr>
      <w:tr w:rsidTr="00EE77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ListBullet"/>
            </w:pPr>
            <w:r w:rsidRPr="007777EC">
              <w:t xml:space="preserve">Observe and examine equines systematically using structured problem-solving </w:t>
            </w:r>
            <w:r w:rsidRPr="007777EC">
              <w:t>processes to determine requirements to meet special needs of equines</w:t>
            </w:r>
          </w:p>
          <w:p w:rsidR="00000000" w:rsidRPr="007777EC" w:rsidP="007777EC">
            <w:pPr>
              <w:pStyle w:val="ListBullet"/>
            </w:pPr>
            <w:r w:rsidRPr="007777EC">
              <w:t>Assess quality of outcomes to prepare future foot care plans and advice</w:t>
            </w:r>
          </w:p>
        </w:tc>
      </w:tr>
    </w:tbl>
    <w:p w:rsidR="00000000" w:rsidRPr="007777EC" w:rsidP="007777EC">
      <w:pPr>
        <w:pStyle w:val="BodyText"/>
      </w:pPr>
    </w:p>
    <w:p w:rsidR="00000000" w:rsidRPr="007777EC" w:rsidP="007777EC">
      <w:pPr>
        <w:pStyle w:val="AllowPageBreak"/>
      </w:pPr>
    </w:p>
    <w:p w:rsidR="00000000" w:rsidRPr="007777EC" w:rsidP="007777EC">
      <w:pPr>
        <w:pStyle w:val="Heading1"/>
      </w:pPr>
      <w:bookmarkStart w:id="7" w:name="O_864112"/>
      <w:bookmarkEnd w:id="7"/>
      <w:r w:rsidRPr="007777EC">
        <w:t>Unit Mapping Information</w:t>
      </w:r>
    </w:p>
    <w:tbl>
      <w:tblPr>
        <w:tblW w:w="0" w:type="auto"/>
        <w:tblCellMar>
          <w:left w:w="62" w:type="dxa"/>
          <w:right w:w="62" w:type="dxa"/>
        </w:tblCellMar>
        <w:tblLook w:val="0000"/>
      </w:tblPr>
      <w:tblGrid>
        <w:gridCol w:w="1810"/>
        <w:gridCol w:w="2055"/>
        <w:gridCol w:w="2326"/>
        <w:gridCol w:w="3005"/>
      </w:tblGrid>
      <w:tr w:rsidTr="00EE77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BodyText"/>
            </w:pPr>
            <w:r w:rsidRPr="007777EC">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BodyText"/>
            </w:pPr>
            <w:r w:rsidRPr="007777EC">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BodyText"/>
            </w:pPr>
            <w:r w:rsidRPr="007777EC">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rPr>
                <w:rStyle w:val="SpecialBold"/>
              </w:rPr>
              <w:t>Equivalence status</w:t>
            </w:r>
          </w:p>
        </w:tc>
      </w:tr>
      <w:tr w:rsidTr="00EE77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t>ACMFAR312 Use farriery techniques to meet special needs of equines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7EC">
            <w:pPr>
              <w:pStyle w:val="BodyText"/>
              <w:rPr>
                <w:lang w:val="en-NZ"/>
              </w:rPr>
            </w:pPr>
            <w:r w:rsidRPr="007777EC">
              <w:t>ACMFAR312A Accommodate special needs of particular horses through farriery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BodyText"/>
            </w:pPr>
            <w:r w:rsidRPr="007777EC">
              <w:t>Updated to meet Standards for Training Packages</w:t>
            </w:r>
          </w:p>
          <w:p w:rsidR="00000000" w:rsidRPr="007777EC" w:rsidP="007777EC">
            <w:pPr>
              <w:pStyle w:val="BodyText"/>
            </w:pPr>
            <w:r w:rsidRPr="007777EC">
              <w:t>Changes to title and performance criteria to clarify intent of unit</w:t>
            </w:r>
          </w:p>
          <w:p w:rsidR="00000000" w:rsidP="007777EC">
            <w:pPr>
              <w:pStyle w:val="BodyText"/>
              <w:rPr>
                <w:lang w:val="en-NZ"/>
              </w:rPr>
            </w:pPr>
            <w:r w:rsidRPr="007777EC">
              <w:t>Use of the term equine instead of horse to reflect scope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7EC" w:rsidP="007777EC">
            <w:pPr>
              <w:pStyle w:val="BodyText"/>
            </w:pPr>
            <w:r w:rsidRPr="007777EC">
              <w:t>Equivalent unit</w:t>
            </w:r>
          </w:p>
        </w:tc>
      </w:tr>
    </w:tbl>
    <w:p w:rsidR="00000000" w:rsidRPr="007777EC" w:rsidP="007777EC">
      <w:pPr>
        <w:pStyle w:val="BodyText"/>
      </w:pPr>
    </w:p>
    <w:p w:rsidR="00000000" w:rsidRPr="007777EC" w:rsidP="007777EC">
      <w:pPr>
        <w:pStyle w:val="AllowPageBreak"/>
      </w:pPr>
    </w:p>
    <w:p w:rsidR="00000000" w:rsidRPr="007777EC" w:rsidP="007777EC">
      <w:pPr>
        <w:pStyle w:val="Heading1"/>
      </w:pPr>
      <w:bookmarkStart w:id="8" w:name="O_864119"/>
      <w:bookmarkEnd w:id="8"/>
      <w:r w:rsidRPr="007777EC">
        <w:t>Links</w:t>
      </w:r>
    </w:p>
    <w:p w:rsidR="00000000" w:rsidRPr="007777EC" w:rsidP="007777EC">
      <w:pPr>
        <w:pStyle w:val="BodyText"/>
      </w:pPr>
      <w:r w:rsidRPr="007777EC">
        <w:t>Companion Volumes, including Implementation Guides, are available at VETNet: - htt</w:t>
      </w:r>
      <w:r w:rsidRPr="007777EC">
        <w:t>ps://vetnet.education.gov.au/Pages/TrainingDocs.aspx?q=b75f4b23-54c9-4cc9-a5db-d3502d154103</w:t>
      </w:r>
    </w:p>
    <w:p w:rsidR="00000000" w:rsidRPr="007777EC" w:rsidP="007777EC"/>
    <w:sectPr w:rsidSect="007777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7EC" w:rsidRPr="00EE77B9" w:rsidP="00EE77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B9" w:rsidP="00777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E77B9" w:rsidP="007777EC">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Skills Impact</w:t>
    </w:r>
    <w:r>
      <w:fldChar w:fldCharType="end"/>
    </w:r>
  </w:p>
  <w:p w:rsidR="00EE77B9" w:rsidP="007777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7EC" w:rsidRPr="00EE77B9" w:rsidP="00EE77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B9" w:rsidRPr="002D2AF8" w:rsidP="007777EC">
    <w:pPr>
      <w:pStyle w:val="Header"/>
      <w:framePr w:wrap="around"/>
    </w:pPr>
    <w:r>
      <w:fldChar w:fldCharType="begin"/>
    </w:r>
    <w:r>
      <w:instrText xml:space="preserve"> TITLE   \* MERGEFORMAT </w:instrText>
    </w:r>
    <w:r>
      <w:fldChar w:fldCharType="separate"/>
    </w:r>
    <w:r>
      <w:t>ACMFAR312 Use farriery techniques to meet special needs of equines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2017</w:t>
    </w:r>
    <w:r>
      <w:fldChar w:fldCharType="end"/>
    </w:r>
  </w:p>
  <w:p w:rsidR="00EE77B9" w:rsidP="007777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1ECA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801F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7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7EC"/>
    <w:pPr>
      <w:spacing w:before="360" w:after="60"/>
      <w:outlineLvl w:val="0"/>
    </w:pPr>
    <w:rPr>
      <w:sz w:val="32"/>
    </w:rPr>
  </w:style>
  <w:style w:type="paragraph" w:styleId="Heading2">
    <w:name w:val="heading 2"/>
    <w:basedOn w:val="HeadingBase"/>
    <w:next w:val="BodyText"/>
    <w:link w:val="Heading2Char"/>
    <w:qFormat/>
    <w:rsid w:val="007777EC"/>
    <w:pPr>
      <w:keepLines/>
      <w:spacing w:before="240" w:after="120"/>
      <w:outlineLvl w:val="1"/>
    </w:pPr>
    <w:rPr>
      <w:sz w:val="28"/>
      <w:szCs w:val="40"/>
    </w:rPr>
  </w:style>
  <w:style w:type="paragraph" w:styleId="Heading3">
    <w:name w:val="heading 3"/>
    <w:basedOn w:val="HeadingBase"/>
    <w:next w:val="BodyText"/>
    <w:link w:val="Heading3Char"/>
    <w:qFormat/>
    <w:rsid w:val="007777EC"/>
    <w:pPr>
      <w:spacing w:before="180" w:after="120"/>
      <w:outlineLvl w:val="2"/>
    </w:pPr>
    <w:rPr>
      <w:spacing w:val="-10"/>
      <w:kern w:val="32"/>
    </w:rPr>
  </w:style>
  <w:style w:type="paragraph" w:styleId="Heading4">
    <w:name w:val="heading 4"/>
    <w:basedOn w:val="HeadingBase"/>
    <w:next w:val="BodyText"/>
    <w:link w:val="Heading4Char"/>
    <w:qFormat/>
    <w:rsid w:val="007777EC"/>
    <w:pPr>
      <w:spacing w:before="160" w:after="120"/>
      <w:outlineLvl w:val="3"/>
    </w:pPr>
    <w:rPr>
      <w:sz w:val="22"/>
    </w:rPr>
  </w:style>
  <w:style w:type="paragraph" w:styleId="Heading5">
    <w:name w:val="heading 5"/>
    <w:basedOn w:val="HeadingBase"/>
    <w:next w:val="Normal"/>
    <w:link w:val="Heading5Char"/>
    <w:qFormat/>
    <w:rsid w:val="007777EC"/>
    <w:pPr>
      <w:spacing w:before="80"/>
      <w:outlineLvl w:val="4"/>
    </w:pPr>
    <w:rPr>
      <w:color w:val="918585"/>
      <w:sz w:val="20"/>
    </w:rPr>
  </w:style>
  <w:style w:type="paragraph" w:styleId="Heading6">
    <w:name w:val="heading 6"/>
    <w:basedOn w:val="HeadingBase"/>
    <w:next w:val="Normal"/>
    <w:link w:val="Heading6Char"/>
    <w:qFormat/>
    <w:rsid w:val="007777EC"/>
    <w:pPr>
      <w:spacing w:before="60"/>
      <w:outlineLvl w:val="5"/>
    </w:pPr>
    <w:rPr>
      <w:color w:val="918585"/>
      <w:sz w:val="20"/>
    </w:rPr>
  </w:style>
  <w:style w:type="paragraph" w:styleId="Heading7">
    <w:name w:val="heading 7"/>
    <w:basedOn w:val="Normal"/>
    <w:next w:val="Normal"/>
    <w:link w:val="Heading7Char"/>
    <w:qFormat/>
    <w:rsid w:val="007777EC"/>
    <w:pPr>
      <w:ind w:left="720"/>
      <w:outlineLvl w:val="6"/>
    </w:pPr>
    <w:rPr>
      <w:i/>
    </w:rPr>
  </w:style>
  <w:style w:type="paragraph" w:styleId="Heading8">
    <w:name w:val="heading 8"/>
    <w:basedOn w:val="Normal"/>
    <w:next w:val="Normal"/>
    <w:link w:val="Heading8Char"/>
    <w:qFormat/>
    <w:rsid w:val="007777EC"/>
    <w:pPr>
      <w:ind w:left="720"/>
      <w:outlineLvl w:val="7"/>
    </w:pPr>
    <w:rPr>
      <w:i/>
    </w:rPr>
  </w:style>
  <w:style w:type="paragraph" w:styleId="Heading9">
    <w:name w:val="heading 9"/>
    <w:basedOn w:val="Normal"/>
    <w:next w:val="Normal"/>
    <w:link w:val="Heading9Char"/>
    <w:qFormat/>
    <w:rsid w:val="007777EC"/>
    <w:pPr>
      <w:ind w:left="720"/>
      <w:outlineLvl w:val="8"/>
    </w:pPr>
    <w:rPr>
      <w:i/>
    </w:rPr>
  </w:style>
  <w:style w:type="character" w:default="1" w:styleId="DefaultParagraphFont">
    <w:name w:val="Default Paragraph Font"/>
    <w:uiPriority w:val="1"/>
    <w:unhideWhenUsed/>
    <w:rsid w:val="00777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7EC"/>
  </w:style>
  <w:style w:type="character" w:customStyle="1" w:styleId="Heading1Char">
    <w:name w:val="Heading 1 Char"/>
    <w:basedOn w:val="DefaultParagraphFont"/>
    <w:link w:val="Heading1"/>
    <w:rsid w:val="007777EC"/>
    <w:rPr>
      <w:rFonts w:ascii="Times New Roman" w:eastAsia="Times New Roman" w:hAnsi="Times New Roman" w:cs="Times New Roman"/>
      <w:b/>
      <w:sz w:val="32"/>
      <w:szCs w:val="20"/>
      <w:lang w:eastAsia="en-US"/>
    </w:rPr>
  </w:style>
  <w:style w:type="paragraph" w:styleId="BodyText">
    <w:name w:val="Body Text"/>
    <w:basedOn w:val="Normal"/>
    <w:link w:val="BodyTextChar"/>
    <w:rsid w:val="007777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7EC"/>
    <w:rPr>
      <w:rFonts w:ascii="Times New Roman" w:eastAsia="Times New Roman" w:hAnsi="Times New Roman" w:cs="Times New Roman"/>
      <w:sz w:val="24"/>
      <w:lang w:eastAsia="en-US"/>
    </w:rPr>
  </w:style>
  <w:style w:type="paragraph" w:styleId="ListBullet">
    <w:name w:val="List Bullet"/>
    <w:basedOn w:val="List"/>
    <w:rsid w:val="007777EC"/>
    <w:pPr>
      <w:numPr>
        <w:numId w:val="12"/>
      </w:numPr>
      <w:tabs>
        <w:tab w:val="clear" w:pos="340"/>
      </w:tabs>
      <w:spacing w:before="40" w:after="40"/>
    </w:pPr>
  </w:style>
  <w:style w:type="character" w:customStyle="1" w:styleId="SpecialBold">
    <w:name w:val="Special Bold"/>
    <w:basedOn w:val="DefaultParagraphFont"/>
    <w:rsid w:val="007777EC"/>
    <w:rPr>
      <w:b/>
      <w:spacing w:val="0"/>
    </w:rPr>
  </w:style>
  <w:style w:type="character" w:styleId="Emphasis">
    <w:name w:val="Emphasis"/>
    <w:basedOn w:val="DefaultParagraphFont"/>
    <w:qFormat/>
    <w:rsid w:val="007777EC"/>
    <w:rPr>
      <w:i/>
    </w:rPr>
  </w:style>
  <w:style w:type="paragraph" w:customStyle="1" w:styleId="SuperHeading">
    <w:name w:val="SuperHeading"/>
    <w:basedOn w:val="Normal"/>
    <w:rsid w:val="007777EC"/>
    <w:pPr>
      <w:spacing w:before="240" w:after="120"/>
      <w:outlineLvl w:val="0"/>
    </w:pPr>
    <w:rPr>
      <w:rFonts w:ascii="Times New Roman" w:hAnsi="Times New Roman"/>
      <w:b/>
      <w:sz w:val="32"/>
    </w:rPr>
  </w:style>
  <w:style w:type="paragraph" w:customStyle="1" w:styleId="AllowPageBreak">
    <w:name w:val="AllowPageBreak"/>
    <w:rsid w:val="007777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7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7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7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7EC"/>
    <w:rPr>
      <w:rFonts w:ascii="Courier New" w:eastAsia="Times New Roman" w:hAnsi="Courier New" w:cs="Times New Roman"/>
      <w:i/>
      <w:szCs w:val="20"/>
      <w:lang w:eastAsia="en-US"/>
    </w:rPr>
  </w:style>
  <w:style w:type="paragraph" w:customStyle="1" w:styleId="HeadingBase">
    <w:name w:val="Heading Base"/>
    <w:rsid w:val="00777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7EC"/>
    <w:pPr>
      <w:tabs>
        <w:tab w:val="right" w:leader="dot" w:pos="9072"/>
      </w:tabs>
      <w:ind w:left="567"/>
    </w:pPr>
    <w:rPr>
      <w:szCs w:val="22"/>
    </w:rPr>
  </w:style>
  <w:style w:type="paragraph" w:customStyle="1" w:styleId="TOCBase">
    <w:name w:val="TOC Base"/>
    <w:rsid w:val="00777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7EC"/>
    <w:pPr>
      <w:tabs>
        <w:tab w:val="right" w:leader="dot" w:pos="9072"/>
      </w:tabs>
      <w:spacing w:before="40" w:after="40"/>
      <w:ind w:left="284"/>
    </w:pPr>
    <w:rPr>
      <w:rFonts w:ascii="Times New Roman" w:hAnsi="Times New Roman"/>
    </w:rPr>
  </w:style>
  <w:style w:type="paragraph" w:styleId="TOC1">
    <w:name w:val="toc 1"/>
    <w:basedOn w:val="TOCBase"/>
    <w:next w:val="Normal"/>
    <w:rsid w:val="007777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7EC"/>
    <w:rPr>
      <w:rFonts w:ascii="Times New Roman" w:eastAsia="Times New Roman" w:hAnsi="Times New Roman" w:cs="Times New Roman"/>
      <w:sz w:val="16"/>
      <w:lang w:eastAsia="en-US"/>
    </w:rPr>
  </w:style>
  <w:style w:type="paragraph" w:styleId="Title">
    <w:name w:val="Title"/>
    <w:basedOn w:val="HeadingBase"/>
    <w:link w:val="TitleChar"/>
    <w:qFormat/>
    <w:rsid w:val="007777EC"/>
    <w:pPr>
      <w:spacing w:before="5040"/>
      <w:jc w:val="center"/>
    </w:pPr>
    <w:rPr>
      <w:sz w:val="48"/>
      <w:szCs w:val="72"/>
      <w:lang w:val="en-US"/>
    </w:rPr>
  </w:style>
  <w:style w:type="character" w:customStyle="1" w:styleId="TitleChar">
    <w:name w:val="Title Char"/>
    <w:basedOn w:val="DefaultParagraphFont"/>
    <w:link w:val="Title"/>
    <w:rsid w:val="00777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7EC"/>
    <w:pPr>
      <w:tabs>
        <w:tab w:val="left" w:pos="3600"/>
        <w:tab w:val="left" w:pos="3958"/>
      </w:tabs>
    </w:pPr>
  </w:style>
  <w:style w:type="paragraph" w:styleId="List">
    <w:name w:val="List"/>
    <w:basedOn w:val="BodyText"/>
    <w:next w:val="BodyText"/>
    <w:rsid w:val="007777EC"/>
    <w:pPr>
      <w:tabs>
        <w:tab w:val="left" w:pos="340"/>
      </w:tabs>
      <w:spacing w:before="60" w:after="60"/>
      <w:ind w:left="340" w:hanging="340"/>
    </w:pPr>
  </w:style>
  <w:style w:type="paragraph" w:customStyle="1" w:styleId="Note">
    <w:name w:val="Note"/>
    <w:basedOn w:val="BodyText"/>
    <w:rsid w:val="00777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7EC"/>
    <w:pPr>
      <w:framePr w:wrap="auto" w:hAnchor="text" w:y="6049"/>
    </w:pPr>
    <w:rPr>
      <w:color w:val="000000"/>
      <w:sz w:val="40"/>
    </w:rPr>
  </w:style>
  <w:style w:type="paragraph" w:customStyle="1" w:styleId="TOCTitle">
    <w:name w:val="TOCTitle"/>
    <w:basedOn w:val="Heading1"/>
    <w:rsid w:val="007777EC"/>
    <w:pPr>
      <w:spacing w:after="240"/>
      <w:jc w:val="center"/>
      <w:outlineLvl w:val="9"/>
    </w:pPr>
    <w:rPr>
      <w:caps/>
    </w:rPr>
  </w:style>
  <w:style w:type="paragraph" w:customStyle="1" w:styleId="Version">
    <w:name w:val="Version"/>
    <w:rsid w:val="007777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77EC"/>
    <w:pPr>
      <w:numPr>
        <w:numId w:val="13"/>
      </w:numPr>
      <w:tabs>
        <w:tab w:val="clear" w:pos="680"/>
      </w:tabs>
    </w:pPr>
  </w:style>
  <w:style w:type="paragraph" w:styleId="Index1">
    <w:name w:val="index 1"/>
    <w:basedOn w:val="Normal"/>
    <w:next w:val="Normal"/>
    <w:semiHidden/>
    <w:rsid w:val="007777EC"/>
    <w:pPr>
      <w:keepNext w:val="0"/>
      <w:tabs>
        <w:tab w:val="right" w:pos="4176"/>
      </w:tabs>
      <w:ind w:left="198" w:hanging="198"/>
    </w:pPr>
    <w:rPr>
      <w:rFonts w:ascii="Garamond" w:hAnsi="Garamond"/>
    </w:rPr>
  </w:style>
  <w:style w:type="paragraph" w:styleId="IndexHeading">
    <w:name w:val="index heading"/>
    <w:basedOn w:val="Normal"/>
    <w:next w:val="Index1"/>
    <w:semiHidden/>
    <w:rsid w:val="007777EC"/>
    <w:pPr>
      <w:spacing w:before="120" w:after="120"/>
    </w:pPr>
    <w:rPr>
      <w:rFonts w:ascii="Arial" w:hAnsi="Arial"/>
      <w:b/>
      <w:color w:val="918585"/>
      <w:sz w:val="24"/>
    </w:rPr>
  </w:style>
  <w:style w:type="paragraph" w:styleId="Header">
    <w:name w:val="header"/>
    <w:basedOn w:val="Normal"/>
    <w:link w:val="HeaderChar"/>
    <w:rsid w:val="00777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7EC"/>
    <w:rPr>
      <w:rFonts w:ascii="Times New Roman" w:eastAsia="Times New Roman" w:hAnsi="Times New Roman" w:cs="Times New Roman"/>
      <w:sz w:val="16"/>
      <w:szCs w:val="20"/>
      <w:lang w:val="en-GB" w:eastAsia="en-US"/>
    </w:rPr>
  </w:style>
  <w:style w:type="paragraph" w:customStyle="1" w:styleId="Chapter">
    <w:name w:val="Chapter"/>
    <w:basedOn w:val="Normal"/>
    <w:rsid w:val="007777EC"/>
    <w:pPr>
      <w:spacing w:before="240"/>
    </w:pPr>
    <w:rPr>
      <w:rFonts w:ascii="Times New Roman" w:hAnsi="Times New Roman"/>
      <w:smallCaps/>
      <w:spacing w:val="80"/>
      <w:sz w:val="28"/>
    </w:rPr>
  </w:style>
  <w:style w:type="paragraph" w:customStyle="1" w:styleId="InChapter">
    <w:name w:val="InChapter"/>
    <w:basedOn w:val="Heading3"/>
    <w:rsid w:val="007777EC"/>
    <w:pPr>
      <w:spacing w:after="240"/>
      <w:outlineLvl w:val="9"/>
    </w:pPr>
    <w:rPr>
      <w:noProof/>
    </w:rPr>
  </w:style>
  <w:style w:type="paragraph" w:styleId="Index2">
    <w:name w:val="index 2"/>
    <w:basedOn w:val="Normal"/>
    <w:next w:val="Normal"/>
    <w:semiHidden/>
    <w:rsid w:val="007777EC"/>
    <w:pPr>
      <w:tabs>
        <w:tab w:val="right" w:pos="4176"/>
      </w:tabs>
      <w:ind w:left="568" w:hanging="284"/>
    </w:pPr>
    <w:rPr>
      <w:rFonts w:ascii="Garamond" w:hAnsi="Garamond"/>
    </w:rPr>
  </w:style>
  <w:style w:type="paragraph" w:customStyle="1" w:styleId="Byline">
    <w:name w:val="Byline"/>
    <w:rsid w:val="00777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7EC"/>
    <w:pPr>
      <w:tabs>
        <w:tab w:val="clear" w:pos="3600"/>
        <w:tab w:val="clear" w:pos="3958"/>
      </w:tabs>
      <w:jc w:val="right"/>
    </w:pPr>
  </w:style>
  <w:style w:type="paragraph" w:styleId="Caption">
    <w:name w:val="caption"/>
    <w:basedOn w:val="BodyText"/>
    <w:next w:val="Normal"/>
    <w:qFormat/>
    <w:rsid w:val="007777EC"/>
    <w:pPr>
      <w:framePr w:w="2268" w:hSpace="181" w:vSpace="181" w:wrap="around" w:vAnchor="text" w:hAnchor="page" w:x="1135" w:y="285" w:anchorLock="1"/>
    </w:pPr>
    <w:rPr>
      <w:i/>
    </w:rPr>
  </w:style>
  <w:style w:type="paragraph" w:customStyle="1" w:styleId="MiniTOCTitle">
    <w:name w:val="MiniTOCTitle"/>
    <w:basedOn w:val="Heading4"/>
    <w:rsid w:val="007777EC"/>
    <w:pPr>
      <w:spacing w:before="240"/>
      <w:outlineLvl w:val="9"/>
    </w:pPr>
    <w:rPr>
      <w:noProof/>
      <w:sz w:val="24"/>
    </w:rPr>
  </w:style>
  <w:style w:type="paragraph" w:customStyle="1" w:styleId="MiniTOCItem">
    <w:name w:val="MiniTOCItem"/>
    <w:basedOn w:val="ListBullet"/>
    <w:rsid w:val="007777EC"/>
    <w:pPr>
      <w:numPr>
        <w:numId w:val="0"/>
      </w:numPr>
      <w:tabs>
        <w:tab w:val="right" w:leader="dot" w:pos="6521"/>
      </w:tabs>
      <w:spacing w:before="0" w:after="0"/>
    </w:pPr>
  </w:style>
  <w:style w:type="paragraph" w:customStyle="1" w:styleId="TOFTitle">
    <w:name w:val="TOFTitle"/>
    <w:basedOn w:val="TOCTitle"/>
    <w:rsid w:val="007777EC"/>
  </w:style>
  <w:style w:type="paragraph" w:styleId="TableofFigures">
    <w:name w:val="table of figures"/>
    <w:basedOn w:val="Normal"/>
    <w:next w:val="Normal"/>
    <w:semiHidden/>
    <w:rsid w:val="007777EC"/>
    <w:pPr>
      <w:tabs>
        <w:tab w:val="right" w:leader="dot" w:pos="9072"/>
      </w:tabs>
      <w:ind w:left="970" w:hanging="403"/>
    </w:pPr>
    <w:rPr>
      <w:rFonts w:ascii="Times New Roman" w:hAnsi="Times New Roman"/>
      <w:b/>
    </w:rPr>
  </w:style>
  <w:style w:type="paragraph" w:styleId="ListNumber">
    <w:name w:val="List Number"/>
    <w:basedOn w:val="List"/>
    <w:rsid w:val="007777EC"/>
    <w:pPr>
      <w:numPr>
        <w:numId w:val="10"/>
      </w:numPr>
    </w:pPr>
  </w:style>
  <w:style w:type="character" w:customStyle="1" w:styleId="WingdingSymbols">
    <w:name w:val="Wingding Symbols"/>
    <w:rsid w:val="007777EC"/>
    <w:rPr>
      <w:rFonts w:ascii="Wingdings" w:hAnsi="Wingdings"/>
    </w:rPr>
  </w:style>
  <w:style w:type="paragraph" w:customStyle="1" w:styleId="TableHeading">
    <w:name w:val="Table Heading"/>
    <w:basedOn w:val="HeadingBase"/>
    <w:rsid w:val="007777EC"/>
    <w:pPr>
      <w:keepLines/>
      <w:pBdr>
        <w:bottom w:val="single" w:sz="6" w:space="1" w:color="918585"/>
      </w:pBdr>
      <w:spacing w:before="240"/>
    </w:pPr>
  </w:style>
  <w:style w:type="character" w:customStyle="1" w:styleId="HotSpot">
    <w:name w:val="HotSpot"/>
    <w:rsid w:val="007777EC"/>
    <w:rPr>
      <w:color w:val="0033CC"/>
      <w:u w:val="none"/>
    </w:rPr>
  </w:style>
  <w:style w:type="paragraph" w:customStyle="1" w:styleId="BodyTextRight">
    <w:name w:val="Body Text Right"/>
    <w:basedOn w:val="BodyText"/>
    <w:rsid w:val="007777EC"/>
    <w:pPr>
      <w:spacing w:before="0" w:after="0"/>
      <w:jc w:val="right"/>
    </w:pPr>
  </w:style>
  <w:style w:type="paragraph" w:styleId="Index3">
    <w:name w:val="index 3"/>
    <w:basedOn w:val="ListNumber2"/>
    <w:next w:val="Normal"/>
    <w:semiHidden/>
    <w:rsid w:val="007777EC"/>
    <w:pPr>
      <w:numPr>
        <w:numId w:val="0"/>
      </w:numPr>
      <w:tabs>
        <w:tab w:val="right" w:leader="dot" w:pos="4176"/>
      </w:tabs>
    </w:pPr>
  </w:style>
  <w:style w:type="paragraph" w:styleId="ListNumber2">
    <w:name w:val="List Number 2"/>
    <w:basedOn w:val="List2"/>
    <w:rsid w:val="007777EC"/>
    <w:pPr>
      <w:numPr>
        <w:numId w:val="9"/>
      </w:numPr>
      <w:tabs>
        <w:tab w:val="clear" w:pos="1060"/>
      </w:tabs>
    </w:pPr>
  </w:style>
  <w:style w:type="paragraph" w:customStyle="1" w:styleId="MarginNote">
    <w:name w:val="Margin Note"/>
    <w:basedOn w:val="BodyText"/>
    <w:rsid w:val="00777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7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7EC"/>
    <w:rPr>
      <w:sz w:val="32"/>
    </w:rPr>
  </w:style>
  <w:style w:type="paragraph" w:customStyle="1" w:styleId="HeadingProcedure">
    <w:name w:val="Heading Procedure"/>
    <w:basedOn w:val="HeadingBase"/>
    <w:next w:val="Normal"/>
    <w:rsid w:val="007777EC"/>
    <w:pPr>
      <w:tabs>
        <w:tab w:val="left" w:pos="0"/>
      </w:tabs>
      <w:spacing w:before="120" w:after="60"/>
    </w:pPr>
    <w:rPr>
      <w:i/>
      <w:color w:val="918585"/>
      <w:sz w:val="22"/>
    </w:rPr>
  </w:style>
  <w:style w:type="paragraph" w:customStyle="1" w:styleId="TableBodyText">
    <w:name w:val="Table Body Text"/>
    <w:basedOn w:val="BodyText"/>
    <w:rsid w:val="007777EC"/>
    <w:pPr>
      <w:spacing w:before="60" w:after="60"/>
    </w:pPr>
  </w:style>
  <w:style w:type="paragraph" w:styleId="ListContinue">
    <w:name w:val="List Continue"/>
    <w:basedOn w:val="List"/>
    <w:rsid w:val="007777EC"/>
    <w:pPr>
      <w:ind w:firstLine="0"/>
    </w:pPr>
  </w:style>
  <w:style w:type="paragraph" w:customStyle="1" w:styleId="ListNote">
    <w:name w:val="List Note"/>
    <w:basedOn w:val="List"/>
    <w:rsid w:val="007777EC"/>
    <w:pPr>
      <w:pBdr>
        <w:top w:val="single" w:sz="6" w:space="2" w:color="918585"/>
        <w:bottom w:val="single" w:sz="6" w:space="2" w:color="918585"/>
      </w:pBdr>
      <w:tabs>
        <w:tab w:val="left" w:pos="1021"/>
      </w:tabs>
      <w:ind w:firstLine="0"/>
    </w:pPr>
  </w:style>
  <w:style w:type="paragraph" w:customStyle="1" w:styleId="Warning">
    <w:name w:val="Warning"/>
    <w:basedOn w:val="BodyText"/>
    <w:rsid w:val="007777EC"/>
    <w:pPr>
      <w:shd w:val="clear" w:color="auto" w:fill="D9D9D9"/>
      <w:tabs>
        <w:tab w:val="left" w:pos="992"/>
      </w:tabs>
      <w:ind w:left="119" w:right="119"/>
    </w:pPr>
    <w:rPr>
      <w:sz w:val="20"/>
    </w:rPr>
  </w:style>
  <w:style w:type="paragraph" w:customStyle="1" w:styleId="MarginIcons">
    <w:name w:val="Margin Icons"/>
    <w:basedOn w:val="BodyText"/>
    <w:rsid w:val="00777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7EC"/>
    <w:rPr>
      <w:rFonts w:ascii="Courier New" w:hAnsi="Courier New"/>
    </w:rPr>
  </w:style>
  <w:style w:type="paragraph" w:customStyle="1" w:styleId="NoteBullet">
    <w:name w:val="Note Bullet"/>
    <w:basedOn w:val="Note"/>
    <w:rsid w:val="007777EC"/>
    <w:pPr>
      <w:tabs>
        <w:tab w:val="clear" w:pos="680"/>
      </w:tabs>
      <w:spacing w:before="60" w:after="60"/>
    </w:pPr>
  </w:style>
  <w:style w:type="paragraph" w:customStyle="1" w:styleId="SubHeading2">
    <w:name w:val="SubHeading2"/>
    <w:basedOn w:val="HeadingBase"/>
    <w:rsid w:val="007777EC"/>
    <w:pPr>
      <w:spacing w:before="240" w:after="60"/>
    </w:pPr>
    <w:rPr>
      <w:sz w:val="20"/>
    </w:rPr>
  </w:style>
  <w:style w:type="paragraph" w:customStyle="1" w:styleId="SubHeading1">
    <w:name w:val="SubHeading1"/>
    <w:basedOn w:val="HeadingBase"/>
    <w:rsid w:val="007777EC"/>
    <w:pPr>
      <w:spacing w:before="240" w:after="60"/>
    </w:pPr>
    <w:rPr>
      <w:color w:val="918585"/>
      <w:sz w:val="22"/>
    </w:rPr>
  </w:style>
  <w:style w:type="paragraph" w:customStyle="1" w:styleId="SideHeading">
    <w:name w:val="Side Heading"/>
    <w:basedOn w:val="HeadingBase"/>
    <w:rsid w:val="00777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7EC"/>
    <w:pPr>
      <w:tabs>
        <w:tab w:val="num" w:pos="360"/>
      </w:tabs>
    </w:pPr>
  </w:style>
  <w:style w:type="paragraph" w:styleId="PlainText">
    <w:name w:val="Plain Text"/>
    <w:basedOn w:val="Normal"/>
    <w:link w:val="PlainTextChar"/>
    <w:rsid w:val="007777EC"/>
    <w:rPr>
      <w:sz w:val="20"/>
    </w:rPr>
  </w:style>
  <w:style w:type="character" w:customStyle="1" w:styleId="PlainTextChar">
    <w:name w:val="Plain Text Char"/>
    <w:basedOn w:val="DefaultParagraphFont"/>
    <w:link w:val="PlainText"/>
    <w:rsid w:val="007777EC"/>
    <w:rPr>
      <w:rFonts w:ascii="Courier New" w:eastAsia="Times New Roman" w:hAnsi="Courier New" w:cs="Times New Roman"/>
      <w:sz w:val="20"/>
      <w:szCs w:val="20"/>
      <w:lang w:eastAsia="en-US"/>
    </w:rPr>
  </w:style>
  <w:style w:type="character" w:customStyle="1" w:styleId="MenuOption">
    <w:name w:val="Menu Option"/>
    <w:basedOn w:val="DefaultParagraphFont"/>
    <w:rsid w:val="007777EC"/>
    <w:rPr>
      <w:b/>
      <w:smallCaps/>
    </w:rPr>
  </w:style>
  <w:style w:type="paragraph" w:customStyle="1" w:styleId="TableListNumber">
    <w:name w:val="Table List Number"/>
    <w:basedOn w:val="ListNumber"/>
    <w:rsid w:val="007777EC"/>
    <w:pPr>
      <w:numPr>
        <w:numId w:val="0"/>
      </w:numPr>
    </w:pPr>
  </w:style>
  <w:style w:type="paragraph" w:styleId="TOC4">
    <w:name w:val="toc 4"/>
    <w:basedOn w:val="TOCBase"/>
    <w:next w:val="Normal"/>
    <w:semiHidden/>
    <w:rsid w:val="007777EC"/>
    <w:pPr>
      <w:tabs>
        <w:tab w:val="right" w:leader="dot" w:pos="9071"/>
      </w:tabs>
      <w:ind w:left="1701"/>
    </w:pPr>
  </w:style>
  <w:style w:type="paragraph" w:customStyle="1" w:styleId="ListAlpha">
    <w:name w:val="List Alpha"/>
    <w:basedOn w:val="List"/>
    <w:rsid w:val="007777EC"/>
    <w:pPr>
      <w:numPr>
        <w:numId w:val="8"/>
      </w:numPr>
    </w:pPr>
  </w:style>
  <w:style w:type="paragraph" w:customStyle="1" w:styleId="ListAlpha2">
    <w:name w:val="List Alpha 2"/>
    <w:basedOn w:val="List2"/>
    <w:rsid w:val="007777EC"/>
    <w:pPr>
      <w:numPr>
        <w:numId w:val="7"/>
      </w:numPr>
    </w:pPr>
  </w:style>
  <w:style w:type="paragraph" w:styleId="List2">
    <w:name w:val="List 2"/>
    <w:basedOn w:val="BodyText"/>
    <w:rsid w:val="007777EC"/>
    <w:pPr>
      <w:tabs>
        <w:tab w:val="left" w:pos="680"/>
      </w:tabs>
      <w:spacing w:before="60" w:after="60"/>
      <w:ind w:left="680" w:hanging="340"/>
    </w:pPr>
  </w:style>
  <w:style w:type="paragraph" w:styleId="List3">
    <w:name w:val="List 3"/>
    <w:basedOn w:val="BodyText"/>
    <w:rsid w:val="007777EC"/>
    <w:pPr>
      <w:tabs>
        <w:tab w:val="left" w:pos="1021"/>
      </w:tabs>
      <w:spacing w:before="60" w:after="60"/>
      <w:ind w:left="1020" w:hanging="340"/>
    </w:pPr>
  </w:style>
  <w:style w:type="paragraph" w:styleId="List4">
    <w:name w:val="List 4"/>
    <w:basedOn w:val="BodyText"/>
    <w:rsid w:val="007777EC"/>
    <w:pPr>
      <w:tabs>
        <w:tab w:val="left" w:pos="1361"/>
      </w:tabs>
      <w:spacing w:before="60" w:after="60"/>
      <w:ind w:left="1361" w:hanging="340"/>
    </w:pPr>
  </w:style>
  <w:style w:type="paragraph" w:styleId="List5">
    <w:name w:val="List 5"/>
    <w:basedOn w:val="BodyText"/>
    <w:rsid w:val="007777EC"/>
    <w:pPr>
      <w:tabs>
        <w:tab w:val="left" w:pos="1701"/>
      </w:tabs>
      <w:spacing w:before="60" w:after="60"/>
      <w:ind w:left="1701" w:hanging="340"/>
    </w:pPr>
  </w:style>
  <w:style w:type="paragraph" w:styleId="ListBullet3">
    <w:name w:val="List Bullet 3"/>
    <w:basedOn w:val="List3"/>
    <w:rsid w:val="007777EC"/>
    <w:pPr>
      <w:numPr>
        <w:numId w:val="14"/>
      </w:numPr>
      <w:tabs>
        <w:tab w:val="clear" w:pos="1021"/>
      </w:tabs>
      <w:ind w:left="1037" w:hanging="357"/>
    </w:pPr>
  </w:style>
  <w:style w:type="paragraph" w:styleId="ListBullet4">
    <w:name w:val="List Bullet 4"/>
    <w:basedOn w:val="List4"/>
    <w:rsid w:val="007777EC"/>
    <w:pPr>
      <w:numPr>
        <w:numId w:val="2"/>
      </w:numPr>
      <w:tabs>
        <w:tab w:val="clear" w:pos="1361"/>
      </w:tabs>
    </w:pPr>
  </w:style>
  <w:style w:type="paragraph" w:styleId="ListBullet5">
    <w:name w:val="List Bullet 5"/>
    <w:basedOn w:val="List5"/>
    <w:rsid w:val="007777EC"/>
    <w:pPr>
      <w:numPr>
        <w:numId w:val="3"/>
      </w:numPr>
    </w:pPr>
  </w:style>
  <w:style w:type="paragraph" w:styleId="ListContinue2">
    <w:name w:val="List Continue 2"/>
    <w:basedOn w:val="List2"/>
    <w:rsid w:val="007777EC"/>
    <w:pPr>
      <w:ind w:firstLine="0"/>
    </w:pPr>
  </w:style>
  <w:style w:type="paragraph" w:styleId="ListContinue3">
    <w:name w:val="List Continue 3"/>
    <w:basedOn w:val="List3"/>
    <w:rsid w:val="007777EC"/>
    <w:pPr>
      <w:ind w:left="1021" w:firstLine="0"/>
    </w:pPr>
  </w:style>
  <w:style w:type="paragraph" w:styleId="ListContinue4">
    <w:name w:val="List Continue 4"/>
    <w:basedOn w:val="List4"/>
    <w:rsid w:val="007777EC"/>
    <w:pPr>
      <w:ind w:firstLine="0"/>
    </w:pPr>
  </w:style>
  <w:style w:type="paragraph" w:styleId="ListContinue5">
    <w:name w:val="List Continue 5"/>
    <w:basedOn w:val="List5"/>
    <w:rsid w:val="007777EC"/>
    <w:pPr>
      <w:ind w:firstLine="0"/>
    </w:pPr>
  </w:style>
  <w:style w:type="paragraph" w:styleId="ListNumber3">
    <w:name w:val="List Number 3"/>
    <w:basedOn w:val="List3"/>
    <w:rsid w:val="007777EC"/>
    <w:pPr>
      <w:numPr>
        <w:numId w:val="4"/>
      </w:numPr>
    </w:pPr>
  </w:style>
  <w:style w:type="paragraph" w:styleId="ListNumber4">
    <w:name w:val="List Number 4"/>
    <w:basedOn w:val="List4"/>
    <w:rsid w:val="007777EC"/>
    <w:pPr>
      <w:numPr>
        <w:numId w:val="5"/>
      </w:numPr>
    </w:pPr>
  </w:style>
  <w:style w:type="paragraph" w:styleId="ListNumber5">
    <w:name w:val="List Number 5"/>
    <w:basedOn w:val="List5"/>
    <w:rsid w:val="007777EC"/>
    <w:pPr>
      <w:numPr>
        <w:numId w:val="6"/>
      </w:numPr>
    </w:pPr>
  </w:style>
  <w:style w:type="paragraph" w:styleId="BlockText">
    <w:name w:val="Block Text"/>
    <w:basedOn w:val="Normal"/>
    <w:rsid w:val="007777EC"/>
    <w:pPr>
      <w:spacing w:after="120"/>
      <w:ind w:left="1440" w:right="1440"/>
    </w:pPr>
  </w:style>
  <w:style w:type="character" w:customStyle="1" w:styleId="Subscript">
    <w:name w:val="Subscript"/>
    <w:basedOn w:val="DefaultParagraphFont"/>
    <w:rsid w:val="007777EC"/>
    <w:rPr>
      <w:sz w:val="16"/>
      <w:vertAlign w:val="subscript"/>
    </w:rPr>
  </w:style>
  <w:style w:type="character" w:customStyle="1" w:styleId="Superscript">
    <w:name w:val="Superscript"/>
    <w:basedOn w:val="DefaultParagraphFont"/>
    <w:rsid w:val="007777EC"/>
    <w:rPr>
      <w:sz w:val="16"/>
      <w:vertAlign w:val="superscript"/>
    </w:rPr>
  </w:style>
  <w:style w:type="character" w:customStyle="1" w:styleId="Symbols">
    <w:name w:val="Symbols"/>
    <w:basedOn w:val="DefaultParagraphFont"/>
    <w:rsid w:val="007777EC"/>
    <w:rPr>
      <w:rFonts w:ascii="Symbol" w:hAnsi="Symbol"/>
    </w:rPr>
  </w:style>
  <w:style w:type="character" w:customStyle="1" w:styleId="MenuOptions">
    <w:name w:val="Menu Options"/>
    <w:basedOn w:val="DefaultParagraphFont"/>
    <w:rsid w:val="007777EC"/>
    <w:rPr>
      <w:rFonts w:ascii="Arial Narrow" w:hAnsi="Arial Narrow"/>
      <w:smallCaps/>
    </w:rPr>
  </w:style>
  <w:style w:type="character" w:customStyle="1" w:styleId="Buttons">
    <w:name w:val="Buttons"/>
    <w:basedOn w:val="DefaultParagraphFont"/>
    <w:rsid w:val="007777EC"/>
    <w:rPr>
      <w:b/>
    </w:rPr>
  </w:style>
  <w:style w:type="character" w:customStyle="1" w:styleId="Underlined">
    <w:name w:val="Underlined"/>
    <w:basedOn w:val="DefaultParagraphFont"/>
    <w:rsid w:val="007777EC"/>
    <w:rPr>
      <w:u w:val="single"/>
    </w:rPr>
  </w:style>
  <w:style w:type="paragraph" w:customStyle="1" w:styleId="TableBodyTextRight">
    <w:name w:val="Table Body Text Right"/>
    <w:basedOn w:val="TableBodyText"/>
    <w:rsid w:val="007777EC"/>
    <w:pPr>
      <w:widowControl w:val="0"/>
      <w:autoSpaceDE w:val="0"/>
      <w:autoSpaceDN w:val="0"/>
      <w:adjustRightInd w:val="0"/>
      <w:jc w:val="right"/>
    </w:pPr>
    <w:rPr>
      <w:rFonts w:cs="Arial"/>
      <w:szCs w:val="18"/>
    </w:rPr>
  </w:style>
  <w:style w:type="paragraph" w:customStyle="1" w:styleId="CopyrightText">
    <w:name w:val="Copyright Text"/>
    <w:basedOn w:val="BodyText"/>
    <w:rsid w:val="007777EC"/>
    <w:rPr>
      <w:sz w:val="18"/>
    </w:rPr>
  </w:style>
  <w:style w:type="paragraph" w:customStyle="1" w:styleId="BodySmallRight">
    <w:name w:val="Body Small Right"/>
    <w:basedOn w:val="BodyTextRight"/>
    <w:rsid w:val="007777EC"/>
    <w:rPr>
      <w:sz w:val="18"/>
      <w:szCs w:val="18"/>
    </w:rPr>
  </w:style>
  <w:style w:type="paragraph" w:customStyle="1" w:styleId="MarginEdition">
    <w:name w:val="Margin Edition"/>
    <w:basedOn w:val="MarginNote"/>
    <w:rsid w:val="007777EC"/>
    <w:pPr>
      <w:spacing w:before="0" w:after="0"/>
    </w:pPr>
    <w:rPr>
      <w:rFonts w:ascii="Times New Roman" w:hAnsi="Times New Roman"/>
      <w:color w:val="999999"/>
    </w:rPr>
  </w:style>
  <w:style w:type="paragraph" w:customStyle="1" w:styleId="Spacer">
    <w:name w:val="Spacer"/>
    <w:basedOn w:val="Normal"/>
    <w:rsid w:val="007777EC"/>
    <w:rPr>
      <w:sz w:val="2"/>
      <w:szCs w:val="2"/>
    </w:rPr>
  </w:style>
  <w:style w:type="character" w:customStyle="1" w:styleId="Small">
    <w:name w:val="Small"/>
    <w:basedOn w:val="DefaultParagraphFont"/>
    <w:rsid w:val="007777EC"/>
    <w:rPr>
      <w:sz w:val="16"/>
    </w:rPr>
  </w:style>
  <w:style w:type="paragraph" w:customStyle="1" w:styleId="WideTable">
    <w:name w:val="Wide Table"/>
    <w:basedOn w:val="Normal"/>
    <w:rsid w:val="007777EC"/>
    <w:pPr>
      <w:ind w:left="-1418"/>
    </w:pPr>
    <w:rPr>
      <w:sz w:val="2"/>
      <w:szCs w:val="2"/>
    </w:rPr>
  </w:style>
  <w:style w:type="character" w:styleId="PageNumber">
    <w:name w:val="page number"/>
    <w:basedOn w:val="DefaultParagraphFont"/>
    <w:rsid w:val="007777EC"/>
  </w:style>
  <w:style w:type="paragraph" w:styleId="Quote">
    <w:name w:val="Quote"/>
    <w:basedOn w:val="Heading1"/>
    <w:link w:val="QuoteChar"/>
    <w:qFormat/>
    <w:rsid w:val="007777EC"/>
    <w:rPr>
      <w:b w:val="0"/>
      <w:sz w:val="72"/>
      <w:szCs w:val="72"/>
      <w:lang w:val="en-NZ"/>
    </w:rPr>
  </w:style>
  <w:style w:type="character" w:customStyle="1" w:styleId="QuoteChar">
    <w:name w:val="Quote Char"/>
    <w:basedOn w:val="DefaultParagraphFont"/>
    <w:link w:val="Quote"/>
    <w:rsid w:val="00777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7EC"/>
    <w:pPr>
      <w:pageBreakBefore/>
    </w:pPr>
  </w:style>
  <w:style w:type="paragraph" w:customStyle="1" w:styleId="Border">
    <w:name w:val="Border"/>
    <w:basedOn w:val="Normal"/>
    <w:qFormat/>
    <w:rsid w:val="00777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7EC"/>
    <w:rPr>
      <w:b/>
      <w:bCs/>
      <w:i/>
      <w:iCs/>
      <w:color w:val="auto"/>
    </w:rPr>
  </w:style>
  <w:style w:type="paragraph" w:styleId="IntenseQuote">
    <w:name w:val="Intense Quote"/>
    <w:basedOn w:val="Normal"/>
    <w:next w:val="Normal"/>
    <w:link w:val="IntenseQuoteChar"/>
    <w:uiPriority w:val="30"/>
    <w:qFormat/>
    <w:rsid w:val="00777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7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7EC"/>
    <w:rPr>
      <w:smallCaps/>
      <w:color w:val="auto"/>
      <w:u w:val="single"/>
    </w:rPr>
  </w:style>
  <w:style w:type="character" w:styleId="IntenseReference">
    <w:name w:val="Intense Reference"/>
    <w:basedOn w:val="DefaultParagraphFont"/>
    <w:uiPriority w:val="32"/>
    <w:qFormat/>
    <w:rsid w:val="007777EC"/>
    <w:rPr>
      <w:b/>
      <w:bCs/>
      <w:smallCaps/>
      <w:color w:val="auto"/>
      <w:spacing w:val="5"/>
      <w:u w:val="single"/>
    </w:rPr>
  </w:style>
  <w:style w:type="paragraph" w:customStyle="1" w:styleId="2ColumnHeading">
    <w:name w:val="2Column Heading"/>
    <w:basedOn w:val="BodyText"/>
    <w:qFormat/>
    <w:rsid w:val="007777EC"/>
    <w:pPr>
      <w:spacing w:after="60"/>
      <w:ind w:left="-2268"/>
    </w:pPr>
    <w:rPr>
      <w:b/>
    </w:rPr>
  </w:style>
  <w:style w:type="paragraph" w:customStyle="1" w:styleId="Heading1TOC">
    <w:name w:val="Heading1 TOC"/>
    <w:basedOn w:val="Normal"/>
    <w:qFormat/>
    <w:rsid w:val="007777EC"/>
    <w:pPr>
      <w:spacing w:before="240" w:after="120"/>
    </w:pPr>
    <w:rPr>
      <w:rFonts w:ascii="Times New Roman" w:hAnsi="Times New Roman"/>
      <w:b/>
      <w:sz w:val="32"/>
    </w:rPr>
  </w:style>
  <w:style w:type="paragraph" w:customStyle="1" w:styleId="Heading2TOC">
    <w:name w:val="Heading2 TOC"/>
    <w:basedOn w:val="Normal"/>
    <w:qFormat/>
    <w:rsid w:val="007777EC"/>
    <w:pPr>
      <w:spacing w:before="240" w:after="60"/>
    </w:pPr>
    <w:rPr>
      <w:rFonts w:ascii="Times New Roman" w:hAnsi="Times New Roman"/>
      <w:b/>
      <w:sz w:val="28"/>
    </w:rPr>
  </w:style>
  <w:style w:type="character" w:customStyle="1" w:styleId="Underline">
    <w:name w:val="Underline"/>
    <w:basedOn w:val="DefaultParagraphFont"/>
    <w:qFormat/>
    <w:rsid w:val="007777EC"/>
    <w:rPr>
      <w:u w:val="single"/>
    </w:rPr>
  </w:style>
  <w:style w:type="character" w:customStyle="1" w:styleId="BoldandItalics">
    <w:name w:val="Bold and Italics"/>
    <w:qFormat/>
    <w:rsid w:val="007777EC"/>
    <w:rPr>
      <w:b/>
      <w:i/>
      <w:u w:val="none"/>
    </w:rPr>
  </w:style>
  <w:style w:type="paragraph" w:styleId="BalloonText">
    <w:name w:val="Balloon Text"/>
    <w:basedOn w:val="Normal"/>
    <w:link w:val="BalloonTextChar"/>
    <w:rsid w:val="007777EC"/>
    <w:rPr>
      <w:rFonts w:ascii="Tahoma" w:hAnsi="Tahoma" w:cs="Tahoma"/>
      <w:sz w:val="16"/>
      <w:szCs w:val="16"/>
    </w:rPr>
  </w:style>
  <w:style w:type="character" w:customStyle="1" w:styleId="BalloonTextChar">
    <w:name w:val="Balloon Text Char"/>
    <w:basedOn w:val="DefaultParagraphFont"/>
    <w:link w:val="BalloonText"/>
    <w:rsid w:val="007777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7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7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7EC"/>
    <w:rPr>
      <w:b/>
      <w:color w:val="660033"/>
      <w:spacing w:val="0"/>
    </w:rPr>
  </w:style>
  <w:style w:type="paragraph" w:customStyle="1" w:styleId="Nameditemlist">
    <w:name w:val="Named item list"/>
    <w:basedOn w:val="BodyText"/>
    <w:qFormat/>
    <w:rsid w:val="007777EC"/>
    <w:pPr>
      <w:tabs>
        <w:tab w:val="left" w:pos="2835"/>
      </w:tabs>
      <w:ind w:left="2835" w:hanging="2835"/>
    </w:pPr>
  </w:style>
  <w:style w:type="paragraph" w:customStyle="1" w:styleId="BodyTextnopadding">
    <w:name w:val="Body Text no padding"/>
    <w:basedOn w:val="BodyText"/>
    <w:qFormat/>
    <w:rsid w:val="007777E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4724</Characters>
  <Application>Microsoft Office Word</Application>
  <DocSecurity>0</DocSecurity>
  <Lines>159</Lines>
  <Paragraphs>84</Paragraphs>
  <ScaleCrop>false</ScaleCrop>
  <Company>Author-it Software Corporation Ltd.</Company>
  <LinksUpToDate>false</LinksUpToDate>
  <CharactersWithSpaces>5450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ACMFAR312 Use farriery techniques to meet special needs of equines</dc:title>
  <dc:subject>Approved</dc:subject>
  <dc:creator>Skills Impact</dc:creator>
  <cp:keywords>Release: 1</cp:keywords>
  <dc:description>Review Date: 12 April 2008</dc:description>
  <cp:lastModifiedBy>HSD_TPCMSd.prod</cp:lastModifiedBy>
  <cp:revision>3</cp:revision>
  <dcterms:created xsi:type="dcterms:W3CDTF">2017-11-29T07:04:00Z</dcterms:created>
  <dcterms:modified xsi:type="dcterms:W3CDTF">2017-11-29T07:04:00Z</dcterms:modified>
</cp:coreProperties>
</file>