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87C" w:rsidP="0015787C">
      <w:pPr>
        <w:pStyle w:val="Title"/>
      </w:pPr>
      <w:r>
        <w:fldChar w:fldCharType="begin"/>
      </w:r>
      <w:r>
        <w:instrText xml:space="preserve"> TITLE   \* MERGEFORMAT </w:instrText>
      </w:r>
      <w:r>
        <w:fldChar w:fldCharType="separate"/>
      </w:r>
      <w:r>
        <w:t>ACMFAR308 Determine foot care and shoeing plans for equines</w:t>
      </w:r>
      <w:r>
        <w:fldChar w:fldCharType="end"/>
      </w:r>
    </w:p>
    <w:p w:rsidR="0015787C" w:rsidP="0015787C">
      <w:pPr>
        <w:pStyle w:val="Version"/>
        <w:sectPr w:rsidSect="00A25B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B98" w:rsidP="00A25B98">
      <w:pPr>
        <w:pStyle w:val="SuperHeading"/>
      </w:pPr>
      <w:r w:rsidRPr="00A25B98">
        <w:t>ACMFAR308 Determine foot care and shoeing plans for equines</w:t>
      </w:r>
    </w:p>
    <w:p w:rsidR="00000000" w:rsidRPr="00A25B98" w:rsidP="00A25B98">
      <w:pPr>
        <w:pStyle w:val="Heading1"/>
      </w:pPr>
      <w:bookmarkStart w:id="1" w:name="O_863938"/>
      <w:bookmarkEnd w:id="1"/>
      <w:r w:rsidRPr="00A25B98">
        <w:t>Modification History</w:t>
      </w:r>
    </w:p>
    <w:tbl>
      <w:tblPr>
        <w:tblW w:w="9520" w:type="dxa"/>
        <w:tblLayout w:type="fixed"/>
        <w:tblCellMar>
          <w:left w:w="62" w:type="dxa"/>
          <w:right w:w="62" w:type="dxa"/>
        </w:tblCellMar>
        <w:tblLook w:val="0000"/>
      </w:tblPr>
      <w:tblGrid>
        <w:gridCol w:w="2581"/>
        <w:gridCol w:w="6939"/>
      </w:tblGrid>
      <w:tr w:rsidTr="00A25B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rPr>
                <w:rStyle w:val="SpecialBold"/>
              </w:rPr>
              <w:t>Comments</w:t>
            </w:r>
          </w:p>
        </w:tc>
      </w:tr>
      <w:tr w:rsidTr="00A25B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t>This version released with ACM Animal Care and Management Training Package Version 1.0.</w:t>
            </w:r>
          </w:p>
        </w:tc>
      </w:tr>
    </w:tbl>
    <w:p w:rsidR="00000000" w:rsidRPr="00A25B98" w:rsidP="00A25B98">
      <w:pPr>
        <w:pStyle w:val="BodyText"/>
      </w:pPr>
    </w:p>
    <w:p w:rsidR="00000000" w:rsidRPr="00A25B98" w:rsidP="00A25B98">
      <w:pPr>
        <w:pStyle w:val="AllowPageBreak"/>
      </w:pPr>
    </w:p>
    <w:p w:rsidR="00000000" w:rsidRPr="00A25B98" w:rsidP="00A25B98">
      <w:pPr>
        <w:pStyle w:val="Heading1"/>
      </w:pPr>
      <w:bookmarkStart w:id="2" w:name="O_863939"/>
      <w:bookmarkEnd w:id="2"/>
      <w:r w:rsidRPr="00A25B98">
        <w:t>Application</w:t>
      </w:r>
    </w:p>
    <w:p w:rsidR="00000000" w:rsidRPr="00A25B98" w:rsidP="0015787C">
      <w:pPr>
        <w:pStyle w:val="BodyText"/>
      </w:pPr>
      <w:r w:rsidRPr="00A25B98">
        <w:t>This unit of competency describes the skills and knowledge required to m</w:t>
      </w:r>
      <w:r w:rsidRPr="00A25B98">
        <w:t>ake shoeing plans for ae equine and contribute to the maintenance of equine health and wellbeing by applying disease and infection containment to their lower legs and feet.</w:t>
      </w:r>
    </w:p>
    <w:p w:rsidR="00000000" w:rsidRPr="00A25B98" w:rsidP="0015787C">
      <w:pPr>
        <w:pStyle w:val="BodyText"/>
      </w:pPr>
      <w:r w:rsidRPr="00A25B98">
        <w:t xml:space="preserve">The unit applies to individuals who use specialised knowledge and technical skills </w:t>
      </w:r>
      <w:r w:rsidRPr="00A25B98">
        <w:t>to perform farriery services across different equine industry sectors.</w:t>
      </w:r>
    </w:p>
    <w:p w:rsidR="00000000" w:rsidRPr="00A25B98" w:rsidP="0015787C">
      <w:pPr>
        <w:pStyle w:val="BodyText"/>
      </w:pPr>
      <w:r w:rsidRPr="00A25B98">
        <w:t>No occupational licensing or certification requirements apply to this unit at the time of publication.</w:t>
      </w:r>
    </w:p>
    <w:p w:rsidR="00000000" w:rsidRPr="00A25B98" w:rsidP="0015787C">
      <w:pPr>
        <w:pStyle w:val="BodyText"/>
      </w:pPr>
      <w:r w:rsidRPr="00A25B98">
        <w:t>Work health and safety and animal welfare legislation relevant to interacting with</w:t>
      </w:r>
      <w:r w:rsidRPr="00A25B98">
        <w:t xml:space="preserve"> horses applies to workers in this industry. Requirements vary between industry sectors and state/territory jurisdictions. Users are advised to check with the relevant authority for specific requirements.</w:t>
      </w:r>
    </w:p>
    <w:p w:rsidR="00000000" w:rsidRPr="00A25B98" w:rsidP="0015787C">
      <w:pPr>
        <w:pStyle w:val="BodyText"/>
      </w:pPr>
      <w:r w:rsidRPr="00A25B98">
        <w:t xml:space="preserve">NOTE: The terms </w:t>
      </w:r>
      <w:r>
        <w:t>‘</w:t>
      </w:r>
      <w:r w:rsidRPr="00A25B98">
        <w:t>occupational health and safety</w:t>
      </w:r>
      <w:r>
        <w:t>’</w:t>
      </w:r>
      <w:r w:rsidRPr="00A25B98">
        <w:t xml:space="preserve"> (O</w:t>
      </w:r>
      <w:r w:rsidRPr="00A25B98">
        <w:t xml:space="preserve">HS) and </w:t>
      </w:r>
      <w:r>
        <w:t>‘</w:t>
      </w:r>
      <w:r w:rsidRPr="00A25B98">
        <w:t>work health and safety</w:t>
      </w:r>
      <w:r>
        <w:t>’</w:t>
      </w:r>
      <w:r w:rsidRPr="00A25B98">
        <w:t xml:space="preserve"> (WHS) generally have the same meaning in the workplace. In jurisdictions where the national model WHS legislation has not been implemented, RTOs must contextualise the unit of competency by referring to current OHS legislat</w:t>
      </w:r>
      <w:r w:rsidRPr="00A25B98">
        <w:t>ive requirements.</w:t>
      </w:r>
    </w:p>
    <w:p w:rsidR="00000000" w:rsidRPr="00A25B98" w:rsidP="00A25B98">
      <w:pPr>
        <w:pStyle w:val="Heading1"/>
      </w:pPr>
      <w:bookmarkStart w:id="3" w:name="O_863940"/>
      <w:bookmarkEnd w:id="3"/>
      <w:r w:rsidRPr="00A25B98">
        <w:t>Pre-requisite Unit</w:t>
      </w:r>
    </w:p>
    <w:p w:rsidR="00000000" w:rsidRPr="00A25B98" w:rsidP="0015787C">
      <w:pPr>
        <w:pStyle w:val="BodyText"/>
      </w:pPr>
      <w:r w:rsidRPr="00A25B98">
        <w:t>Nil</w:t>
      </w:r>
    </w:p>
    <w:p w:rsidR="00000000" w:rsidRPr="00A25B98" w:rsidP="00A25B98">
      <w:pPr>
        <w:pStyle w:val="Heading1"/>
      </w:pPr>
      <w:bookmarkStart w:id="4" w:name="O_863942"/>
      <w:bookmarkEnd w:id="4"/>
      <w:r w:rsidRPr="00A25B98">
        <w:t>Unit Sector</w:t>
      </w:r>
    </w:p>
    <w:p w:rsidR="00000000" w:rsidRPr="00A25B98" w:rsidP="0015787C">
      <w:pPr>
        <w:pStyle w:val="BodyText"/>
      </w:pPr>
      <w:r w:rsidRPr="00A25B98">
        <w:t>Farriery (FAR)</w:t>
      </w:r>
    </w:p>
    <w:p w:rsidR="00000000" w:rsidRPr="00A25B98" w:rsidP="00A25B98">
      <w:pPr>
        <w:pStyle w:val="Heading1"/>
      </w:pPr>
      <w:bookmarkStart w:id="5" w:name="O_863943"/>
      <w:bookmarkEnd w:id="5"/>
      <w:r w:rsidRPr="00A25B98">
        <w:t>Elements and Performance Criteria</w:t>
      </w:r>
    </w:p>
    <w:tbl>
      <w:tblPr>
        <w:tblW w:w="0" w:type="auto"/>
        <w:tblCellMar>
          <w:left w:w="62" w:type="dxa"/>
          <w:right w:w="62" w:type="dxa"/>
        </w:tblCellMar>
        <w:tblLook w:val="0000"/>
      </w:tblPr>
      <w:tblGrid>
        <w:gridCol w:w="2494"/>
        <w:gridCol w:w="6702"/>
      </w:tblGrid>
      <w:tr w:rsidTr="0015787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5B98" w:rsidP="00A25B98">
            <w:pPr>
              <w:pStyle w:val="BodyText"/>
            </w:pPr>
            <w:r w:rsidRPr="00A25B98">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5B98">
            <w:pPr>
              <w:pStyle w:val="BodyText"/>
              <w:rPr>
                <w:lang w:val="en-NZ"/>
              </w:rPr>
            </w:pPr>
            <w:r w:rsidRPr="00A25B98">
              <w:rPr>
                <w:rStyle w:val="SpecialBold"/>
              </w:rPr>
              <w:t>Performance Criteria</w:t>
            </w:r>
          </w:p>
        </w:tc>
      </w:tr>
      <w:tr w:rsidTr="0015787C">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rPr>
                <w:rStyle w:val="Emphasis"/>
              </w:rPr>
              <w:t>Performance criteria describe the performance needed to demonstrate achievement of the element.</w:t>
            </w:r>
          </w:p>
        </w:tc>
      </w:tr>
      <w:tr w:rsidTr="001578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1. Identify features of equine anatomy relevant to farriery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t>1.1 Identify the features and biomechanical functions of the lower limb and foot that appl</w:t>
            </w:r>
            <w:r w:rsidRPr="00A25B98">
              <w:t>y to farriery</w:t>
            </w:r>
          </w:p>
          <w:p w:rsidR="00000000" w:rsidRPr="00A25B98" w:rsidP="00A25B98">
            <w:pPr>
              <w:pStyle w:val="BodyText"/>
            </w:pPr>
            <w:r w:rsidRPr="00A25B98">
              <w:t>1.2 Compare differences between ideal and problematic feet and describe their impact on shoeing needs</w:t>
            </w:r>
          </w:p>
          <w:p w:rsidR="00000000" w:rsidRPr="00A25B98" w:rsidP="00A25B98">
            <w:pPr>
              <w:pStyle w:val="BodyText"/>
            </w:pPr>
            <w:r w:rsidRPr="00A25B98">
              <w:t>1.3 Identify the general principles of foot care for equines</w:t>
            </w:r>
          </w:p>
          <w:p w:rsidR="00000000" w:rsidP="00A25B98">
            <w:pPr>
              <w:pStyle w:val="BodyText"/>
              <w:rPr>
                <w:lang w:val="en-NZ"/>
              </w:rPr>
            </w:pPr>
            <w:r w:rsidRPr="00A25B98">
              <w:t>1.4 Recognise the symptoms of foot malformation, injury and disease</w:t>
            </w:r>
          </w:p>
        </w:tc>
      </w:tr>
      <w:tr w:rsidTr="001578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2. Determine the shoeing requirements and a foot care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t>2.1 Determine the type of work done by the equine according to its gait, conformation and way-of-going</w:t>
            </w:r>
          </w:p>
          <w:p w:rsidR="00000000" w:rsidRPr="00A25B98" w:rsidP="00A25B98">
            <w:pPr>
              <w:pStyle w:val="BodyText"/>
            </w:pPr>
            <w:r w:rsidRPr="00A25B98">
              <w:t>2.2 Use safe zones and handling techniques when observing and examining equines</w:t>
            </w:r>
          </w:p>
          <w:p w:rsidR="00000000" w:rsidRPr="00A25B98" w:rsidP="00A25B98">
            <w:pPr>
              <w:pStyle w:val="BodyText"/>
            </w:pPr>
            <w:r w:rsidRPr="00A25B98">
              <w:t>2.3 Examine</w:t>
            </w:r>
            <w:r w:rsidRPr="00A25B98">
              <w:t xml:space="preserve"> the wear patterns of existing shoes and determine the condition of feet</w:t>
            </w:r>
          </w:p>
          <w:p w:rsidR="00000000" w:rsidRPr="00A25B98" w:rsidP="00A25B98">
            <w:pPr>
              <w:pStyle w:val="BodyText"/>
            </w:pPr>
            <w:r w:rsidRPr="00A25B98">
              <w:t>2.4 Report foot or hoof malformation, injury or disease to carer or owner</w:t>
            </w:r>
          </w:p>
          <w:p w:rsidR="00000000" w:rsidRPr="00A25B98" w:rsidP="00A25B98">
            <w:pPr>
              <w:pStyle w:val="BodyText"/>
            </w:pPr>
            <w:r w:rsidRPr="00A25B98">
              <w:t>2.5 Discuss the foot care and shoeing plan and get agreement on a proposed course of action</w:t>
            </w:r>
          </w:p>
          <w:p w:rsidR="00000000" w:rsidRPr="00A25B98" w:rsidP="00A25B98">
            <w:pPr>
              <w:pStyle w:val="BodyText"/>
            </w:pPr>
            <w:r w:rsidRPr="00A25B98">
              <w:t>2.6 Advise on rou</w:t>
            </w:r>
            <w:r w:rsidRPr="00A25B98">
              <w:t>tine and preventative hoof care and undertake agreed actions</w:t>
            </w:r>
          </w:p>
          <w:p w:rsidR="00000000" w:rsidP="00A25B98">
            <w:pPr>
              <w:pStyle w:val="BodyText"/>
              <w:rPr>
                <w:lang w:val="en-NZ"/>
              </w:rPr>
            </w:pPr>
            <w:r w:rsidRPr="00A25B98">
              <w:t>2.7 Maintain records on each equine according to workplace practices</w:t>
            </w:r>
          </w:p>
        </w:tc>
      </w:tr>
      <w:tr w:rsidTr="001578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3. Provide non-veterinarian equine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t>3.1 Identify symptoms of common equine ailments</w:t>
            </w:r>
          </w:p>
          <w:p w:rsidR="00000000" w:rsidRPr="00A25B98" w:rsidP="00A25B98">
            <w:pPr>
              <w:pStyle w:val="BodyText"/>
            </w:pPr>
            <w:r w:rsidRPr="00A25B98">
              <w:t>3.2 Take appropriate action wh</w:t>
            </w:r>
            <w:r w:rsidRPr="00A25B98">
              <w:t>en malformation, injury or disease are suspected</w:t>
            </w:r>
          </w:p>
          <w:p w:rsidR="00000000" w:rsidRPr="00A25B98" w:rsidP="00A25B98">
            <w:pPr>
              <w:pStyle w:val="BodyText"/>
            </w:pPr>
            <w:r w:rsidRPr="00A25B98">
              <w:t>3.3 Advise on, or apply, non-veterinarian treatments</w:t>
            </w:r>
          </w:p>
          <w:p w:rsidR="00000000" w:rsidP="00A25B98">
            <w:pPr>
              <w:pStyle w:val="BodyText"/>
              <w:rPr>
                <w:lang w:val="en-NZ"/>
              </w:rPr>
            </w:pPr>
            <w:r w:rsidRPr="00A25B98">
              <w:t>3.4 Seek advice from, and refer to, a veterinarian or other specialist where specialist treatment is required</w:t>
            </w:r>
          </w:p>
        </w:tc>
      </w:tr>
      <w:tr w:rsidTr="001578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 xml:space="preserve">4. Apply disease and infection containment </w:t>
            </w:r>
            <w:r w:rsidRPr="00A25B98">
              <w:t>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t>4.1 Demonstrate isolation and quarantine strategies for infection control</w:t>
            </w:r>
          </w:p>
          <w:p w:rsidR="00000000" w:rsidRPr="00A25B98" w:rsidP="00A25B98">
            <w:pPr>
              <w:pStyle w:val="BodyText"/>
            </w:pPr>
            <w:r w:rsidRPr="00A25B98">
              <w:t>4.2 Follow defined procedures for notifiable diseases and biosecurity maintenance</w:t>
            </w:r>
          </w:p>
          <w:p w:rsidR="00000000" w:rsidRPr="00A25B98" w:rsidP="00A25B98">
            <w:pPr>
              <w:pStyle w:val="BodyText"/>
            </w:pPr>
            <w:r w:rsidRPr="00A25B98">
              <w:t>4.3 Dispose of waste material safely according to workplace hygiene and biosecurity proce</w:t>
            </w:r>
            <w:r w:rsidRPr="00A25B98">
              <w:t>dures</w:t>
            </w:r>
          </w:p>
        </w:tc>
      </w:tr>
    </w:tbl>
    <w:p w:rsidR="00000000" w:rsidRPr="00A25B98" w:rsidP="00A25B98">
      <w:pPr>
        <w:pStyle w:val="BodyText"/>
      </w:pPr>
    </w:p>
    <w:p w:rsidR="00000000" w:rsidRPr="00A25B98" w:rsidP="00A25B98">
      <w:pPr>
        <w:pStyle w:val="AllowPageBreak"/>
      </w:pPr>
    </w:p>
    <w:p w:rsidR="00000000" w:rsidRPr="00A25B98" w:rsidP="00A25B98">
      <w:pPr>
        <w:pStyle w:val="Heading1"/>
      </w:pPr>
      <w:bookmarkStart w:id="6" w:name="O_863944"/>
      <w:bookmarkEnd w:id="6"/>
      <w:r w:rsidRPr="00A25B98">
        <w:t>Foundation Skills</w:t>
      </w:r>
    </w:p>
    <w:p w:rsidR="00000000" w:rsidRPr="0015787C" w:rsidP="0015787C">
      <w:pPr>
        <w:pStyle w:val="BodyText"/>
        <w:rPr>
          <w:i/>
        </w:rPr>
      </w:pPr>
      <w:r w:rsidRPr="0015787C">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15787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rPr>
                <w:rStyle w:val="SpecialBold"/>
              </w:rPr>
              <w:t>Description</w:t>
            </w:r>
          </w:p>
        </w:tc>
      </w:tr>
      <w:tr w:rsidTr="001578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ListBullet"/>
              <w:rPr>
                <w:lang w:val="en-NZ"/>
              </w:rPr>
            </w:pPr>
            <w:r w:rsidRPr="00A25B98">
              <w:t>Record specifications and shoe plans for individual equines accurately in workplace documentation</w:t>
            </w:r>
          </w:p>
        </w:tc>
      </w:tr>
      <w:tr w:rsidTr="001578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ListBullet"/>
              <w:rPr>
                <w:lang w:val="en-NZ"/>
              </w:rPr>
            </w:pPr>
            <w:r w:rsidRPr="00A25B98">
              <w:t>Use measuring devices and take measurements accurately</w:t>
            </w:r>
          </w:p>
        </w:tc>
      </w:tr>
      <w:tr w:rsidTr="001578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ListBullet"/>
              <w:rPr>
                <w:lang w:val="en-NZ"/>
              </w:rPr>
            </w:pPr>
            <w:r w:rsidRPr="00A25B98">
              <w:t>Use clear language, accurate concepts and industry terminology to ensure clarity of meaning when reporting and requesting information</w:t>
            </w:r>
          </w:p>
        </w:tc>
      </w:tr>
      <w:tr w:rsidTr="001578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ListBullet"/>
              <w:rPr>
                <w:lang w:val="en-NZ"/>
              </w:rPr>
            </w:pPr>
            <w:r w:rsidRPr="00A25B98">
              <w:t>Take responsibility for adherence to workplace procedures and codes of practice, including sa</w:t>
            </w:r>
            <w:r w:rsidRPr="00A25B98">
              <w:t>fety, animal welfare and biosecurity requirements, relating to own role and work area</w:t>
            </w:r>
          </w:p>
        </w:tc>
      </w:tr>
      <w:tr w:rsidTr="001578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ListBullet"/>
              <w:rPr>
                <w:lang w:val="en-NZ"/>
              </w:rPr>
            </w:pPr>
            <w:r w:rsidRPr="00A25B98">
              <w:t>Follow accepted communication practices and protocols for reporting information to clients and specialists</w:t>
            </w:r>
          </w:p>
        </w:tc>
      </w:tr>
      <w:tr w:rsidTr="001578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ListBullet"/>
            </w:pPr>
            <w:r w:rsidRPr="00A25B98">
              <w:t>Observe and examine equines, using safe handling techniques, to determine foot and shoe care requirements</w:t>
            </w:r>
          </w:p>
        </w:tc>
      </w:tr>
    </w:tbl>
    <w:p w:rsidR="00000000" w:rsidRPr="00A25B98" w:rsidP="00A25B98">
      <w:pPr>
        <w:pStyle w:val="BodyText"/>
      </w:pPr>
    </w:p>
    <w:p w:rsidR="00000000" w:rsidRPr="00A25B98" w:rsidP="00A25B98">
      <w:pPr>
        <w:pStyle w:val="AllowPageBreak"/>
      </w:pPr>
    </w:p>
    <w:p w:rsidR="00000000" w:rsidRPr="00A25B98" w:rsidP="00A25B98">
      <w:pPr>
        <w:pStyle w:val="Heading1"/>
      </w:pPr>
      <w:bookmarkStart w:id="7" w:name="O_863946"/>
      <w:bookmarkEnd w:id="7"/>
      <w:r w:rsidRPr="00A25B98">
        <w:t>Unit Mapping Information</w:t>
      </w:r>
    </w:p>
    <w:tbl>
      <w:tblPr>
        <w:tblW w:w="0" w:type="auto"/>
        <w:tblCellMar>
          <w:left w:w="62" w:type="dxa"/>
          <w:right w:w="62" w:type="dxa"/>
        </w:tblCellMar>
        <w:tblLook w:val="0000"/>
      </w:tblPr>
      <w:tblGrid>
        <w:gridCol w:w="1810"/>
        <w:gridCol w:w="2055"/>
        <w:gridCol w:w="2326"/>
        <w:gridCol w:w="3005"/>
      </w:tblGrid>
      <w:tr w:rsidTr="001578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rPr>
                <w:rStyle w:val="SpecialBold"/>
              </w:rPr>
              <w:t>Equivalence status</w:t>
            </w:r>
          </w:p>
        </w:tc>
      </w:tr>
      <w:tr w:rsidTr="001578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ACMFAR308 Determine foot care and shoeing plans for equines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ACMFAR308A Determine foot care and shoeing plans for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t>Updated to meet Standards for Training Packages</w:t>
            </w:r>
          </w:p>
          <w:p w:rsidR="00000000" w:rsidRPr="00A25B98" w:rsidP="00A25B98">
            <w:pPr>
              <w:pStyle w:val="BodyText"/>
            </w:pPr>
            <w:r w:rsidRPr="00A25B98">
              <w:t>Minor changes to clarify intent of unit</w:t>
            </w:r>
          </w:p>
          <w:p w:rsidR="00000000" w:rsidP="00A25B98">
            <w:pPr>
              <w:pStyle w:val="BodyText"/>
              <w:rPr>
                <w:lang w:val="en-NZ"/>
              </w:rPr>
            </w:pPr>
            <w:r w:rsidRPr="00A25B98">
              <w:t>Use of the term equine instead of horse to refle</w:t>
            </w:r>
            <w:r w:rsidRPr="00A25B98">
              <w:t>ct scope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t>Equivalent unit</w:t>
            </w:r>
          </w:p>
        </w:tc>
      </w:tr>
    </w:tbl>
    <w:p w:rsidR="00000000" w:rsidRPr="00A25B98" w:rsidP="00A25B98">
      <w:pPr>
        <w:pStyle w:val="BodyText"/>
      </w:pPr>
    </w:p>
    <w:p w:rsidR="00000000" w:rsidRPr="00A25B98" w:rsidP="00A25B98">
      <w:pPr>
        <w:pStyle w:val="AllowPageBreak"/>
      </w:pPr>
    </w:p>
    <w:p w:rsidR="00000000" w:rsidRPr="00A25B98" w:rsidP="00A25B98">
      <w:pPr>
        <w:pStyle w:val="Heading1"/>
      </w:pPr>
      <w:bookmarkStart w:id="8" w:name="O_863953"/>
      <w:bookmarkEnd w:id="8"/>
      <w:r w:rsidRPr="00A25B98">
        <w:t>Links</w:t>
      </w:r>
    </w:p>
    <w:p w:rsidR="00000000" w:rsidRPr="00A25B98" w:rsidP="0015787C">
      <w:pPr>
        <w:pStyle w:val="BodyText"/>
      </w:pPr>
      <w:r w:rsidRPr="00A25B9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74770">
        <w:rPr>
          <w:rStyle w:val="Hyperlink"/>
        </w:rPr>
        <w:t>https://vetnet.gov.au/Pages/TrainingDocs.aspx?q=b75f4b23-54c9-4cc9-a5db-d3502d154103</w:t>
      </w:r>
      <w:r>
        <w:fldChar w:fldCharType="end"/>
      </w:r>
    </w:p>
    <w:p w:rsidR="00000000" w:rsidRPr="00A25B98" w:rsidP="0015787C">
      <w:pPr>
        <w:pStyle w:val="BodyText"/>
        <w:sectPr w:rsidSect="00A25B98">
          <w:headerReference w:type="default" r:id="rId10"/>
          <w:footerReference w:type="default" r:id="rId11"/>
          <w:pgSz w:w="11908" w:h="16833"/>
          <w:pgMar w:top="1702" w:right="1418" w:bottom="1702" w:left="1418" w:header="992" w:footer="992" w:gutter="0"/>
          <w:cols w:space="720"/>
          <w:noEndnote/>
          <w:docGrid w:linePitch="299"/>
        </w:sectPr>
      </w:pPr>
    </w:p>
    <w:p w:rsidR="00000000" w:rsidRPr="00A25B98" w:rsidP="00A25B98">
      <w:pPr>
        <w:pStyle w:val="SuperHeading"/>
      </w:pPr>
      <w:r w:rsidRPr="00A25B98">
        <w:t>Assessment Requirements for ACMFAR308 Determine foot care and shoeing plans for equines</w:t>
      </w:r>
    </w:p>
    <w:p w:rsidR="00000000" w:rsidRPr="00A25B98" w:rsidP="00A25B98">
      <w:pPr>
        <w:pStyle w:val="Heading1"/>
      </w:pPr>
      <w:bookmarkStart w:id="9" w:name="O_863948"/>
      <w:bookmarkEnd w:id="9"/>
      <w:r w:rsidRPr="00A25B98">
        <w:t>Modification History</w:t>
      </w:r>
    </w:p>
    <w:tbl>
      <w:tblPr>
        <w:tblW w:w="9540" w:type="dxa"/>
        <w:tblLayout w:type="fixed"/>
        <w:tblCellMar>
          <w:left w:w="62" w:type="dxa"/>
          <w:right w:w="62" w:type="dxa"/>
        </w:tblCellMar>
        <w:tblLook w:val="0000"/>
      </w:tblPr>
      <w:tblGrid>
        <w:gridCol w:w="2581"/>
        <w:gridCol w:w="6959"/>
      </w:tblGrid>
      <w:tr w:rsidTr="00A25B98">
        <w:tblPrEx>
          <w:tblW w:w="954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rPr>
                <w:rStyle w:val="SpecialBold"/>
              </w:rPr>
              <w:t>Release</w:t>
            </w:r>
          </w:p>
        </w:tc>
        <w:tc>
          <w:tcPr>
            <w:tcW w:w="6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rPr>
                <w:rStyle w:val="SpecialBold"/>
              </w:rPr>
              <w:t>Comments</w:t>
            </w:r>
          </w:p>
        </w:tc>
      </w:tr>
      <w:tr w:rsidTr="00A25B98">
        <w:tblPrEx>
          <w:tblW w:w="954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B98">
            <w:pPr>
              <w:pStyle w:val="BodyText"/>
              <w:rPr>
                <w:lang w:val="en-NZ"/>
              </w:rPr>
            </w:pPr>
            <w:r w:rsidRPr="00A25B98">
              <w:t>Release 1</w:t>
            </w:r>
          </w:p>
        </w:tc>
        <w:tc>
          <w:tcPr>
            <w:tcW w:w="6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B98" w:rsidP="00A25B98">
            <w:pPr>
              <w:pStyle w:val="BodyText"/>
            </w:pPr>
            <w:r w:rsidRPr="00A25B98">
              <w:t>This version released with ACM Animal Care and Management Training Package Version 1.0.</w:t>
            </w:r>
          </w:p>
        </w:tc>
      </w:tr>
    </w:tbl>
    <w:p w:rsidR="00000000" w:rsidRPr="00A25B98" w:rsidP="00A25B98">
      <w:pPr>
        <w:pStyle w:val="BodyText"/>
      </w:pPr>
    </w:p>
    <w:p w:rsidR="00000000" w:rsidRPr="00A25B98" w:rsidP="00A25B98">
      <w:pPr>
        <w:pStyle w:val="AllowPageBreak"/>
      </w:pPr>
    </w:p>
    <w:p w:rsidR="00000000" w:rsidRPr="00A25B98" w:rsidP="00A25B98">
      <w:pPr>
        <w:pStyle w:val="Heading1"/>
      </w:pPr>
      <w:bookmarkStart w:id="10" w:name="O_863949"/>
      <w:bookmarkEnd w:id="10"/>
      <w:r w:rsidRPr="00A25B98">
        <w:t>Performance Evidence</w:t>
      </w:r>
    </w:p>
    <w:p w:rsidR="00000000" w:rsidRPr="00A25B98" w:rsidP="0015787C">
      <w:pPr>
        <w:pStyle w:val="BodyText"/>
      </w:pPr>
      <w:r w:rsidRPr="00A25B98">
        <w:t xml:space="preserve">An individual demonstrating competency must satisfy all of the elements and performance criteria in this unit. </w:t>
      </w:r>
    </w:p>
    <w:p w:rsidR="00000000" w:rsidRPr="00A25B98" w:rsidP="0015787C">
      <w:pPr>
        <w:pStyle w:val="BodyText"/>
      </w:pPr>
      <w:r w:rsidRPr="00A25B98">
        <w:t xml:space="preserve">There must be evidence that the individual assessed the condition of the foot to develop appropriate foot </w:t>
      </w:r>
      <w:r w:rsidRPr="00A25B98">
        <w:t>care and shoeing plans for at least three equines, including:</w:t>
      </w:r>
    </w:p>
    <w:p w:rsidR="00000000" w:rsidRPr="00A25B98" w:rsidP="00A25B98">
      <w:pPr>
        <w:pStyle w:val="ListBullet"/>
      </w:pPr>
      <w:r w:rsidRPr="00A25B98">
        <w:t>providing advice on routine and preventative hoof care</w:t>
      </w:r>
    </w:p>
    <w:p w:rsidR="00000000" w:rsidRPr="00A25B98" w:rsidP="00A25B98">
      <w:pPr>
        <w:pStyle w:val="ListBullet"/>
      </w:pPr>
      <w:r w:rsidRPr="00A25B98">
        <w:t xml:space="preserve">providing non-veterinarian equine health care for common ailments </w:t>
      </w:r>
    </w:p>
    <w:p w:rsidR="00000000" w:rsidRPr="00A25B98" w:rsidP="00A25B98">
      <w:pPr>
        <w:pStyle w:val="ListBullet"/>
      </w:pPr>
      <w:r w:rsidRPr="00A25B98">
        <w:t>applying disease and ailment prevention procedures, including isolation</w:t>
      </w:r>
      <w:r w:rsidRPr="00A25B98">
        <w:t xml:space="preserve"> and quarantine principles.</w:t>
      </w:r>
    </w:p>
    <w:p w:rsidR="00000000" w:rsidRPr="00A25B98" w:rsidP="00A25B98">
      <w:pPr>
        <w:pStyle w:val="AllowPageBreak"/>
      </w:pPr>
    </w:p>
    <w:p w:rsidR="00000000" w:rsidRPr="00A25B98" w:rsidP="00A25B98">
      <w:pPr>
        <w:pStyle w:val="Heading1"/>
      </w:pPr>
      <w:bookmarkStart w:id="11" w:name="O_863950"/>
      <w:bookmarkEnd w:id="11"/>
      <w:r w:rsidRPr="00A25B98">
        <w:t>Knowledge Evidence</w:t>
      </w:r>
    </w:p>
    <w:p w:rsidR="00000000" w:rsidRPr="00A25B98" w:rsidP="0015787C">
      <w:pPr>
        <w:pStyle w:val="BodyText"/>
      </w:pPr>
      <w:r w:rsidRPr="00A25B98">
        <w:t>An individual must be able to demonstrate the knowledge required to perform the tasks outlined in the elements and performance criteria of this unit. This includes knowledge of:</w:t>
      </w:r>
    </w:p>
    <w:p w:rsidR="00000000" w:rsidRPr="00A25B98" w:rsidP="00A25B98">
      <w:pPr>
        <w:pStyle w:val="ListBullet"/>
      </w:pPr>
      <w:r w:rsidRPr="00A25B98">
        <w:t>principles and practices for determining foot care and shoeing plans:</w:t>
      </w:r>
    </w:p>
    <w:p w:rsidR="00000000" w:rsidRPr="00A25B98" w:rsidP="00A25B98">
      <w:pPr>
        <w:pStyle w:val="ListBullet2"/>
      </w:pPr>
      <w:r w:rsidRPr="00A25B98">
        <w:t>general anatomy of equines relevant to farriery care</w:t>
      </w:r>
    </w:p>
    <w:p w:rsidR="00000000" w:rsidRPr="00A25B98" w:rsidP="00A25B98">
      <w:pPr>
        <w:pStyle w:val="ListBullet2"/>
      </w:pPr>
      <w:r w:rsidRPr="00A25B98">
        <w:t>anatomical features of the lower limb and foot of equines and applicable biomechanical functions</w:t>
      </w:r>
    </w:p>
    <w:p w:rsidR="00000000" w:rsidRPr="00A25B98" w:rsidP="00A25B98">
      <w:pPr>
        <w:pStyle w:val="ListBullet2"/>
      </w:pPr>
      <w:r w:rsidRPr="00A25B98">
        <w:t>types and features of gait, conform</w:t>
      </w:r>
      <w:r w:rsidRPr="00A25B98">
        <w:t xml:space="preserve">ation and way-of-going </w:t>
      </w:r>
    </w:p>
    <w:p w:rsidR="00000000" w:rsidRPr="00A25B98" w:rsidP="00A25B98">
      <w:pPr>
        <w:pStyle w:val="ListBullet2"/>
      </w:pPr>
      <w:r w:rsidRPr="00A25B98">
        <w:t xml:space="preserve">functions of the foot </w:t>
      </w:r>
    </w:p>
    <w:p w:rsidR="00000000" w:rsidRPr="00A25B98" w:rsidP="00A25B98">
      <w:pPr>
        <w:pStyle w:val="ListBullet2"/>
      </w:pPr>
      <w:r w:rsidRPr="00A25B98">
        <w:t>features of ideal and problematic feet</w:t>
      </w:r>
    </w:p>
    <w:p w:rsidR="00000000" w:rsidRPr="00A25B98" w:rsidP="00A25B98">
      <w:pPr>
        <w:pStyle w:val="ListBullet2"/>
      </w:pPr>
      <w:r w:rsidRPr="00A25B98">
        <w:t>symptoms of malformation, injury and disease</w:t>
      </w:r>
    </w:p>
    <w:p w:rsidR="00000000" w:rsidRPr="00A25B98" w:rsidP="00A25B98">
      <w:pPr>
        <w:pStyle w:val="ListBullet2"/>
      </w:pPr>
      <w:r w:rsidRPr="00A25B98">
        <w:t>routine and preventative foot care</w:t>
      </w:r>
    </w:p>
    <w:p w:rsidR="00000000" w:rsidRPr="00A25B98" w:rsidP="00A25B98">
      <w:pPr>
        <w:pStyle w:val="ListBullet2"/>
      </w:pPr>
      <w:r w:rsidRPr="00A25B98">
        <w:t>features of shoeing plans</w:t>
      </w:r>
    </w:p>
    <w:p w:rsidR="00000000" w:rsidRPr="00A25B98" w:rsidP="00A25B98">
      <w:pPr>
        <w:pStyle w:val="ListBullet"/>
      </w:pPr>
      <w:r w:rsidRPr="00A25B98">
        <w:t>non-veterinarian treatments provided by a farrier</w:t>
      </w:r>
    </w:p>
    <w:p w:rsidR="00000000" w:rsidRPr="00A25B98" w:rsidP="00A25B98">
      <w:pPr>
        <w:pStyle w:val="ListBullet"/>
      </w:pPr>
      <w:r w:rsidRPr="00A25B98">
        <w:t>biosecurity p</w:t>
      </w:r>
      <w:r w:rsidRPr="00A25B98">
        <w:t>rinciples and practices, including:</w:t>
      </w:r>
    </w:p>
    <w:p w:rsidR="00000000" w:rsidRPr="00A25B98" w:rsidP="00A25B98">
      <w:pPr>
        <w:pStyle w:val="ListBullet2"/>
      </w:pPr>
      <w:r w:rsidRPr="00A25B98">
        <w:t>isolation and quarantine</w:t>
      </w:r>
    </w:p>
    <w:p w:rsidR="00000000" w:rsidRPr="00A25B98" w:rsidP="00A25B98">
      <w:pPr>
        <w:pStyle w:val="ListBullet2"/>
      </w:pPr>
      <w:r w:rsidRPr="00A25B98">
        <w:t>hygienic practices to avoid transmission of disease</w:t>
      </w:r>
    </w:p>
    <w:p w:rsidR="00000000" w:rsidRPr="00A25B98" w:rsidP="00A25B98">
      <w:pPr>
        <w:pStyle w:val="ListBullet2"/>
      </w:pPr>
      <w:r w:rsidRPr="00A25B98">
        <w:t>notifiable diseases and processes to be followed</w:t>
      </w:r>
    </w:p>
    <w:p w:rsidR="00000000" w:rsidRPr="00A25B98" w:rsidP="00A25B98">
      <w:pPr>
        <w:pStyle w:val="ListBullet"/>
      </w:pPr>
      <w:r w:rsidRPr="00A25B98">
        <w:t>key principles of animal welfare legislation as applied to farriery services</w:t>
      </w:r>
    </w:p>
    <w:p w:rsidR="00000000" w:rsidRPr="00A25B98" w:rsidP="00A25B98">
      <w:pPr>
        <w:pStyle w:val="ListBullet"/>
      </w:pPr>
      <w:r w:rsidRPr="00A25B98">
        <w:t>work health and safety (WHS) requirements and safe work practices, including:</w:t>
      </w:r>
    </w:p>
    <w:p w:rsidR="00000000" w:rsidRPr="00A25B98" w:rsidP="00A25B98">
      <w:pPr>
        <w:pStyle w:val="ListBullet2"/>
      </w:pPr>
      <w:r w:rsidRPr="00A25B98">
        <w:t>identifying hazards and assessing and controlling risks</w:t>
      </w:r>
    </w:p>
    <w:p w:rsidR="00000000" w:rsidRPr="00A25B98" w:rsidP="00A25B98">
      <w:pPr>
        <w:pStyle w:val="ListBullet2"/>
      </w:pPr>
      <w:r w:rsidRPr="00A25B98">
        <w:t xml:space="preserve">manual handling </w:t>
      </w:r>
    </w:p>
    <w:p w:rsidR="00000000" w:rsidRPr="00A25B98" w:rsidP="00A25B98">
      <w:pPr>
        <w:pStyle w:val="ListBullet2"/>
      </w:pPr>
      <w:r w:rsidRPr="00A25B98">
        <w:t>using personal protective equipment (PPE)</w:t>
      </w:r>
    </w:p>
    <w:p w:rsidR="00000000" w:rsidRPr="00A25B98" w:rsidP="00A25B98">
      <w:pPr>
        <w:pStyle w:val="ListBullet2"/>
      </w:pPr>
      <w:r w:rsidRPr="00A25B98">
        <w:t>safe zones and equine handling techniques.</w:t>
      </w:r>
    </w:p>
    <w:p w:rsidR="00000000" w:rsidRPr="00A25B98" w:rsidP="00A25B98">
      <w:pPr>
        <w:pStyle w:val="AllowPageBreak"/>
      </w:pPr>
    </w:p>
    <w:p w:rsidR="00000000" w:rsidRPr="00A25B98" w:rsidP="00A25B98">
      <w:pPr>
        <w:pStyle w:val="Heading1"/>
      </w:pPr>
      <w:bookmarkStart w:id="12" w:name="O_863951"/>
      <w:bookmarkEnd w:id="12"/>
      <w:r w:rsidRPr="00A25B98">
        <w:t>As</w:t>
      </w:r>
      <w:r w:rsidRPr="00A25B98">
        <w:t>sessment Conditions</w:t>
      </w:r>
    </w:p>
    <w:p w:rsidR="00000000" w:rsidRPr="00A25B98" w:rsidP="0015787C">
      <w:pPr>
        <w:pStyle w:val="BodyText"/>
      </w:pPr>
      <w:r w:rsidRPr="00A25B98">
        <w:t xml:space="preserve">Assessment of skills must take place under the following conditions: </w:t>
      </w:r>
    </w:p>
    <w:p w:rsidR="00000000" w:rsidRPr="00A25B98" w:rsidP="00A25B98">
      <w:pPr>
        <w:pStyle w:val="ListBullet"/>
      </w:pPr>
      <w:r w:rsidRPr="00A25B98">
        <w:t>physical conditions:</w:t>
      </w:r>
    </w:p>
    <w:p w:rsidR="00000000" w:rsidRPr="00A25B98" w:rsidP="00A25B98">
      <w:pPr>
        <w:pStyle w:val="ListBullet2"/>
      </w:pPr>
      <w:r w:rsidRPr="00A25B98">
        <w:t>a workplace or simulated environment that accurately reflects performance in a real workplace setting</w:t>
      </w:r>
    </w:p>
    <w:p w:rsidR="00000000" w:rsidRPr="00A25B98" w:rsidP="00A25B98">
      <w:pPr>
        <w:pStyle w:val="ListBullet"/>
      </w:pPr>
      <w:r w:rsidRPr="00A25B98">
        <w:t>resources, equipment and materials:</w:t>
      </w:r>
    </w:p>
    <w:p w:rsidR="00000000" w:rsidRPr="00A25B98" w:rsidP="00A25B98">
      <w:pPr>
        <w:pStyle w:val="ListBullet2"/>
      </w:pPr>
      <w:r w:rsidRPr="00A25B98">
        <w:t xml:space="preserve">various healthy, compliant and manageable equines, assessed as suitable for the skill and experience of the individual, or appropriate simulations </w:t>
      </w:r>
    </w:p>
    <w:p w:rsidR="00000000" w:rsidRPr="00A25B98" w:rsidP="00A25B98">
      <w:pPr>
        <w:pStyle w:val="ListBullet2"/>
      </w:pPr>
      <w:r w:rsidRPr="00A25B98">
        <w:t xml:space="preserve">measuring and recording tools </w:t>
      </w:r>
    </w:p>
    <w:p w:rsidR="00000000" w:rsidRPr="00A25B98" w:rsidP="00A25B98">
      <w:pPr>
        <w:pStyle w:val="ListBullet2"/>
      </w:pPr>
      <w:r w:rsidRPr="00A25B98">
        <w:t>personal protective equipment (PPE) correctly fitted and applicable to activi</w:t>
      </w:r>
      <w:r w:rsidRPr="00A25B98">
        <w:t>ties for individual.</w:t>
      </w:r>
    </w:p>
    <w:p w:rsidR="00000000" w:rsidRPr="00A25B98" w:rsidP="00A25B98">
      <w:pPr>
        <w:pStyle w:val="BodyText"/>
      </w:pPr>
    </w:p>
    <w:p w:rsidR="00000000" w:rsidRPr="00A25B98" w:rsidP="0015787C">
      <w:pPr>
        <w:pStyle w:val="BodyText"/>
      </w:pPr>
      <w:r w:rsidRPr="00A25B98">
        <w:t xml:space="preserve">Training and assessment strategies must show evidence of the use of guidance provided in the </w:t>
      </w:r>
      <w:r w:rsidRPr="00A25B98">
        <w:rPr>
          <w:rStyle w:val="Emphasis"/>
        </w:rPr>
        <w:t>Companion Volume: User Guide: Safety in Equine Training</w:t>
      </w:r>
      <w:r w:rsidRPr="00A25B98">
        <w:t>.</w:t>
      </w:r>
    </w:p>
    <w:p w:rsidR="00000000" w:rsidRPr="00A25B98" w:rsidP="0015787C">
      <w:pPr>
        <w:pStyle w:val="BodyText"/>
      </w:pPr>
      <w:r w:rsidRPr="00A25B98">
        <w:t>Assessors of this unit must satisfy the requirements for assessors in applicable voc</w:t>
      </w:r>
      <w:r w:rsidRPr="00A25B98">
        <w:t>ational education and training legislation, frameworks and/or standards.</w:t>
      </w:r>
    </w:p>
    <w:p w:rsidR="00000000" w:rsidRPr="00A25B98" w:rsidP="00A25B98">
      <w:pPr>
        <w:pStyle w:val="Heading1"/>
      </w:pPr>
      <w:bookmarkStart w:id="13" w:name="O_863954"/>
      <w:bookmarkEnd w:id="13"/>
      <w:r w:rsidRPr="00A25B98">
        <w:t>Links</w:t>
      </w:r>
    </w:p>
    <w:p w:rsidR="00000000" w:rsidRPr="00A25B98" w:rsidP="0015787C">
      <w:pPr>
        <w:pStyle w:val="BodyText"/>
      </w:pPr>
      <w:r w:rsidRPr="00A25B9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74770">
        <w:rPr>
          <w:rStyle w:val="Hyperlink"/>
        </w:rPr>
        <w:t>https://vetnet.gov.au/Pages/TrainingDocs.aspx?q=b75f4b23-54c9-4cc9-a5db-d3502d154103</w:t>
      </w:r>
      <w:r>
        <w:fldChar w:fldCharType="end"/>
      </w:r>
    </w:p>
    <w:p w:rsidR="00000000" w:rsidRPr="00A25B98" w:rsidP="00A25B98"/>
    <w:sectPr w:rsidSect="00A25B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98" w:rsidRPr="0015787C" w:rsidP="001578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87C" w:rsidP="00A25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787C" w:rsidP="00A25B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787C" w:rsidP="00A25B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98" w:rsidP="00A25B98">
    <w:pPr>
      <w:pStyle w:val="Footer"/>
      <w:framePr w:wrap="around"/>
    </w:pPr>
    <w:r>
      <w:fldChar w:fldCharType="begin"/>
    </w:r>
    <w:r>
      <w:instrText xml:space="preserve"> DOCPROPERTY  Subject  \* MERGEFORMAT </w:instrText>
    </w:r>
    <w:r>
      <w:fldChar w:fldCharType="separate"/>
    </w:r>
    <w:r w:rsidR="0015787C">
      <w:t>Approved</w:t>
    </w:r>
    <w:r w:rsidR="0015787C">
      <w:fldChar w:fldCharType="end"/>
    </w:r>
    <w:r>
      <w:tab/>
      <w:t xml:space="preserve">Page </w:t>
    </w:r>
    <w:r>
      <w:fldChar w:fldCharType="begin"/>
    </w:r>
    <w:r>
      <w:instrText xml:space="preserve"> PAGE  \* Arabic  \* MERGEFORMAT </w:instrText>
    </w:r>
    <w:r>
      <w:fldChar w:fldCharType="separate"/>
    </w:r>
    <w:r w:rsidR="001578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787C">
      <w:rPr>
        <w:noProof/>
      </w:rPr>
      <w:t>5</w:t>
    </w:r>
    <w:r>
      <w:rPr>
        <w:noProof/>
      </w:rPr>
      <w:fldChar w:fldCharType="end"/>
    </w:r>
  </w:p>
  <w:p w:rsidR="00A25B98" w:rsidP="00A25B98">
    <w:pPr>
      <w:pStyle w:val="Footer"/>
      <w:framePr w:wrap="around"/>
    </w:pPr>
    <w:r>
      <w:t xml:space="preserve">© Commonwealth of Australia, </w:t>
    </w:r>
    <w:r>
      <w:fldChar w:fldCharType="begin"/>
    </w:r>
    <w:r>
      <w:instrText xml:space="preserve"> DATE  \@ "yyyy"  \* MERGEFORMAT </w:instrText>
    </w:r>
    <w:r>
      <w:fldChar w:fldCharType="separate"/>
    </w:r>
    <w:r w:rsidR="0015787C">
      <w:rPr>
        <w:noProof/>
      </w:rPr>
      <w:t>2025</w:t>
    </w:r>
    <w:r>
      <w:fldChar w:fldCharType="end"/>
    </w:r>
    <w:r>
      <w:tab/>
    </w:r>
    <w:r>
      <w:fldChar w:fldCharType="begin"/>
    </w:r>
    <w:r>
      <w:instrText xml:space="preserve"> DOCPROPERTY  Author  \* MERGEFORMAT </w:instrText>
    </w:r>
    <w:r>
      <w:fldChar w:fldCharType="separate"/>
    </w:r>
    <w:r w:rsidR="0015787C">
      <w:t>Skills Insight</w:t>
    </w:r>
    <w:r w:rsidR="0015787C">
      <w:fldChar w:fldCharType="end"/>
    </w:r>
  </w:p>
  <w:p w:rsidR="00A25B98" w:rsidP="00A25B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8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B98" w:rsidRPr="0015787C" w:rsidP="001578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87C" w:rsidRPr="002D2AF8" w:rsidP="00A25B98">
    <w:pPr>
      <w:pStyle w:val="Header"/>
      <w:framePr w:wrap="around"/>
    </w:pPr>
    <w:r>
      <w:fldChar w:fldCharType="begin"/>
    </w:r>
    <w:r>
      <w:instrText xml:space="preserve"> TITLE   \* MERGEFORMAT </w:instrText>
    </w:r>
    <w:r>
      <w:fldChar w:fldCharType="separate"/>
    </w:r>
    <w:r>
      <w:t>ACMFAR308 Determine foot care and shoeing plans for equines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787C" w:rsidP="00A25B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98" w:rsidRPr="002D2AF8" w:rsidP="00A25B98">
    <w:pPr>
      <w:pStyle w:val="Header"/>
      <w:framePr w:wrap="around"/>
    </w:pPr>
    <w:r>
      <w:fldChar w:fldCharType="begin"/>
    </w:r>
    <w:r>
      <w:instrText xml:space="preserve"> TITLE   \* MERGEFORMAT </w:instrText>
    </w:r>
    <w:r>
      <w:fldChar w:fldCharType="separate"/>
    </w:r>
    <w:r w:rsidR="0015787C">
      <w:t>ACMFAR308 Determine foot care and shoeing plans for equines</w:t>
    </w:r>
    <w:r w:rsidR="0015787C">
      <w:fldChar w:fldCharType="end"/>
    </w:r>
    <w:r>
      <w:tab/>
      <w:t xml:space="preserve">Date this document was generated: </w:t>
    </w:r>
    <w:r>
      <w:fldChar w:fldCharType="begin"/>
    </w:r>
    <w:r>
      <w:instrText xml:space="preserve"> CREATEDATE  \@ "d MMMM yyyy"  \* MERGEFORMAT </w:instrText>
    </w:r>
    <w:r>
      <w:fldChar w:fldCharType="separate"/>
    </w:r>
    <w:r w:rsidR="0015787C">
      <w:rPr>
        <w:noProof/>
      </w:rPr>
      <w:t>2 March 2025</w:t>
    </w:r>
    <w:r>
      <w:fldChar w:fldCharType="end"/>
    </w:r>
  </w:p>
  <w:p w:rsidR="00A25B98" w:rsidP="00A25B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262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4EB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902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B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B98"/>
    <w:pPr>
      <w:spacing w:before="360" w:after="60"/>
      <w:outlineLvl w:val="0"/>
    </w:pPr>
    <w:rPr>
      <w:sz w:val="32"/>
    </w:rPr>
  </w:style>
  <w:style w:type="paragraph" w:styleId="Heading2">
    <w:name w:val="heading 2"/>
    <w:basedOn w:val="HeadingBase"/>
    <w:next w:val="BodyText"/>
    <w:link w:val="Heading2Char"/>
    <w:qFormat/>
    <w:rsid w:val="00A25B98"/>
    <w:pPr>
      <w:keepLines/>
      <w:spacing w:before="240" w:after="120"/>
      <w:outlineLvl w:val="1"/>
    </w:pPr>
    <w:rPr>
      <w:sz w:val="28"/>
      <w:szCs w:val="40"/>
    </w:rPr>
  </w:style>
  <w:style w:type="paragraph" w:styleId="Heading3">
    <w:name w:val="heading 3"/>
    <w:basedOn w:val="HeadingBase"/>
    <w:next w:val="BodyText"/>
    <w:link w:val="Heading3Char"/>
    <w:qFormat/>
    <w:rsid w:val="00A25B98"/>
    <w:pPr>
      <w:spacing w:before="180" w:after="120"/>
      <w:outlineLvl w:val="2"/>
    </w:pPr>
    <w:rPr>
      <w:spacing w:val="-10"/>
      <w:kern w:val="32"/>
    </w:rPr>
  </w:style>
  <w:style w:type="paragraph" w:styleId="Heading4">
    <w:name w:val="heading 4"/>
    <w:basedOn w:val="HeadingBase"/>
    <w:next w:val="BodyText"/>
    <w:link w:val="Heading4Char"/>
    <w:qFormat/>
    <w:rsid w:val="00A25B98"/>
    <w:pPr>
      <w:spacing w:before="160" w:after="120"/>
      <w:outlineLvl w:val="3"/>
    </w:pPr>
    <w:rPr>
      <w:sz w:val="22"/>
    </w:rPr>
  </w:style>
  <w:style w:type="paragraph" w:styleId="Heading5">
    <w:name w:val="heading 5"/>
    <w:basedOn w:val="HeadingBase"/>
    <w:next w:val="Normal"/>
    <w:link w:val="Heading5Char"/>
    <w:qFormat/>
    <w:rsid w:val="00A25B98"/>
    <w:pPr>
      <w:spacing w:before="80"/>
      <w:outlineLvl w:val="4"/>
    </w:pPr>
    <w:rPr>
      <w:color w:val="918585"/>
      <w:sz w:val="20"/>
    </w:rPr>
  </w:style>
  <w:style w:type="paragraph" w:styleId="Heading6">
    <w:name w:val="heading 6"/>
    <w:basedOn w:val="HeadingBase"/>
    <w:next w:val="Normal"/>
    <w:link w:val="Heading6Char"/>
    <w:qFormat/>
    <w:rsid w:val="00A25B98"/>
    <w:pPr>
      <w:spacing w:before="60"/>
      <w:outlineLvl w:val="5"/>
    </w:pPr>
    <w:rPr>
      <w:color w:val="918585"/>
      <w:sz w:val="20"/>
    </w:rPr>
  </w:style>
  <w:style w:type="paragraph" w:styleId="Heading7">
    <w:name w:val="heading 7"/>
    <w:basedOn w:val="Normal"/>
    <w:next w:val="Normal"/>
    <w:link w:val="Heading7Char"/>
    <w:qFormat/>
    <w:rsid w:val="00A25B98"/>
    <w:pPr>
      <w:ind w:left="720"/>
      <w:outlineLvl w:val="6"/>
    </w:pPr>
    <w:rPr>
      <w:i/>
    </w:rPr>
  </w:style>
  <w:style w:type="paragraph" w:styleId="Heading8">
    <w:name w:val="heading 8"/>
    <w:basedOn w:val="Normal"/>
    <w:next w:val="Normal"/>
    <w:link w:val="Heading8Char"/>
    <w:qFormat/>
    <w:rsid w:val="00A25B98"/>
    <w:pPr>
      <w:ind w:left="720"/>
      <w:outlineLvl w:val="7"/>
    </w:pPr>
    <w:rPr>
      <w:i/>
    </w:rPr>
  </w:style>
  <w:style w:type="paragraph" w:styleId="Heading9">
    <w:name w:val="heading 9"/>
    <w:basedOn w:val="Normal"/>
    <w:next w:val="Normal"/>
    <w:link w:val="Heading9Char"/>
    <w:qFormat/>
    <w:rsid w:val="00A25B98"/>
    <w:pPr>
      <w:ind w:left="720"/>
      <w:outlineLvl w:val="8"/>
    </w:pPr>
    <w:rPr>
      <w:i/>
    </w:rPr>
  </w:style>
  <w:style w:type="character" w:default="1" w:styleId="DefaultParagraphFont">
    <w:name w:val="Default Paragraph Font"/>
    <w:uiPriority w:val="1"/>
    <w:unhideWhenUsed/>
    <w:rsid w:val="00A25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B98"/>
  </w:style>
  <w:style w:type="character" w:customStyle="1" w:styleId="Heading1Char">
    <w:name w:val="Heading 1 Char"/>
    <w:basedOn w:val="DefaultParagraphFont"/>
    <w:link w:val="Heading1"/>
    <w:rsid w:val="00A25B98"/>
    <w:rPr>
      <w:rFonts w:ascii="Times New Roman" w:eastAsia="Times New Roman" w:hAnsi="Times New Roman" w:cs="Times New Roman"/>
      <w:b/>
      <w:sz w:val="32"/>
      <w:szCs w:val="20"/>
      <w:lang w:eastAsia="en-US"/>
    </w:rPr>
  </w:style>
  <w:style w:type="paragraph" w:styleId="BodyText">
    <w:name w:val="Body Text"/>
    <w:basedOn w:val="Normal"/>
    <w:link w:val="BodyTextChar"/>
    <w:rsid w:val="00A25B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B98"/>
    <w:rPr>
      <w:rFonts w:ascii="Times New Roman" w:eastAsia="Times New Roman" w:hAnsi="Times New Roman" w:cs="Times New Roman"/>
      <w:sz w:val="24"/>
      <w:lang w:eastAsia="en-US"/>
    </w:rPr>
  </w:style>
  <w:style w:type="paragraph" w:styleId="ListBullet">
    <w:name w:val="List Bullet"/>
    <w:basedOn w:val="List"/>
    <w:rsid w:val="00A25B98"/>
    <w:pPr>
      <w:numPr>
        <w:numId w:val="12"/>
      </w:numPr>
      <w:tabs>
        <w:tab w:val="clear" w:pos="340"/>
      </w:tabs>
      <w:spacing w:before="40" w:after="40"/>
    </w:pPr>
  </w:style>
  <w:style w:type="character" w:customStyle="1" w:styleId="SpecialBold">
    <w:name w:val="Special Bold"/>
    <w:basedOn w:val="DefaultParagraphFont"/>
    <w:rsid w:val="00A25B98"/>
    <w:rPr>
      <w:b/>
      <w:spacing w:val="0"/>
    </w:rPr>
  </w:style>
  <w:style w:type="paragraph" w:styleId="ListBullet2">
    <w:name w:val="List Bullet 2"/>
    <w:basedOn w:val="List2"/>
    <w:rsid w:val="00A25B98"/>
    <w:pPr>
      <w:numPr>
        <w:numId w:val="13"/>
      </w:numPr>
      <w:tabs>
        <w:tab w:val="clear" w:pos="680"/>
      </w:tabs>
    </w:pPr>
  </w:style>
  <w:style w:type="character" w:styleId="Emphasis">
    <w:name w:val="Emphasis"/>
    <w:basedOn w:val="DefaultParagraphFont"/>
    <w:qFormat/>
    <w:rsid w:val="00A25B98"/>
    <w:rPr>
      <w:i/>
    </w:rPr>
  </w:style>
  <w:style w:type="paragraph" w:customStyle="1" w:styleId="SuperHeading">
    <w:name w:val="SuperHeading"/>
    <w:basedOn w:val="Normal"/>
    <w:rsid w:val="00A25B98"/>
    <w:pPr>
      <w:spacing w:before="240" w:after="120"/>
      <w:outlineLvl w:val="0"/>
    </w:pPr>
    <w:rPr>
      <w:rFonts w:ascii="Times New Roman" w:hAnsi="Times New Roman"/>
      <w:b/>
      <w:sz w:val="32"/>
    </w:rPr>
  </w:style>
  <w:style w:type="paragraph" w:customStyle="1" w:styleId="AllowPageBreak">
    <w:name w:val="AllowPageBreak"/>
    <w:rsid w:val="00A25B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B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B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B98"/>
    <w:rPr>
      <w:rFonts w:ascii="Courier New" w:eastAsia="Times New Roman" w:hAnsi="Courier New" w:cs="Times New Roman"/>
      <w:i/>
      <w:szCs w:val="20"/>
      <w:lang w:eastAsia="en-US"/>
    </w:rPr>
  </w:style>
  <w:style w:type="paragraph" w:customStyle="1" w:styleId="HeadingBase">
    <w:name w:val="Heading Base"/>
    <w:rsid w:val="00A25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B98"/>
    <w:pPr>
      <w:tabs>
        <w:tab w:val="right" w:leader="dot" w:pos="9072"/>
      </w:tabs>
      <w:ind w:left="567"/>
    </w:pPr>
    <w:rPr>
      <w:szCs w:val="22"/>
    </w:rPr>
  </w:style>
  <w:style w:type="paragraph" w:customStyle="1" w:styleId="TOCBase">
    <w:name w:val="TOC Base"/>
    <w:rsid w:val="00A25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B98"/>
    <w:pPr>
      <w:tabs>
        <w:tab w:val="right" w:leader="dot" w:pos="9072"/>
      </w:tabs>
      <w:spacing w:before="40" w:after="40"/>
      <w:ind w:left="284"/>
    </w:pPr>
    <w:rPr>
      <w:rFonts w:ascii="Times New Roman" w:hAnsi="Times New Roman"/>
    </w:rPr>
  </w:style>
  <w:style w:type="paragraph" w:styleId="TOC1">
    <w:name w:val="toc 1"/>
    <w:basedOn w:val="TOCBase"/>
    <w:next w:val="Normal"/>
    <w:rsid w:val="00A25B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B98"/>
    <w:rPr>
      <w:rFonts w:ascii="Times New Roman" w:eastAsia="Times New Roman" w:hAnsi="Times New Roman" w:cs="Times New Roman"/>
      <w:sz w:val="16"/>
      <w:lang w:eastAsia="en-US"/>
    </w:rPr>
  </w:style>
  <w:style w:type="paragraph" w:styleId="Title">
    <w:name w:val="Title"/>
    <w:basedOn w:val="HeadingBase"/>
    <w:link w:val="TitleChar"/>
    <w:qFormat/>
    <w:rsid w:val="00A25B98"/>
    <w:pPr>
      <w:spacing w:before="5040"/>
      <w:jc w:val="center"/>
    </w:pPr>
    <w:rPr>
      <w:sz w:val="48"/>
      <w:szCs w:val="72"/>
      <w:lang w:val="en-US"/>
    </w:rPr>
  </w:style>
  <w:style w:type="character" w:customStyle="1" w:styleId="TitleChar">
    <w:name w:val="Title Char"/>
    <w:basedOn w:val="DefaultParagraphFont"/>
    <w:link w:val="Title"/>
    <w:rsid w:val="00A25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B98"/>
    <w:pPr>
      <w:tabs>
        <w:tab w:val="left" w:pos="3600"/>
        <w:tab w:val="left" w:pos="3958"/>
      </w:tabs>
    </w:pPr>
  </w:style>
  <w:style w:type="paragraph" w:styleId="List">
    <w:name w:val="List"/>
    <w:basedOn w:val="BodyText"/>
    <w:next w:val="BodyText"/>
    <w:rsid w:val="00A25B98"/>
    <w:pPr>
      <w:tabs>
        <w:tab w:val="left" w:pos="340"/>
      </w:tabs>
      <w:spacing w:before="60" w:after="60"/>
      <w:ind w:left="340" w:hanging="340"/>
    </w:pPr>
  </w:style>
  <w:style w:type="paragraph" w:customStyle="1" w:styleId="Note">
    <w:name w:val="Note"/>
    <w:basedOn w:val="BodyText"/>
    <w:rsid w:val="00A25B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B98"/>
    <w:pPr>
      <w:framePr w:wrap="auto" w:hAnchor="text" w:y="6049"/>
    </w:pPr>
    <w:rPr>
      <w:color w:val="000000"/>
      <w:sz w:val="40"/>
    </w:rPr>
  </w:style>
  <w:style w:type="paragraph" w:customStyle="1" w:styleId="TOCTitle">
    <w:name w:val="TOCTitle"/>
    <w:basedOn w:val="Heading1"/>
    <w:rsid w:val="00A25B98"/>
    <w:pPr>
      <w:spacing w:after="240"/>
      <w:jc w:val="center"/>
      <w:outlineLvl w:val="9"/>
    </w:pPr>
    <w:rPr>
      <w:caps/>
    </w:rPr>
  </w:style>
  <w:style w:type="paragraph" w:customStyle="1" w:styleId="Version">
    <w:name w:val="Version"/>
    <w:rsid w:val="00A25B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B98"/>
    <w:pPr>
      <w:keepNext w:val="0"/>
      <w:tabs>
        <w:tab w:val="right" w:pos="4176"/>
      </w:tabs>
      <w:ind w:left="198" w:hanging="198"/>
    </w:pPr>
    <w:rPr>
      <w:rFonts w:ascii="Garamond" w:hAnsi="Garamond"/>
    </w:rPr>
  </w:style>
  <w:style w:type="paragraph" w:styleId="IndexHeading">
    <w:name w:val="index heading"/>
    <w:basedOn w:val="Normal"/>
    <w:next w:val="Index1"/>
    <w:semiHidden/>
    <w:rsid w:val="00A25B98"/>
    <w:pPr>
      <w:spacing w:before="120" w:after="120"/>
    </w:pPr>
    <w:rPr>
      <w:rFonts w:ascii="Arial" w:hAnsi="Arial"/>
      <w:b/>
      <w:color w:val="918585"/>
      <w:sz w:val="24"/>
    </w:rPr>
  </w:style>
  <w:style w:type="paragraph" w:styleId="Header">
    <w:name w:val="header"/>
    <w:basedOn w:val="Normal"/>
    <w:link w:val="HeaderChar"/>
    <w:rsid w:val="00A25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B98"/>
    <w:rPr>
      <w:rFonts w:ascii="Times New Roman" w:eastAsia="Times New Roman" w:hAnsi="Times New Roman" w:cs="Times New Roman"/>
      <w:sz w:val="16"/>
      <w:szCs w:val="20"/>
      <w:lang w:val="en-GB" w:eastAsia="en-US"/>
    </w:rPr>
  </w:style>
  <w:style w:type="paragraph" w:customStyle="1" w:styleId="Chapter">
    <w:name w:val="Chapter"/>
    <w:basedOn w:val="Normal"/>
    <w:rsid w:val="00A25B98"/>
    <w:pPr>
      <w:spacing w:before="240"/>
    </w:pPr>
    <w:rPr>
      <w:rFonts w:ascii="Times New Roman" w:hAnsi="Times New Roman"/>
      <w:smallCaps/>
      <w:spacing w:val="80"/>
      <w:sz w:val="28"/>
    </w:rPr>
  </w:style>
  <w:style w:type="paragraph" w:customStyle="1" w:styleId="InChapter">
    <w:name w:val="InChapter"/>
    <w:basedOn w:val="Heading3"/>
    <w:rsid w:val="00A25B98"/>
    <w:pPr>
      <w:spacing w:after="240"/>
      <w:outlineLvl w:val="9"/>
    </w:pPr>
    <w:rPr>
      <w:noProof/>
    </w:rPr>
  </w:style>
  <w:style w:type="paragraph" w:styleId="Index2">
    <w:name w:val="index 2"/>
    <w:basedOn w:val="Normal"/>
    <w:next w:val="Normal"/>
    <w:semiHidden/>
    <w:rsid w:val="00A25B98"/>
    <w:pPr>
      <w:tabs>
        <w:tab w:val="right" w:pos="4176"/>
      </w:tabs>
      <w:ind w:left="568" w:hanging="284"/>
    </w:pPr>
    <w:rPr>
      <w:rFonts w:ascii="Garamond" w:hAnsi="Garamond"/>
    </w:rPr>
  </w:style>
  <w:style w:type="paragraph" w:customStyle="1" w:styleId="Byline">
    <w:name w:val="Byline"/>
    <w:rsid w:val="00A25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B98"/>
    <w:pPr>
      <w:tabs>
        <w:tab w:val="clear" w:pos="3600"/>
        <w:tab w:val="clear" w:pos="3958"/>
      </w:tabs>
      <w:jc w:val="right"/>
    </w:pPr>
  </w:style>
  <w:style w:type="paragraph" w:styleId="Caption">
    <w:name w:val="caption"/>
    <w:basedOn w:val="BodyText"/>
    <w:next w:val="Normal"/>
    <w:qFormat/>
    <w:rsid w:val="00A25B98"/>
    <w:pPr>
      <w:framePr w:w="2268" w:hSpace="181" w:vSpace="181" w:wrap="around" w:vAnchor="text" w:hAnchor="page" w:x="1135" w:y="285" w:anchorLock="1"/>
    </w:pPr>
    <w:rPr>
      <w:i/>
    </w:rPr>
  </w:style>
  <w:style w:type="paragraph" w:customStyle="1" w:styleId="MiniTOCTitle">
    <w:name w:val="MiniTOCTitle"/>
    <w:basedOn w:val="Heading4"/>
    <w:rsid w:val="00A25B98"/>
    <w:pPr>
      <w:spacing w:before="240"/>
      <w:outlineLvl w:val="9"/>
    </w:pPr>
    <w:rPr>
      <w:noProof/>
      <w:sz w:val="24"/>
    </w:rPr>
  </w:style>
  <w:style w:type="paragraph" w:customStyle="1" w:styleId="MiniTOCItem">
    <w:name w:val="MiniTOCItem"/>
    <w:basedOn w:val="ListBullet"/>
    <w:rsid w:val="00A25B98"/>
    <w:pPr>
      <w:numPr>
        <w:numId w:val="0"/>
      </w:numPr>
      <w:tabs>
        <w:tab w:val="right" w:leader="dot" w:pos="6521"/>
      </w:tabs>
      <w:spacing w:before="0" w:after="0"/>
    </w:pPr>
  </w:style>
  <w:style w:type="paragraph" w:customStyle="1" w:styleId="TOFTitle">
    <w:name w:val="TOFTitle"/>
    <w:basedOn w:val="TOCTitle"/>
    <w:rsid w:val="00A25B98"/>
  </w:style>
  <w:style w:type="paragraph" w:styleId="TableofFigures">
    <w:name w:val="table of figures"/>
    <w:basedOn w:val="Normal"/>
    <w:next w:val="Normal"/>
    <w:semiHidden/>
    <w:rsid w:val="00A25B98"/>
    <w:pPr>
      <w:tabs>
        <w:tab w:val="right" w:leader="dot" w:pos="9072"/>
      </w:tabs>
      <w:ind w:left="970" w:hanging="403"/>
    </w:pPr>
    <w:rPr>
      <w:rFonts w:ascii="Times New Roman" w:hAnsi="Times New Roman"/>
      <w:b/>
    </w:rPr>
  </w:style>
  <w:style w:type="paragraph" w:styleId="ListNumber">
    <w:name w:val="List Number"/>
    <w:basedOn w:val="List"/>
    <w:rsid w:val="00A25B98"/>
    <w:pPr>
      <w:numPr>
        <w:numId w:val="15"/>
      </w:numPr>
      <w:tabs>
        <w:tab w:val="clear" w:pos="340"/>
      </w:tabs>
    </w:pPr>
  </w:style>
  <w:style w:type="character" w:customStyle="1" w:styleId="WingdingSymbols">
    <w:name w:val="Wingding Symbols"/>
    <w:rsid w:val="00A25B98"/>
    <w:rPr>
      <w:rFonts w:ascii="Wingdings" w:hAnsi="Wingdings"/>
    </w:rPr>
  </w:style>
  <w:style w:type="paragraph" w:customStyle="1" w:styleId="TableHeading">
    <w:name w:val="Table Heading"/>
    <w:basedOn w:val="HeadingBase"/>
    <w:rsid w:val="00A25B98"/>
    <w:pPr>
      <w:keepLines/>
      <w:pBdr>
        <w:bottom w:val="single" w:sz="6" w:space="1" w:color="918585"/>
      </w:pBdr>
      <w:spacing w:before="240"/>
    </w:pPr>
  </w:style>
  <w:style w:type="character" w:customStyle="1" w:styleId="HotSpot">
    <w:name w:val="HotSpot"/>
    <w:rsid w:val="00A25B98"/>
    <w:rPr>
      <w:color w:val="0033CC"/>
      <w:u w:val="none"/>
    </w:rPr>
  </w:style>
  <w:style w:type="paragraph" w:customStyle="1" w:styleId="BodyTextRight">
    <w:name w:val="Body Text Right"/>
    <w:basedOn w:val="BodyText"/>
    <w:rsid w:val="00A25B98"/>
    <w:pPr>
      <w:spacing w:before="0" w:after="0"/>
      <w:jc w:val="right"/>
    </w:pPr>
  </w:style>
  <w:style w:type="paragraph" w:styleId="Index3">
    <w:name w:val="index 3"/>
    <w:basedOn w:val="ListNumber2"/>
    <w:next w:val="Normal"/>
    <w:semiHidden/>
    <w:rsid w:val="00A25B98"/>
    <w:pPr>
      <w:numPr>
        <w:numId w:val="0"/>
      </w:numPr>
      <w:tabs>
        <w:tab w:val="right" w:leader="dot" w:pos="4176"/>
      </w:tabs>
    </w:pPr>
  </w:style>
  <w:style w:type="paragraph" w:styleId="ListNumber2">
    <w:name w:val="List Number 2"/>
    <w:basedOn w:val="List2"/>
    <w:rsid w:val="00A25B98"/>
    <w:pPr>
      <w:numPr>
        <w:numId w:val="10"/>
      </w:numPr>
      <w:tabs>
        <w:tab w:val="clear" w:pos="1060"/>
      </w:tabs>
    </w:pPr>
  </w:style>
  <w:style w:type="paragraph" w:customStyle="1" w:styleId="MarginNote">
    <w:name w:val="Margin Note"/>
    <w:basedOn w:val="BodyText"/>
    <w:rsid w:val="00A25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B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B98"/>
    <w:rPr>
      <w:sz w:val="32"/>
    </w:rPr>
  </w:style>
  <w:style w:type="paragraph" w:customStyle="1" w:styleId="HeadingProcedure">
    <w:name w:val="Heading Procedure"/>
    <w:basedOn w:val="HeadingBase"/>
    <w:next w:val="Normal"/>
    <w:rsid w:val="00A25B98"/>
    <w:pPr>
      <w:tabs>
        <w:tab w:val="left" w:pos="0"/>
      </w:tabs>
      <w:spacing w:before="120" w:after="60"/>
    </w:pPr>
    <w:rPr>
      <w:i/>
      <w:color w:val="918585"/>
      <w:sz w:val="22"/>
    </w:rPr>
  </w:style>
  <w:style w:type="paragraph" w:customStyle="1" w:styleId="TableBodyText">
    <w:name w:val="Table Body Text"/>
    <w:basedOn w:val="BodyText"/>
    <w:rsid w:val="00A25B98"/>
    <w:pPr>
      <w:spacing w:before="60" w:after="60"/>
    </w:pPr>
  </w:style>
  <w:style w:type="paragraph" w:styleId="ListContinue">
    <w:name w:val="List Continue"/>
    <w:basedOn w:val="List"/>
    <w:rsid w:val="00A25B98"/>
    <w:pPr>
      <w:ind w:firstLine="0"/>
    </w:pPr>
  </w:style>
  <w:style w:type="paragraph" w:customStyle="1" w:styleId="ListNote">
    <w:name w:val="List Note"/>
    <w:basedOn w:val="List"/>
    <w:rsid w:val="00A25B98"/>
    <w:pPr>
      <w:pBdr>
        <w:top w:val="single" w:sz="6" w:space="2" w:color="918585"/>
        <w:bottom w:val="single" w:sz="6" w:space="2" w:color="918585"/>
      </w:pBdr>
      <w:tabs>
        <w:tab w:val="left" w:pos="1021"/>
      </w:tabs>
      <w:ind w:firstLine="0"/>
    </w:pPr>
  </w:style>
  <w:style w:type="paragraph" w:customStyle="1" w:styleId="Warning">
    <w:name w:val="Warning"/>
    <w:basedOn w:val="BodyText"/>
    <w:rsid w:val="00A25B98"/>
    <w:pPr>
      <w:shd w:val="clear" w:color="auto" w:fill="D9D9D9"/>
      <w:tabs>
        <w:tab w:val="left" w:pos="992"/>
      </w:tabs>
      <w:ind w:left="119" w:right="119"/>
    </w:pPr>
    <w:rPr>
      <w:sz w:val="20"/>
    </w:rPr>
  </w:style>
  <w:style w:type="paragraph" w:customStyle="1" w:styleId="MarginIcons">
    <w:name w:val="Margin Icons"/>
    <w:basedOn w:val="BodyText"/>
    <w:rsid w:val="00A25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B98"/>
    <w:rPr>
      <w:rFonts w:ascii="Courier New" w:hAnsi="Courier New"/>
    </w:rPr>
  </w:style>
  <w:style w:type="paragraph" w:customStyle="1" w:styleId="NoteBullet">
    <w:name w:val="Note Bullet"/>
    <w:basedOn w:val="Note"/>
    <w:rsid w:val="00A25B98"/>
    <w:pPr>
      <w:tabs>
        <w:tab w:val="clear" w:pos="680"/>
      </w:tabs>
      <w:spacing w:before="60" w:after="60"/>
    </w:pPr>
  </w:style>
  <w:style w:type="paragraph" w:customStyle="1" w:styleId="SubHeading2">
    <w:name w:val="SubHeading2"/>
    <w:basedOn w:val="HeadingBase"/>
    <w:rsid w:val="00A25B98"/>
    <w:pPr>
      <w:spacing w:before="240" w:after="60"/>
    </w:pPr>
    <w:rPr>
      <w:sz w:val="20"/>
    </w:rPr>
  </w:style>
  <w:style w:type="paragraph" w:customStyle="1" w:styleId="SubHeading1">
    <w:name w:val="SubHeading1"/>
    <w:basedOn w:val="HeadingBase"/>
    <w:rsid w:val="00A25B98"/>
    <w:pPr>
      <w:spacing w:before="240" w:after="60"/>
    </w:pPr>
    <w:rPr>
      <w:color w:val="918585"/>
      <w:sz w:val="22"/>
    </w:rPr>
  </w:style>
  <w:style w:type="paragraph" w:customStyle="1" w:styleId="SideHeading">
    <w:name w:val="Side Heading"/>
    <w:basedOn w:val="HeadingBase"/>
    <w:rsid w:val="00A25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B98"/>
    <w:pPr>
      <w:tabs>
        <w:tab w:val="num" w:pos="360"/>
      </w:tabs>
    </w:pPr>
  </w:style>
  <w:style w:type="paragraph" w:styleId="PlainText">
    <w:name w:val="Plain Text"/>
    <w:basedOn w:val="Normal"/>
    <w:link w:val="PlainTextChar"/>
    <w:rsid w:val="00A25B98"/>
    <w:rPr>
      <w:sz w:val="20"/>
    </w:rPr>
  </w:style>
  <w:style w:type="character" w:customStyle="1" w:styleId="PlainTextChar">
    <w:name w:val="Plain Text Char"/>
    <w:basedOn w:val="DefaultParagraphFont"/>
    <w:link w:val="PlainText"/>
    <w:rsid w:val="00A25B98"/>
    <w:rPr>
      <w:rFonts w:ascii="Courier New" w:eastAsia="Times New Roman" w:hAnsi="Courier New" w:cs="Times New Roman"/>
      <w:sz w:val="20"/>
      <w:szCs w:val="20"/>
      <w:lang w:eastAsia="en-US"/>
    </w:rPr>
  </w:style>
  <w:style w:type="character" w:customStyle="1" w:styleId="MenuOption">
    <w:name w:val="Menu Option"/>
    <w:basedOn w:val="DefaultParagraphFont"/>
    <w:rsid w:val="00A25B98"/>
    <w:rPr>
      <w:b/>
      <w:smallCaps/>
    </w:rPr>
  </w:style>
  <w:style w:type="paragraph" w:customStyle="1" w:styleId="TableListNumber">
    <w:name w:val="Table List Number"/>
    <w:basedOn w:val="ListNumber"/>
    <w:rsid w:val="00A25B98"/>
    <w:pPr>
      <w:numPr>
        <w:numId w:val="0"/>
      </w:numPr>
    </w:pPr>
  </w:style>
  <w:style w:type="paragraph" w:styleId="TOC4">
    <w:name w:val="toc 4"/>
    <w:basedOn w:val="TOCBase"/>
    <w:next w:val="Normal"/>
    <w:semiHidden/>
    <w:rsid w:val="00A25B98"/>
    <w:pPr>
      <w:tabs>
        <w:tab w:val="right" w:leader="dot" w:pos="9071"/>
      </w:tabs>
      <w:ind w:left="1701"/>
    </w:pPr>
  </w:style>
  <w:style w:type="paragraph" w:customStyle="1" w:styleId="ListAlpha">
    <w:name w:val="List Alpha"/>
    <w:basedOn w:val="List"/>
    <w:rsid w:val="00A25B98"/>
    <w:pPr>
      <w:numPr>
        <w:numId w:val="9"/>
      </w:numPr>
    </w:pPr>
  </w:style>
  <w:style w:type="paragraph" w:customStyle="1" w:styleId="ListAlpha2">
    <w:name w:val="List Alpha 2"/>
    <w:basedOn w:val="List2"/>
    <w:rsid w:val="00A25B98"/>
    <w:pPr>
      <w:numPr>
        <w:numId w:val="8"/>
      </w:numPr>
    </w:pPr>
  </w:style>
  <w:style w:type="paragraph" w:styleId="List2">
    <w:name w:val="List 2"/>
    <w:basedOn w:val="BodyText"/>
    <w:rsid w:val="00A25B98"/>
    <w:pPr>
      <w:tabs>
        <w:tab w:val="left" w:pos="680"/>
      </w:tabs>
      <w:spacing w:before="60" w:after="60"/>
      <w:ind w:left="680" w:hanging="340"/>
    </w:pPr>
  </w:style>
  <w:style w:type="paragraph" w:styleId="List3">
    <w:name w:val="List 3"/>
    <w:basedOn w:val="BodyText"/>
    <w:rsid w:val="00A25B98"/>
    <w:pPr>
      <w:tabs>
        <w:tab w:val="left" w:pos="1021"/>
      </w:tabs>
      <w:spacing w:before="60" w:after="60"/>
      <w:ind w:left="1020" w:hanging="340"/>
    </w:pPr>
  </w:style>
  <w:style w:type="paragraph" w:styleId="List4">
    <w:name w:val="List 4"/>
    <w:basedOn w:val="BodyText"/>
    <w:rsid w:val="00A25B98"/>
    <w:pPr>
      <w:tabs>
        <w:tab w:val="left" w:pos="1361"/>
      </w:tabs>
      <w:spacing w:before="60" w:after="60"/>
      <w:ind w:left="1361" w:hanging="340"/>
    </w:pPr>
  </w:style>
  <w:style w:type="paragraph" w:styleId="List5">
    <w:name w:val="List 5"/>
    <w:basedOn w:val="BodyText"/>
    <w:rsid w:val="00A25B98"/>
    <w:pPr>
      <w:tabs>
        <w:tab w:val="left" w:pos="1701"/>
      </w:tabs>
      <w:spacing w:before="60" w:after="60"/>
      <w:ind w:left="1701" w:hanging="340"/>
    </w:pPr>
  </w:style>
  <w:style w:type="paragraph" w:styleId="ListBullet3">
    <w:name w:val="List Bullet 3"/>
    <w:basedOn w:val="List3"/>
    <w:rsid w:val="00A25B98"/>
    <w:pPr>
      <w:numPr>
        <w:numId w:val="14"/>
      </w:numPr>
      <w:tabs>
        <w:tab w:val="clear" w:pos="1021"/>
      </w:tabs>
      <w:ind w:left="1037" w:hanging="357"/>
    </w:pPr>
  </w:style>
  <w:style w:type="paragraph" w:styleId="ListBullet4">
    <w:name w:val="List Bullet 4"/>
    <w:basedOn w:val="List4"/>
    <w:rsid w:val="00A25B98"/>
    <w:pPr>
      <w:numPr>
        <w:numId w:val="3"/>
      </w:numPr>
      <w:tabs>
        <w:tab w:val="clear" w:pos="1361"/>
      </w:tabs>
    </w:pPr>
  </w:style>
  <w:style w:type="paragraph" w:styleId="ListBullet5">
    <w:name w:val="List Bullet 5"/>
    <w:basedOn w:val="List5"/>
    <w:rsid w:val="00A25B98"/>
    <w:pPr>
      <w:numPr>
        <w:numId w:val="4"/>
      </w:numPr>
    </w:pPr>
  </w:style>
  <w:style w:type="paragraph" w:styleId="ListContinue2">
    <w:name w:val="List Continue 2"/>
    <w:basedOn w:val="List2"/>
    <w:rsid w:val="00A25B98"/>
    <w:pPr>
      <w:ind w:firstLine="0"/>
    </w:pPr>
  </w:style>
  <w:style w:type="paragraph" w:styleId="ListContinue3">
    <w:name w:val="List Continue 3"/>
    <w:basedOn w:val="List3"/>
    <w:rsid w:val="00A25B98"/>
    <w:pPr>
      <w:ind w:left="1021" w:firstLine="0"/>
    </w:pPr>
  </w:style>
  <w:style w:type="paragraph" w:styleId="ListContinue4">
    <w:name w:val="List Continue 4"/>
    <w:basedOn w:val="List4"/>
    <w:rsid w:val="00A25B98"/>
    <w:pPr>
      <w:ind w:firstLine="0"/>
    </w:pPr>
  </w:style>
  <w:style w:type="paragraph" w:styleId="ListContinue5">
    <w:name w:val="List Continue 5"/>
    <w:basedOn w:val="List5"/>
    <w:rsid w:val="00A25B98"/>
    <w:pPr>
      <w:ind w:firstLine="0"/>
    </w:pPr>
  </w:style>
  <w:style w:type="paragraph" w:styleId="ListNumber3">
    <w:name w:val="List Number 3"/>
    <w:basedOn w:val="List3"/>
    <w:rsid w:val="00A25B98"/>
    <w:pPr>
      <w:numPr>
        <w:numId w:val="5"/>
      </w:numPr>
    </w:pPr>
  </w:style>
  <w:style w:type="paragraph" w:styleId="ListNumber4">
    <w:name w:val="List Number 4"/>
    <w:basedOn w:val="List4"/>
    <w:rsid w:val="00A25B98"/>
    <w:pPr>
      <w:numPr>
        <w:numId w:val="6"/>
      </w:numPr>
    </w:pPr>
  </w:style>
  <w:style w:type="paragraph" w:styleId="ListNumber5">
    <w:name w:val="List Number 5"/>
    <w:basedOn w:val="List5"/>
    <w:rsid w:val="00A25B98"/>
    <w:pPr>
      <w:numPr>
        <w:numId w:val="7"/>
      </w:numPr>
    </w:pPr>
  </w:style>
  <w:style w:type="paragraph" w:styleId="BlockText">
    <w:name w:val="Block Text"/>
    <w:basedOn w:val="Normal"/>
    <w:rsid w:val="00A25B98"/>
    <w:pPr>
      <w:spacing w:after="120"/>
      <w:ind w:left="1440" w:right="1440"/>
    </w:pPr>
  </w:style>
  <w:style w:type="character" w:customStyle="1" w:styleId="Subscript">
    <w:name w:val="Subscript"/>
    <w:basedOn w:val="DefaultParagraphFont"/>
    <w:rsid w:val="00A25B98"/>
    <w:rPr>
      <w:sz w:val="16"/>
      <w:vertAlign w:val="subscript"/>
    </w:rPr>
  </w:style>
  <w:style w:type="character" w:customStyle="1" w:styleId="Superscript">
    <w:name w:val="Superscript"/>
    <w:basedOn w:val="DefaultParagraphFont"/>
    <w:rsid w:val="00A25B98"/>
    <w:rPr>
      <w:sz w:val="16"/>
      <w:vertAlign w:val="superscript"/>
    </w:rPr>
  </w:style>
  <w:style w:type="character" w:customStyle="1" w:styleId="Symbols">
    <w:name w:val="Symbols"/>
    <w:basedOn w:val="DefaultParagraphFont"/>
    <w:rsid w:val="00A25B98"/>
    <w:rPr>
      <w:rFonts w:ascii="Symbol" w:hAnsi="Symbol"/>
    </w:rPr>
  </w:style>
  <w:style w:type="character" w:customStyle="1" w:styleId="MenuOptions">
    <w:name w:val="Menu Options"/>
    <w:basedOn w:val="DefaultParagraphFont"/>
    <w:rsid w:val="00A25B98"/>
    <w:rPr>
      <w:rFonts w:ascii="Arial Narrow" w:hAnsi="Arial Narrow"/>
      <w:smallCaps/>
    </w:rPr>
  </w:style>
  <w:style w:type="character" w:customStyle="1" w:styleId="Buttons">
    <w:name w:val="Buttons"/>
    <w:basedOn w:val="DefaultParagraphFont"/>
    <w:rsid w:val="00A25B98"/>
    <w:rPr>
      <w:b/>
    </w:rPr>
  </w:style>
  <w:style w:type="character" w:customStyle="1" w:styleId="Underlined">
    <w:name w:val="Underlined"/>
    <w:basedOn w:val="DefaultParagraphFont"/>
    <w:rsid w:val="00A25B98"/>
    <w:rPr>
      <w:u w:val="single"/>
    </w:rPr>
  </w:style>
  <w:style w:type="paragraph" w:customStyle="1" w:styleId="TableBodyTextRight">
    <w:name w:val="Table Body Text Right"/>
    <w:basedOn w:val="TableBodyText"/>
    <w:rsid w:val="00A25B98"/>
    <w:pPr>
      <w:widowControl w:val="0"/>
      <w:autoSpaceDE w:val="0"/>
      <w:autoSpaceDN w:val="0"/>
      <w:adjustRightInd w:val="0"/>
      <w:jc w:val="right"/>
    </w:pPr>
    <w:rPr>
      <w:rFonts w:cs="Arial"/>
      <w:szCs w:val="18"/>
    </w:rPr>
  </w:style>
  <w:style w:type="paragraph" w:customStyle="1" w:styleId="CopyrightText">
    <w:name w:val="Copyright Text"/>
    <w:basedOn w:val="BodyText"/>
    <w:rsid w:val="00A25B98"/>
    <w:rPr>
      <w:sz w:val="18"/>
    </w:rPr>
  </w:style>
  <w:style w:type="paragraph" w:customStyle="1" w:styleId="BodySmallRight">
    <w:name w:val="Body Small Right"/>
    <w:basedOn w:val="BodyTextRight"/>
    <w:rsid w:val="00A25B98"/>
    <w:rPr>
      <w:sz w:val="18"/>
      <w:szCs w:val="18"/>
    </w:rPr>
  </w:style>
  <w:style w:type="paragraph" w:customStyle="1" w:styleId="MarginEdition">
    <w:name w:val="Margin Edition"/>
    <w:basedOn w:val="MarginNote"/>
    <w:rsid w:val="00A25B98"/>
    <w:pPr>
      <w:spacing w:before="0" w:after="0"/>
    </w:pPr>
    <w:rPr>
      <w:rFonts w:ascii="Times New Roman" w:hAnsi="Times New Roman"/>
      <w:color w:val="999999"/>
    </w:rPr>
  </w:style>
  <w:style w:type="paragraph" w:customStyle="1" w:styleId="Spacer">
    <w:name w:val="Spacer"/>
    <w:basedOn w:val="Normal"/>
    <w:rsid w:val="00A25B98"/>
    <w:rPr>
      <w:sz w:val="2"/>
      <w:szCs w:val="2"/>
    </w:rPr>
  </w:style>
  <w:style w:type="character" w:customStyle="1" w:styleId="Small">
    <w:name w:val="Small"/>
    <w:basedOn w:val="DefaultParagraphFont"/>
    <w:rsid w:val="00A25B98"/>
    <w:rPr>
      <w:sz w:val="16"/>
    </w:rPr>
  </w:style>
  <w:style w:type="paragraph" w:customStyle="1" w:styleId="WideTable">
    <w:name w:val="Wide Table"/>
    <w:basedOn w:val="Normal"/>
    <w:rsid w:val="00A25B98"/>
    <w:pPr>
      <w:ind w:left="-1418"/>
    </w:pPr>
    <w:rPr>
      <w:sz w:val="2"/>
      <w:szCs w:val="2"/>
    </w:rPr>
  </w:style>
  <w:style w:type="character" w:styleId="PageNumber">
    <w:name w:val="page number"/>
    <w:basedOn w:val="DefaultParagraphFont"/>
    <w:rsid w:val="00A25B98"/>
  </w:style>
  <w:style w:type="paragraph" w:styleId="Quote">
    <w:name w:val="Quote"/>
    <w:basedOn w:val="Heading1"/>
    <w:link w:val="QuoteChar"/>
    <w:qFormat/>
    <w:rsid w:val="00A25B98"/>
    <w:rPr>
      <w:b w:val="0"/>
      <w:sz w:val="72"/>
      <w:szCs w:val="72"/>
      <w:lang w:val="en-NZ"/>
    </w:rPr>
  </w:style>
  <w:style w:type="character" w:customStyle="1" w:styleId="QuoteChar">
    <w:name w:val="Quote Char"/>
    <w:basedOn w:val="DefaultParagraphFont"/>
    <w:link w:val="Quote"/>
    <w:rsid w:val="00A25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B98"/>
    <w:pPr>
      <w:pageBreakBefore/>
    </w:pPr>
  </w:style>
  <w:style w:type="paragraph" w:customStyle="1" w:styleId="Border">
    <w:name w:val="Border"/>
    <w:basedOn w:val="Normal"/>
    <w:qFormat/>
    <w:rsid w:val="00A25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B98"/>
    <w:rPr>
      <w:b/>
      <w:bCs/>
      <w:i/>
      <w:iCs/>
      <w:color w:val="auto"/>
    </w:rPr>
  </w:style>
  <w:style w:type="paragraph" w:styleId="IntenseQuote">
    <w:name w:val="Intense Quote"/>
    <w:basedOn w:val="Normal"/>
    <w:next w:val="Normal"/>
    <w:link w:val="IntenseQuoteChar"/>
    <w:uiPriority w:val="30"/>
    <w:qFormat/>
    <w:rsid w:val="00A25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B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B98"/>
    <w:rPr>
      <w:smallCaps/>
      <w:color w:val="auto"/>
      <w:u w:val="single"/>
    </w:rPr>
  </w:style>
  <w:style w:type="character" w:styleId="IntenseReference">
    <w:name w:val="Intense Reference"/>
    <w:basedOn w:val="DefaultParagraphFont"/>
    <w:uiPriority w:val="32"/>
    <w:qFormat/>
    <w:rsid w:val="00A25B98"/>
    <w:rPr>
      <w:b/>
      <w:bCs/>
      <w:smallCaps/>
      <w:color w:val="auto"/>
      <w:spacing w:val="5"/>
      <w:u w:val="single"/>
    </w:rPr>
  </w:style>
  <w:style w:type="paragraph" w:customStyle="1" w:styleId="2ColumnHeading">
    <w:name w:val="2Column Heading"/>
    <w:basedOn w:val="BodyText"/>
    <w:qFormat/>
    <w:rsid w:val="00A25B98"/>
    <w:pPr>
      <w:spacing w:after="60"/>
      <w:ind w:left="-2268"/>
    </w:pPr>
    <w:rPr>
      <w:b/>
    </w:rPr>
  </w:style>
  <w:style w:type="paragraph" w:customStyle="1" w:styleId="Heading1TOC">
    <w:name w:val="Heading1 TOC"/>
    <w:basedOn w:val="Normal"/>
    <w:qFormat/>
    <w:rsid w:val="00A25B98"/>
    <w:pPr>
      <w:spacing w:before="240" w:after="120"/>
    </w:pPr>
    <w:rPr>
      <w:rFonts w:ascii="Times New Roman" w:hAnsi="Times New Roman"/>
      <w:b/>
      <w:sz w:val="32"/>
    </w:rPr>
  </w:style>
  <w:style w:type="paragraph" w:customStyle="1" w:styleId="Heading2TOC">
    <w:name w:val="Heading2 TOC"/>
    <w:basedOn w:val="Normal"/>
    <w:qFormat/>
    <w:rsid w:val="00A25B98"/>
    <w:pPr>
      <w:spacing w:before="240" w:after="60"/>
    </w:pPr>
    <w:rPr>
      <w:rFonts w:ascii="Times New Roman" w:hAnsi="Times New Roman"/>
      <w:b/>
      <w:sz w:val="28"/>
    </w:rPr>
  </w:style>
  <w:style w:type="character" w:customStyle="1" w:styleId="Underline">
    <w:name w:val="Underline"/>
    <w:basedOn w:val="DefaultParagraphFont"/>
    <w:qFormat/>
    <w:rsid w:val="00A25B98"/>
    <w:rPr>
      <w:u w:val="single"/>
    </w:rPr>
  </w:style>
  <w:style w:type="character" w:customStyle="1" w:styleId="BoldandItalics">
    <w:name w:val="Bold and Italics"/>
    <w:qFormat/>
    <w:rsid w:val="00A25B98"/>
    <w:rPr>
      <w:b/>
      <w:i/>
      <w:u w:val="none"/>
    </w:rPr>
  </w:style>
  <w:style w:type="paragraph" w:styleId="BalloonText">
    <w:name w:val="Balloon Text"/>
    <w:basedOn w:val="Normal"/>
    <w:link w:val="BalloonTextChar"/>
    <w:rsid w:val="00A25B98"/>
    <w:rPr>
      <w:rFonts w:ascii="Tahoma" w:hAnsi="Tahoma" w:cs="Tahoma"/>
      <w:sz w:val="16"/>
      <w:szCs w:val="16"/>
    </w:rPr>
  </w:style>
  <w:style w:type="character" w:customStyle="1" w:styleId="BalloonTextChar">
    <w:name w:val="Balloon Text Char"/>
    <w:basedOn w:val="DefaultParagraphFont"/>
    <w:link w:val="BalloonText"/>
    <w:rsid w:val="00A25B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B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B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B98"/>
    <w:rPr>
      <w:b/>
      <w:color w:val="660033"/>
      <w:spacing w:val="0"/>
    </w:rPr>
  </w:style>
  <w:style w:type="paragraph" w:customStyle="1" w:styleId="Nameditemlist">
    <w:name w:val="Named item list"/>
    <w:basedOn w:val="BodyText"/>
    <w:qFormat/>
    <w:rsid w:val="00A25B98"/>
    <w:pPr>
      <w:tabs>
        <w:tab w:val="left" w:pos="2835"/>
      </w:tabs>
      <w:ind w:left="2835" w:hanging="2835"/>
    </w:pPr>
  </w:style>
  <w:style w:type="paragraph" w:customStyle="1" w:styleId="BodyTextnopadding">
    <w:name w:val="Body Text no padding"/>
    <w:basedOn w:val="BodyText"/>
    <w:qFormat/>
    <w:rsid w:val="00A25B98"/>
    <w:pPr>
      <w:spacing w:before="0" w:after="0"/>
    </w:pPr>
  </w:style>
  <w:style w:type="paragraph" w:customStyle="1" w:styleId="BodyTextBold">
    <w:name w:val="Body Text Bold"/>
    <w:basedOn w:val="BodyText"/>
    <w:qFormat/>
    <w:rsid w:val="00A25B98"/>
    <w:rPr>
      <w:b/>
    </w:rPr>
  </w:style>
  <w:style w:type="character" w:styleId="Hyperlink">
    <w:name w:val="Hyperlink"/>
    <w:basedOn w:val="DefaultParagraphFont"/>
    <w:uiPriority w:val="99"/>
    <w:unhideWhenUsed/>
    <w:rsid w:val="001578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7024</Characters>
  <Application>Microsoft Office Word</Application>
  <DocSecurity>0</DocSecurity>
  <Lines>219</Lines>
  <Paragraphs>143</Paragraphs>
  <ScaleCrop>false</ScaleCrop>
  <Company>Author-it Software Corporation Ltd.</Company>
  <LinksUpToDate>false</LinksUpToDate>
  <CharactersWithSpaces>8012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ACMFAR308 Determine foot care and shoeing plans for equines</dc:title>
  <dc:subject>Approved</dc:subject>
  <dc:creator>Skills Insight</dc:creator>
  <cp:keywords>Release: 1</cp:keywords>
  <dc:description>Review Date: 12 April 2008</dc:description>
  <cp:lastModifiedBy>HSD_TPCMSd.prod</cp:lastModifiedBy>
  <cp:revision>3</cp:revision>
  <dcterms:created xsi:type="dcterms:W3CDTF">2025-03-01T17:53:00Z</dcterms:created>
  <dcterms:modified xsi:type="dcterms:W3CDTF">2025-03-01T17:53:00Z</dcterms:modified>
</cp:coreProperties>
</file>