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B02" w:rsidP="00275B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ACMFAR306 Maintain, repair and manufacture hand tools used in farriery</w:t>
      </w:r>
      <w:r>
        <w:fldChar w:fldCharType="end"/>
      </w:r>
    </w:p>
    <w:p w:rsidR="00275B02" w:rsidP="00275B02">
      <w:pPr>
        <w:pStyle w:val="Version"/>
        <w:sectPr w:rsidSect="00DE11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19B" w:rsidP="00DE119B">
      <w:pPr>
        <w:pStyle w:val="SuperHeading"/>
      </w:pPr>
      <w:r w:rsidRPr="00DE119B">
        <w:t>ACMFAR306 Maintain, repair and manufacture hand tools used in farriery</w:t>
      </w:r>
    </w:p>
    <w:p w:rsidR="00000000" w:rsidRPr="00DE119B" w:rsidP="00DE119B">
      <w:pPr>
        <w:pStyle w:val="Heading1"/>
      </w:pPr>
      <w:bookmarkStart w:id="1" w:name="O_863840"/>
      <w:bookmarkEnd w:id="1"/>
      <w:r w:rsidRPr="00DE11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E1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19B" w:rsidP="00DE119B">
            <w:pPr>
              <w:pStyle w:val="BodyText"/>
            </w:pPr>
            <w:r w:rsidRPr="00DE119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19B">
            <w:pPr>
              <w:pStyle w:val="BodyText"/>
              <w:rPr>
                <w:lang w:val="en-NZ"/>
              </w:rPr>
            </w:pPr>
            <w:r w:rsidRPr="00DE119B">
              <w:rPr>
                <w:rStyle w:val="SpecialBold"/>
              </w:rPr>
              <w:t>Comments</w:t>
            </w:r>
          </w:p>
        </w:tc>
      </w:tr>
      <w:tr w:rsidTr="00DE1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19B">
            <w:pPr>
              <w:pStyle w:val="BodyText"/>
              <w:rPr>
                <w:lang w:val="en-NZ"/>
              </w:rPr>
            </w:pPr>
            <w:r w:rsidRPr="00DE11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19B" w:rsidP="00DE119B">
            <w:pPr>
              <w:pStyle w:val="BodyText"/>
            </w:pPr>
            <w:r w:rsidRPr="00DE119B">
              <w:t>This version released with ACM Animal Care and Management Training Package Version 1.0.</w:t>
            </w:r>
          </w:p>
        </w:tc>
      </w:tr>
    </w:tbl>
    <w:p w:rsidR="00000000" w:rsidRPr="00DE119B" w:rsidP="00DE119B">
      <w:pPr>
        <w:pStyle w:val="BodyText"/>
      </w:pPr>
    </w:p>
    <w:p w:rsidR="00000000" w:rsidRPr="00DE119B" w:rsidP="00DE119B">
      <w:pPr>
        <w:pStyle w:val="AllowPageBreak"/>
      </w:pPr>
    </w:p>
    <w:p w:rsidR="00000000" w:rsidRPr="00DE119B" w:rsidP="00DE119B">
      <w:pPr>
        <w:pStyle w:val="Heading1"/>
      </w:pPr>
      <w:bookmarkStart w:id="2" w:name="O_863841"/>
      <w:bookmarkEnd w:id="2"/>
      <w:r w:rsidRPr="00DE119B">
        <w:t>Application</w:t>
      </w:r>
    </w:p>
    <w:p w:rsidR="00000000" w:rsidRPr="00DE119B" w:rsidP="00DE119B">
      <w:pPr>
        <w:pStyle w:val="BodyText"/>
      </w:pPr>
      <w:r w:rsidRPr="00DE119B">
        <w:t>This unit of competency describes the skills and knowledge required to maintain, repair and make a variety of tools used in standard farriery workplaces.</w:t>
      </w:r>
    </w:p>
    <w:p w:rsidR="00000000" w:rsidRPr="00DE119B" w:rsidP="00DE119B">
      <w:pPr>
        <w:pStyle w:val="BodyText"/>
      </w:pPr>
      <w:r w:rsidRPr="00DE119B">
        <w:t>The unit applies to individuals who use specialised knowledge and technical skills to perform farriery</w:t>
      </w:r>
      <w:r w:rsidRPr="00DE119B">
        <w:t xml:space="preserve"> services across different equine industry sectors.</w:t>
      </w:r>
    </w:p>
    <w:p w:rsidR="00000000" w:rsidRPr="00DE119B" w:rsidP="00DE119B">
      <w:pPr>
        <w:pStyle w:val="BodyText"/>
      </w:pPr>
      <w:r w:rsidRPr="00DE119B">
        <w:t>No occupational licensing, legislative, regulatory or certification requirements apply to this unit at the time of publication.</w:t>
      </w:r>
    </w:p>
    <w:p w:rsidR="00000000" w:rsidRPr="00DE119B" w:rsidP="00DE119B">
      <w:pPr>
        <w:pStyle w:val="AllowPageBreak"/>
      </w:pPr>
    </w:p>
    <w:p w:rsidR="00000000" w:rsidRPr="00DE119B" w:rsidP="00DE119B">
      <w:pPr>
        <w:pStyle w:val="Heading1"/>
      </w:pPr>
      <w:bookmarkStart w:id="3" w:name="O_863842"/>
      <w:bookmarkEnd w:id="3"/>
      <w:r w:rsidRPr="00DE119B">
        <w:t>Pre-requisite Unit</w:t>
      </w:r>
    </w:p>
    <w:p w:rsidR="00000000" w:rsidRPr="00DE119B" w:rsidP="00DE119B">
      <w:pPr>
        <w:pStyle w:val="BodyText"/>
      </w:pPr>
      <w:r w:rsidRPr="00DE119B">
        <w:t>Nil</w:t>
      </w:r>
    </w:p>
    <w:p w:rsidR="00000000" w:rsidRPr="00DE119B" w:rsidP="00DE119B">
      <w:pPr>
        <w:pStyle w:val="AllowPageBreak"/>
      </w:pPr>
    </w:p>
    <w:p w:rsidR="00000000" w:rsidRPr="00DE119B" w:rsidP="00DE119B">
      <w:pPr>
        <w:pStyle w:val="Heading1"/>
      </w:pPr>
      <w:bookmarkStart w:id="4" w:name="O_863844"/>
      <w:bookmarkEnd w:id="4"/>
      <w:r w:rsidRPr="00DE119B">
        <w:t>Unit Sector</w:t>
      </w:r>
    </w:p>
    <w:p w:rsidR="00000000" w:rsidRPr="00DE119B" w:rsidP="00DE119B">
      <w:pPr>
        <w:pStyle w:val="BodyText"/>
      </w:pPr>
      <w:r w:rsidRPr="00DE119B">
        <w:t>Farrier</w:t>
      </w:r>
      <w:r w:rsidRPr="00DE119B">
        <w:t>y (FAR)</w:t>
      </w:r>
    </w:p>
    <w:p w:rsidR="00000000" w:rsidRPr="00DE119B" w:rsidP="00DE119B">
      <w:pPr>
        <w:pStyle w:val="AllowPageBreak"/>
      </w:pPr>
    </w:p>
    <w:p w:rsidR="00000000" w:rsidRPr="00DE119B" w:rsidP="00DE119B">
      <w:pPr>
        <w:pStyle w:val="Heading1"/>
      </w:pPr>
      <w:bookmarkStart w:id="5" w:name="O_863845"/>
      <w:bookmarkEnd w:id="5"/>
      <w:r w:rsidRPr="00DE119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275B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19B" w:rsidP="00DE119B">
            <w:pPr>
              <w:pStyle w:val="BodyText"/>
            </w:pPr>
            <w:r w:rsidRPr="00DE119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19B">
            <w:pPr>
              <w:pStyle w:val="BodyText"/>
              <w:rPr>
                <w:lang w:val="en-NZ"/>
              </w:rPr>
            </w:pPr>
            <w:r w:rsidRPr="00DE119B">
              <w:rPr>
                <w:rStyle w:val="SpecialBold"/>
              </w:rPr>
              <w:t>Performance Criteria</w:t>
            </w:r>
          </w:p>
        </w:tc>
      </w:tr>
      <w:tr w:rsidTr="00275B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19B" w:rsidP="00DE119B">
            <w:pPr>
              <w:pStyle w:val="BodyText"/>
            </w:pPr>
            <w:r w:rsidRPr="00DE119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19B">
            <w:pPr>
              <w:pStyle w:val="BodyText"/>
              <w:rPr>
                <w:lang w:val="en-NZ"/>
              </w:rPr>
            </w:pPr>
            <w:r w:rsidRPr="00DE11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5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19B">
            <w:pPr>
              <w:pStyle w:val="BodyText"/>
              <w:rPr>
                <w:lang w:val="en-NZ"/>
              </w:rPr>
            </w:pPr>
            <w:r w:rsidRPr="00DE119B">
              <w:t>1. Identify tools requiring repair, replacement or manufacture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19B" w:rsidP="00DE119B">
            <w:pPr>
              <w:pStyle w:val="BodyText"/>
            </w:pPr>
            <w:r w:rsidRPr="00DE119B">
              <w:t>1.1 Identify unsafe, faulty or unsuitable hand tools and mark them for repair, replacement or manufacture</w:t>
            </w:r>
          </w:p>
          <w:p w:rsidR="00000000" w:rsidRPr="00DE119B" w:rsidP="00DE119B">
            <w:pPr>
              <w:pStyle w:val="BodyText"/>
            </w:pPr>
            <w:r w:rsidRPr="00DE119B">
              <w:t>1.2 Determine specifications for those hand tools to be maintained, repaired or made</w:t>
            </w:r>
          </w:p>
          <w:p w:rsidR="00000000" w:rsidP="00DE119B">
            <w:pPr>
              <w:pStyle w:val="BodyText"/>
              <w:rPr>
                <w:lang w:val="en-NZ"/>
              </w:rPr>
            </w:pPr>
            <w:r w:rsidRPr="00DE119B">
              <w:t>1.</w:t>
            </w:r>
            <w:r w:rsidRPr="00DE119B">
              <w:t>3 Confirm work instructions or seek advice from appropriate personnel</w:t>
            </w:r>
          </w:p>
        </w:tc>
      </w:tr>
      <w:tr w:rsidTr="00275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19B">
            <w:pPr>
              <w:pStyle w:val="BodyText"/>
              <w:rPr>
                <w:lang w:val="en-NZ"/>
              </w:rPr>
            </w:pPr>
            <w:r w:rsidRPr="00DE119B">
              <w:t>2. Maintain, repair or make hand tools used in farriery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19B" w:rsidP="00DE119B">
            <w:pPr>
              <w:pStyle w:val="BodyText"/>
            </w:pPr>
            <w:r w:rsidRPr="00DE119B">
              <w:t>2.1 Make or repair hand tools according to workplace practices</w:t>
            </w:r>
          </w:p>
          <w:p w:rsidR="00000000" w:rsidRPr="00DE119B" w:rsidP="00DE119B">
            <w:pPr>
              <w:pStyle w:val="BodyText"/>
            </w:pPr>
            <w:r w:rsidRPr="00DE119B">
              <w:t>2.2 Temper or harden tools that are newly made or repaired</w:t>
            </w:r>
          </w:p>
          <w:p w:rsidR="00000000" w:rsidRPr="00DE119B" w:rsidP="00DE119B">
            <w:pPr>
              <w:pStyle w:val="BodyText"/>
            </w:pPr>
            <w:r w:rsidRPr="00DE119B">
              <w:t>2.3 Use appropriate quenching agents</w:t>
            </w:r>
          </w:p>
          <w:p w:rsidR="00000000" w:rsidP="00DE119B">
            <w:pPr>
              <w:pStyle w:val="BodyText"/>
              <w:rPr>
                <w:lang w:val="en-NZ"/>
              </w:rPr>
            </w:pPr>
            <w:r w:rsidRPr="00DE119B">
              <w:t>2.4 Check finished tool against specifications and quality requirements</w:t>
            </w:r>
          </w:p>
        </w:tc>
      </w:tr>
      <w:tr w:rsidTr="00275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19B">
            <w:pPr>
              <w:pStyle w:val="BodyText"/>
              <w:rPr>
                <w:lang w:val="en-NZ"/>
              </w:rPr>
            </w:pPr>
            <w:r w:rsidRPr="00DE119B">
              <w:t>3. Store hand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19B" w:rsidP="00DE119B">
            <w:pPr>
              <w:pStyle w:val="BodyText"/>
            </w:pPr>
            <w:r w:rsidRPr="00DE119B">
              <w:t xml:space="preserve">3.1 Store repaired or newly made hand tools </w:t>
            </w:r>
          </w:p>
          <w:p w:rsidR="00000000" w:rsidRPr="00DE119B" w:rsidP="00DE119B">
            <w:pPr>
              <w:pStyle w:val="BodyText"/>
            </w:pPr>
            <w:r w:rsidRPr="00DE119B">
              <w:t>3.2 Dispose of waste material safely according to workplace procedures</w:t>
            </w:r>
          </w:p>
        </w:tc>
      </w:tr>
    </w:tbl>
    <w:p w:rsidR="00000000" w:rsidRPr="00DE119B" w:rsidP="00DE119B">
      <w:pPr>
        <w:pStyle w:val="BodyText"/>
      </w:pPr>
    </w:p>
    <w:p w:rsidR="00000000" w:rsidRPr="00DE119B" w:rsidP="00DE119B">
      <w:pPr>
        <w:pStyle w:val="AllowPageBreak"/>
      </w:pPr>
    </w:p>
    <w:p w:rsidR="00000000" w:rsidRPr="00DE119B" w:rsidP="00DE119B">
      <w:pPr>
        <w:pStyle w:val="Heading1"/>
      </w:pPr>
      <w:bookmarkStart w:id="6" w:name="O_863846"/>
      <w:bookmarkEnd w:id="6"/>
      <w:r w:rsidRPr="00DE119B">
        <w:t>Foundation Skills</w:t>
      </w:r>
    </w:p>
    <w:p w:rsidR="00000000" w:rsidRPr="00DE119B" w:rsidP="00DE119B">
      <w:pPr>
        <w:pStyle w:val="BodyText"/>
      </w:pPr>
      <w:r w:rsidRPr="00DE119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275B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19B" w:rsidP="00DE119B">
            <w:pPr>
              <w:pStyle w:val="BodyText"/>
            </w:pPr>
            <w:r w:rsidRPr="00DE119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19B">
            <w:pPr>
              <w:pStyle w:val="BodyText"/>
              <w:rPr>
                <w:lang w:val="en-NZ"/>
              </w:rPr>
            </w:pPr>
            <w:r w:rsidRPr="00DE119B">
              <w:rPr>
                <w:rStyle w:val="SpecialBold"/>
              </w:rPr>
              <w:t>Description</w:t>
            </w:r>
          </w:p>
        </w:tc>
      </w:tr>
      <w:tr w:rsidTr="00275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19B">
            <w:pPr>
              <w:pStyle w:val="BodyText"/>
              <w:rPr>
                <w:lang w:val="en-NZ"/>
              </w:rPr>
            </w:pPr>
            <w:r w:rsidRPr="00DE119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19B">
            <w:pPr>
              <w:pStyle w:val="ListBullet"/>
              <w:rPr>
                <w:lang w:val="en-NZ"/>
              </w:rPr>
            </w:pPr>
            <w:r w:rsidRPr="00DE119B">
              <w:t>Interpret instructions and diagrams to determine hand tool specifications and requirements</w:t>
            </w:r>
          </w:p>
        </w:tc>
      </w:tr>
      <w:tr w:rsidTr="00275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19B">
            <w:pPr>
              <w:pStyle w:val="BodyText"/>
              <w:rPr>
                <w:lang w:val="en-NZ"/>
              </w:rPr>
            </w:pPr>
            <w:r w:rsidRPr="00DE119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19B">
            <w:pPr>
              <w:pStyle w:val="ListBullet"/>
              <w:rPr>
                <w:lang w:val="en-NZ"/>
              </w:rPr>
            </w:pPr>
            <w:r w:rsidRPr="00DE119B">
              <w:t>Record tool maintenance and repairs and new tools manufactured in workplace register, inventory or other documentation</w:t>
            </w:r>
          </w:p>
        </w:tc>
      </w:tr>
      <w:tr w:rsidTr="00275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19B">
            <w:pPr>
              <w:pStyle w:val="BodyText"/>
              <w:rPr>
                <w:lang w:val="en-NZ"/>
              </w:rPr>
            </w:pPr>
            <w:r w:rsidRPr="00DE119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19B">
            <w:pPr>
              <w:pStyle w:val="ListBullet"/>
              <w:rPr>
                <w:lang w:val="en-NZ"/>
              </w:rPr>
            </w:pPr>
            <w:r w:rsidRPr="00DE119B">
              <w:t>Use measuring devices and</w:t>
            </w:r>
            <w:r w:rsidRPr="00DE119B">
              <w:t xml:space="preserve"> take measurements accurately</w:t>
            </w:r>
          </w:p>
        </w:tc>
      </w:tr>
      <w:tr w:rsidTr="00275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19B">
            <w:pPr>
              <w:pStyle w:val="BodyText"/>
              <w:rPr>
                <w:lang w:val="en-NZ"/>
              </w:rPr>
            </w:pPr>
            <w:r w:rsidRPr="00DE119B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19B">
            <w:pPr>
              <w:pStyle w:val="ListBullet"/>
              <w:rPr>
                <w:lang w:val="en-NZ"/>
              </w:rPr>
            </w:pPr>
            <w:r w:rsidRPr="00DE119B">
              <w:t>Take responsibility for adherence to workplace and safety requirements relating to own role and work area</w:t>
            </w:r>
          </w:p>
        </w:tc>
      </w:tr>
      <w:tr w:rsidTr="00275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19B">
            <w:pPr>
              <w:pStyle w:val="BodyText"/>
              <w:rPr>
                <w:lang w:val="en-NZ"/>
              </w:rPr>
            </w:pPr>
            <w:r w:rsidRPr="00DE119B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19B" w:rsidP="00DE119B">
            <w:pPr>
              <w:pStyle w:val="ListBullet"/>
            </w:pPr>
            <w:r w:rsidRPr="00DE119B">
              <w:t>Plan, sequence and prioritise tasks and assemble equipment to maintain, repair or make hand tools used in farriery</w:t>
            </w:r>
          </w:p>
          <w:p w:rsidR="00000000" w:rsidRPr="00DE119B" w:rsidP="00DE119B">
            <w:pPr>
              <w:pStyle w:val="ListBullet"/>
            </w:pPr>
            <w:r w:rsidRPr="00DE119B">
              <w:t>Monitor safety and risk factors while carrying out work</w:t>
            </w:r>
          </w:p>
        </w:tc>
      </w:tr>
    </w:tbl>
    <w:p w:rsidR="00000000" w:rsidRPr="00DE119B" w:rsidP="00DE119B">
      <w:pPr>
        <w:pStyle w:val="BodyText"/>
      </w:pPr>
    </w:p>
    <w:p w:rsidR="00000000" w:rsidRPr="00DE119B" w:rsidP="00DE119B">
      <w:pPr>
        <w:pStyle w:val="AllowPageBreak"/>
      </w:pPr>
    </w:p>
    <w:p w:rsidR="00000000" w:rsidRPr="00DE119B" w:rsidP="00DE119B">
      <w:pPr>
        <w:pStyle w:val="Heading1"/>
      </w:pPr>
      <w:bookmarkStart w:id="7" w:name="O_863848"/>
      <w:bookmarkEnd w:id="7"/>
      <w:r w:rsidRPr="00DE119B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275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19B" w:rsidP="00DE119B">
            <w:pPr>
              <w:pStyle w:val="BodyText"/>
            </w:pPr>
            <w:r w:rsidRPr="00DE119B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19B" w:rsidP="00DE119B">
            <w:pPr>
              <w:pStyle w:val="BodyText"/>
            </w:pPr>
            <w:r w:rsidRPr="00DE119B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19B" w:rsidP="00DE119B">
            <w:pPr>
              <w:pStyle w:val="BodyText"/>
            </w:pPr>
            <w:r w:rsidRPr="00DE119B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19B">
            <w:pPr>
              <w:pStyle w:val="BodyText"/>
              <w:rPr>
                <w:lang w:val="en-NZ"/>
              </w:rPr>
            </w:pPr>
            <w:r w:rsidRPr="00DE119B">
              <w:rPr>
                <w:rStyle w:val="SpecialBold"/>
              </w:rPr>
              <w:t>Equivalence status</w:t>
            </w:r>
          </w:p>
        </w:tc>
      </w:tr>
      <w:tr w:rsidTr="00275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19B">
            <w:pPr>
              <w:pStyle w:val="BodyText"/>
              <w:rPr>
                <w:lang w:val="en-NZ"/>
              </w:rPr>
            </w:pPr>
            <w:r w:rsidRPr="00DE119B">
              <w:t xml:space="preserve">ACMFAR306 Maintain, repair </w:t>
            </w:r>
            <w:r w:rsidRPr="00DE119B">
              <w:t>and manufacture hand tools used in farriery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19B">
            <w:pPr>
              <w:pStyle w:val="BodyText"/>
              <w:rPr>
                <w:lang w:val="en-NZ"/>
              </w:rPr>
            </w:pPr>
            <w:r w:rsidRPr="00DE119B">
              <w:t xml:space="preserve">ACMFAR306A Maintain, repair and </w:t>
            </w:r>
            <w:r w:rsidRPr="00DE119B">
              <w:t>manufacture hand tools used in farriery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19B">
            <w:pPr>
              <w:pStyle w:val="BodyText"/>
              <w:rPr>
                <w:lang w:val="en-NZ"/>
              </w:rPr>
            </w:pPr>
            <w:r w:rsidRPr="00DE119B">
              <w:t xml:space="preserve">Updated to meet Standards for Training </w:t>
            </w:r>
            <w:r w:rsidRPr="00DE119B">
              <w:t>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19B" w:rsidP="00DE119B">
            <w:pPr>
              <w:pStyle w:val="BodyText"/>
            </w:pPr>
            <w:r w:rsidRPr="00DE119B">
              <w:t>Equivalent unit</w:t>
            </w:r>
          </w:p>
        </w:tc>
      </w:tr>
    </w:tbl>
    <w:p w:rsidR="00000000" w:rsidRPr="00DE119B" w:rsidP="00DE119B">
      <w:pPr>
        <w:pStyle w:val="BodyText"/>
      </w:pPr>
    </w:p>
    <w:p w:rsidR="00000000" w:rsidRPr="00DE119B" w:rsidP="00DE119B">
      <w:pPr>
        <w:pStyle w:val="AllowPageBreak"/>
      </w:pPr>
    </w:p>
    <w:p w:rsidR="00000000" w:rsidRPr="00DE119B" w:rsidP="00DE119B">
      <w:pPr>
        <w:pStyle w:val="Heading1"/>
      </w:pPr>
      <w:bookmarkStart w:id="8" w:name="O_863855"/>
      <w:bookmarkEnd w:id="8"/>
      <w:r w:rsidRPr="00DE119B">
        <w:t>Links</w:t>
      </w:r>
    </w:p>
    <w:p w:rsidR="00000000" w:rsidRPr="00DE119B" w:rsidP="00DE119B">
      <w:pPr>
        <w:pStyle w:val="BodyText"/>
      </w:pPr>
      <w:r w:rsidRPr="00DE119B">
        <w:t>Companion Volumes, including Implementation Guides, are available at VETNet: - https://vetnet.education.gov.au/Pages/TrainingDocs.aspx?q=b75f4b23-54c9-4cc9-a5db-d3502d154103</w:t>
      </w:r>
    </w:p>
    <w:p w:rsidR="00000000" w:rsidRPr="00DE119B" w:rsidP="00DE119B"/>
    <w:sectPr w:rsidSect="00DE11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1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19B" w:rsidRPr="00275B02" w:rsidP="00275B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1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02" w:rsidP="00DE11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5B02" w:rsidP="00DE11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5B02" w:rsidP="00DE11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1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19B" w:rsidRPr="00275B02" w:rsidP="00275B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1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02" w:rsidRPr="002D2AF8" w:rsidP="00DE11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ACMFAR306 Maintain, repair and manufacture hand tools used in farriery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275B02" w:rsidP="00DE11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B40C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9EA6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1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1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1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1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1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1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1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1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1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1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1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19B"/>
  </w:style>
  <w:style w:type="character" w:customStyle="1" w:styleId="Heading1Char">
    <w:name w:val="Heading 1 Char"/>
    <w:basedOn w:val="DefaultParagraphFont"/>
    <w:link w:val="Heading1"/>
    <w:rsid w:val="00DE11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1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1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1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119B"/>
    <w:rPr>
      <w:b/>
      <w:spacing w:val="0"/>
    </w:rPr>
  </w:style>
  <w:style w:type="character" w:styleId="Emphasis">
    <w:name w:val="Emphasis"/>
    <w:basedOn w:val="DefaultParagraphFont"/>
    <w:qFormat/>
    <w:rsid w:val="00DE119B"/>
    <w:rPr>
      <w:i/>
    </w:rPr>
  </w:style>
  <w:style w:type="paragraph" w:customStyle="1" w:styleId="SuperHeading">
    <w:name w:val="SuperHeading"/>
    <w:basedOn w:val="Normal"/>
    <w:rsid w:val="00DE11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1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11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1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1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1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1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1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1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1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1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1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1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1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1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1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1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1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1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1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1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1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11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1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1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119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11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1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1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1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1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1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1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1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1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11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1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1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19B"/>
  </w:style>
  <w:style w:type="paragraph" w:styleId="TableofFigures">
    <w:name w:val="table of figures"/>
    <w:basedOn w:val="Normal"/>
    <w:next w:val="Normal"/>
    <w:semiHidden/>
    <w:rsid w:val="00DE11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19B"/>
    <w:pPr>
      <w:numPr>
        <w:numId w:val="10"/>
      </w:numPr>
    </w:pPr>
  </w:style>
  <w:style w:type="character" w:customStyle="1" w:styleId="WingdingSymbols">
    <w:name w:val="Wingding Symbols"/>
    <w:rsid w:val="00DE119B"/>
    <w:rPr>
      <w:rFonts w:ascii="Wingdings" w:hAnsi="Wingdings"/>
    </w:rPr>
  </w:style>
  <w:style w:type="paragraph" w:customStyle="1" w:styleId="TableHeading">
    <w:name w:val="Table Heading"/>
    <w:basedOn w:val="HeadingBase"/>
    <w:rsid w:val="00DE11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19B"/>
    <w:rPr>
      <w:color w:val="0033CC"/>
      <w:u w:val="none"/>
    </w:rPr>
  </w:style>
  <w:style w:type="paragraph" w:customStyle="1" w:styleId="BodyTextRight">
    <w:name w:val="Body Text Right"/>
    <w:basedOn w:val="BodyText"/>
    <w:rsid w:val="00DE11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1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1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1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1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1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19B"/>
    <w:rPr>
      <w:sz w:val="32"/>
    </w:rPr>
  </w:style>
  <w:style w:type="paragraph" w:customStyle="1" w:styleId="HeadingProcedure">
    <w:name w:val="Heading Procedure"/>
    <w:basedOn w:val="HeadingBase"/>
    <w:next w:val="Normal"/>
    <w:rsid w:val="00DE11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19B"/>
    <w:pPr>
      <w:spacing w:before="60" w:after="60"/>
    </w:pPr>
  </w:style>
  <w:style w:type="paragraph" w:styleId="ListContinue">
    <w:name w:val="List Continue"/>
    <w:basedOn w:val="List"/>
    <w:rsid w:val="00DE119B"/>
    <w:pPr>
      <w:ind w:firstLine="0"/>
    </w:pPr>
  </w:style>
  <w:style w:type="paragraph" w:customStyle="1" w:styleId="ListNote">
    <w:name w:val="List Note"/>
    <w:basedOn w:val="List"/>
    <w:rsid w:val="00DE11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1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1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19B"/>
    <w:rPr>
      <w:rFonts w:ascii="Courier New" w:hAnsi="Courier New"/>
    </w:rPr>
  </w:style>
  <w:style w:type="paragraph" w:customStyle="1" w:styleId="NoteBullet">
    <w:name w:val="Note Bullet"/>
    <w:basedOn w:val="Note"/>
    <w:rsid w:val="00DE11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1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1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1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1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11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1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19B"/>
    <w:rPr>
      <w:b/>
      <w:smallCaps/>
    </w:rPr>
  </w:style>
  <w:style w:type="paragraph" w:customStyle="1" w:styleId="TableListNumber">
    <w:name w:val="Table List Number"/>
    <w:basedOn w:val="ListNumber"/>
    <w:rsid w:val="00DE11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1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19B"/>
    <w:pPr>
      <w:numPr>
        <w:numId w:val="8"/>
      </w:numPr>
    </w:pPr>
  </w:style>
  <w:style w:type="paragraph" w:customStyle="1" w:styleId="ListAlpha2">
    <w:name w:val="List Alpha 2"/>
    <w:basedOn w:val="List2"/>
    <w:rsid w:val="00DE119B"/>
    <w:pPr>
      <w:numPr>
        <w:numId w:val="7"/>
      </w:numPr>
    </w:pPr>
  </w:style>
  <w:style w:type="paragraph" w:styleId="List2">
    <w:name w:val="List 2"/>
    <w:basedOn w:val="BodyText"/>
    <w:rsid w:val="00DE11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1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1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1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1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1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119B"/>
    <w:pPr>
      <w:numPr>
        <w:numId w:val="3"/>
      </w:numPr>
    </w:pPr>
  </w:style>
  <w:style w:type="paragraph" w:styleId="ListContinue2">
    <w:name w:val="List Continue 2"/>
    <w:basedOn w:val="List2"/>
    <w:rsid w:val="00DE119B"/>
    <w:pPr>
      <w:ind w:firstLine="0"/>
    </w:pPr>
  </w:style>
  <w:style w:type="paragraph" w:styleId="ListContinue3">
    <w:name w:val="List Continue 3"/>
    <w:basedOn w:val="List3"/>
    <w:rsid w:val="00DE119B"/>
    <w:pPr>
      <w:ind w:left="1021" w:firstLine="0"/>
    </w:pPr>
  </w:style>
  <w:style w:type="paragraph" w:styleId="ListContinue4">
    <w:name w:val="List Continue 4"/>
    <w:basedOn w:val="List4"/>
    <w:rsid w:val="00DE119B"/>
    <w:pPr>
      <w:ind w:firstLine="0"/>
    </w:pPr>
  </w:style>
  <w:style w:type="paragraph" w:styleId="ListContinue5">
    <w:name w:val="List Continue 5"/>
    <w:basedOn w:val="List5"/>
    <w:rsid w:val="00DE119B"/>
    <w:pPr>
      <w:ind w:firstLine="0"/>
    </w:pPr>
  </w:style>
  <w:style w:type="paragraph" w:styleId="ListNumber3">
    <w:name w:val="List Number 3"/>
    <w:basedOn w:val="List3"/>
    <w:rsid w:val="00DE119B"/>
    <w:pPr>
      <w:numPr>
        <w:numId w:val="4"/>
      </w:numPr>
    </w:pPr>
  </w:style>
  <w:style w:type="paragraph" w:styleId="ListNumber4">
    <w:name w:val="List Number 4"/>
    <w:basedOn w:val="List4"/>
    <w:rsid w:val="00DE119B"/>
    <w:pPr>
      <w:numPr>
        <w:numId w:val="5"/>
      </w:numPr>
    </w:pPr>
  </w:style>
  <w:style w:type="paragraph" w:styleId="ListNumber5">
    <w:name w:val="List Number 5"/>
    <w:basedOn w:val="List5"/>
    <w:rsid w:val="00DE119B"/>
    <w:pPr>
      <w:numPr>
        <w:numId w:val="6"/>
      </w:numPr>
    </w:pPr>
  </w:style>
  <w:style w:type="paragraph" w:styleId="BlockText">
    <w:name w:val="Block Text"/>
    <w:basedOn w:val="Normal"/>
    <w:rsid w:val="00DE11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1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19B"/>
    <w:rPr>
      <w:sz w:val="16"/>
      <w:vertAlign w:val="superscript"/>
    </w:rPr>
  </w:style>
  <w:style w:type="character" w:customStyle="1" w:styleId="Symbols">
    <w:name w:val="Symbols"/>
    <w:basedOn w:val="DefaultParagraphFont"/>
    <w:rsid w:val="00DE119B"/>
    <w:rPr>
      <w:rFonts w:ascii="Symbol" w:hAnsi="Symbol"/>
    </w:rPr>
  </w:style>
  <w:style w:type="character" w:customStyle="1" w:styleId="MenuOptions">
    <w:name w:val="Menu Options"/>
    <w:basedOn w:val="DefaultParagraphFont"/>
    <w:rsid w:val="00DE11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19B"/>
    <w:rPr>
      <w:b/>
    </w:rPr>
  </w:style>
  <w:style w:type="character" w:customStyle="1" w:styleId="Underlined">
    <w:name w:val="Underlined"/>
    <w:basedOn w:val="DefaultParagraphFont"/>
    <w:rsid w:val="00DE119B"/>
    <w:rPr>
      <w:u w:val="single"/>
    </w:rPr>
  </w:style>
  <w:style w:type="paragraph" w:customStyle="1" w:styleId="TableBodyTextRight">
    <w:name w:val="Table Body Text Right"/>
    <w:basedOn w:val="TableBodyText"/>
    <w:rsid w:val="00DE11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19B"/>
    <w:rPr>
      <w:sz w:val="18"/>
    </w:rPr>
  </w:style>
  <w:style w:type="paragraph" w:customStyle="1" w:styleId="BodySmallRight">
    <w:name w:val="Body Small Right"/>
    <w:basedOn w:val="BodyTextRight"/>
    <w:rsid w:val="00DE119B"/>
    <w:rPr>
      <w:sz w:val="18"/>
      <w:szCs w:val="18"/>
    </w:rPr>
  </w:style>
  <w:style w:type="paragraph" w:customStyle="1" w:styleId="MarginEdition">
    <w:name w:val="Margin Edition"/>
    <w:basedOn w:val="MarginNote"/>
    <w:rsid w:val="00DE11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19B"/>
    <w:rPr>
      <w:sz w:val="2"/>
      <w:szCs w:val="2"/>
    </w:rPr>
  </w:style>
  <w:style w:type="character" w:customStyle="1" w:styleId="Small">
    <w:name w:val="Small"/>
    <w:basedOn w:val="DefaultParagraphFont"/>
    <w:rsid w:val="00DE119B"/>
    <w:rPr>
      <w:sz w:val="16"/>
    </w:rPr>
  </w:style>
  <w:style w:type="paragraph" w:customStyle="1" w:styleId="WideTable">
    <w:name w:val="Wide Table"/>
    <w:basedOn w:val="Normal"/>
    <w:rsid w:val="00DE11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19B"/>
  </w:style>
  <w:style w:type="paragraph" w:styleId="Quote">
    <w:name w:val="Quote"/>
    <w:basedOn w:val="Heading1"/>
    <w:link w:val="QuoteChar"/>
    <w:qFormat/>
    <w:rsid w:val="00DE11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1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19B"/>
    <w:pPr>
      <w:pageBreakBefore/>
    </w:pPr>
  </w:style>
  <w:style w:type="paragraph" w:customStyle="1" w:styleId="Border">
    <w:name w:val="Border"/>
    <w:basedOn w:val="Normal"/>
    <w:qFormat/>
    <w:rsid w:val="00DE11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1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1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1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1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1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1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1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1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19B"/>
    <w:rPr>
      <w:u w:val="single"/>
    </w:rPr>
  </w:style>
  <w:style w:type="character" w:customStyle="1" w:styleId="BoldandItalics">
    <w:name w:val="Bold and Italics"/>
    <w:qFormat/>
    <w:rsid w:val="00DE119B"/>
    <w:rPr>
      <w:b/>
      <w:i/>
      <w:u w:val="none"/>
    </w:rPr>
  </w:style>
  <w:style w:type="paragraph" w:styleId="BalloonText">
    <w:name w:val="Balloon Text"/>
    <w:basedOn w:val="Normal"/>
    <w:link w:val="BalloonTextChar"/>
    <w:rsid w:val="00DE11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1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1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1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1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1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19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2659</Characters>
  <Application>Microsoft Office Word</Application>
  <DocSecurity>0</DocSecurity>
  <Lines>106</Lines>
  <Paragraphs>59</Paragraphs>
  <ScaleCrop>false</ScaleCrop>
  <Company>Author-it Software Corporation Ltd.</Company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ACMFAR306 Maintain, repair and manufacture hand tools used in farriery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2017-11-29T07:38:00Z</dcterms:created>
  <dcterms:modified xsi:type="dcterms:W3CDTF">2017-11-29T07:38:00Z</dcterms:modified>
</cp:coreProperties>
</file>