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2630" w:rsidP="00E42630">
      <w:pPr>
        <w:pStyle w:val="Title"/>
      </w:pPr>
      <w:r>
        <w:fldChar w:fldCharType="begin"/>
      </w:r>
      <w:r>
        <w:instrText xml:space="preserve"> TITLE   \* MERGEFORMAT </w:instrText>
      </w:r>
      <w:r>
        <w:fldChar w:fldCharType="separate"/>
      </w:r>
      <w:r>
        <w:t>ACMFAR302 Work effectively as a farrier</w:t>
      </w:r>
      <w:r>
        <w:fldChar w:fldCharType="end"/>
      </w:r>
    </w:p>
    <w:p w:rsidR="00E42630" w:rsidP="00E42630">
      <w:pPr>
        <w:pStyle w:val="Version"/>
        <w:sectPr w:rsidSect="00F328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864" w:rsidP="00F32864">
      <w:pPr>
        <w:pStyle w:val="SuperHeading"/>
      </w:pPr>
      <w:r w:rsidRPr="00F32864">
        <w:t>ACMFAR302 Work effectively as a farrier</w:t>
      </w:r>
    </w:p>
    <w:p w:rsidR="00000000" w:rsidRPr="00F32864" w:rsidP="00F32864">
      <w:pPr>
        <w:pStyle w:val="Heading1"/>
      </w:pPr>
      <w:bookmarkStart w:id="1" w:name="O_863549"/>
      <w:bookmarkEnd w:id="1"/>
      <w:r w:rsidRPr="00F32864">
        <w:t>Modification History</w:t>
      </w:r>
    </w:p>
    <w:tbl>
      <w:tblPr>
        <w:tblW w:w="9520" w:type="dxa"/>
        <w:tblLayout w:type="fixed"/>
        <w:tblCellMar>
          <w:left w:w="62" w:type="dxa"/>
          <w:right w:w="62" w:type="dxa"/>
        </w:tblCellMar>
        <w:tblLook w:val="0000"/>
      </w:tblPr>
      <w:tblGrid>
        <w:gridCol w:w="2581"/>
        <w:gridCol w:w="6939"/>
      </w:tblGrid>
      <w:tr w:rsidTr="00F328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rPr>
                <w:rStyle w:val="SpecialBold"/>
              </w:rPr>
              <w:t>Comments</w:t>
            </w:r>
          </w:p>
        </w:tc>
      </w:tr>
      <w:tr w:rsidTr="00F3286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t>This version released with ACM Animal Care and Management Training Package Version 1.0.</w:t>
            </w:r>
          </w:p>
        </w:tc>
      </w:tr>
    </w:tbl>
    <w:p w:rsidR="00000000" w:rsidRPr="00F32864" w:rsidP="00F32864">
      <w:pPr>
        <w:pStyle w:val="BodyText"/>
      </w:pPr>
    </w:p>
    <w:p w:rsidR="00000000" w:rsidRPr="00F32864" w:rsidP="00F32864">
      <w:pPr>
        <w:pStyle w:val="AllowPageBreak"/>
      </w:pPr>
    </w:p>
    <w:p w:rsidR="00000000" w:rsidRPr="00F32864" w:rsidP="00F32864">
      <w:pPr>
        <w:pStyle w:val="Heading1"/>
      </w:pPr>
      <w:bookmarkStart w:id="2" w:name="O_863550"/>
      <w:bookmarkEnd w:id="2"/>
      <w:r w:rsidRPr="00F32864">
        <w:t>Application</w:t>
      </w:r>
    </w:p>
    <w:p w:rsidR="00000000" w:rsidRPr="00F32864" w:rsidP="00F32864">
      <w:pPr>
        <w:pStyle w:val="BodyText"/>
      </w:pPr>
      <w:r w:rsidRPr="00F32864">
        <w:t xml:space="preserve">This unit of competency describes the skills and knowledge required to effectively plan </w:t>
      </w:r>
      <w:r w:rsidRPr="00F32864">
        <w:t xml:space="preserve">and complete daily work activities as a farrier, according to industry guidelines and regulations. </w:t>
      </w:r>
    </w:p>
    <w:p w:rsidR="00000000" w:rsidRPr="00F32864" w:rsidP="00F32864">
      <w:pPr>
        <w:pStyle w:val="BodyText"/>
      </w:pPr>
      <w:r w:rsidRPr="00F32864">
        <w:t>The unit applies to individuals who have a moderate level of experience in handling equines and who use specialised knowledge and technical skills to perfor</w:t>
      </w:r>
      <w:r w:rsidRPr="00F32864">
        <w:t>m farriery services across different equine industry sectors.</w:t>
      </w:r>
    </w:p>
    <w:p w:rsidR="00000000" w:rsidRPr="00F32864" w:rsidP="00F32864">
      <w:pPr>
        <w:pStyle w:val="BodyText"/>
      </w:pPr>
      <w:r w:rsidRPr="00F32864">
        <w:t>No occupational licensing or certification requirements apply to this unit at the time of publication.</w:t>
      </w:r>
    </w:p>
    <w:p w:rsidR="00000000" w:rsidRPr="00F32864" w:rsidP="00F32864">
      <w:pPr>
        <w:pStyle w:val="BodyText"/>
      </w:pPr>
      <w:r w:rsidRPr="00F32864">
        <w:t>Work health and safety and animal welfare legislation relevant to interacting with horses a</w:t>
      </w:r>
      <w:r w:rsidRPr="00F32864">
        <w:t>pplies to workers in this industry. Requirements vary between industry sectors and state/territory jurisdictions. Users are advised to check with the relevant authority for specific requirements.</w:t>
      </w:r>
    </w:p>
    <w:p w:rsidR="00000000" w:rsidRPr="00F32864" w:rsidP="00F32864">
      <w:pPr>
        <w:pStyle w:val="BodyText"/>
      </w:pPr>
      <w:r w:rsidRPr="00F32864">
        <w:t>NOTE: The terms 'occupational health and safety' (OHS) and '</w:t>
      </w:r>
      <w:r w:rsidRPr="00F32864">
        <w:t>work health and safety' (WHS) generally have the same meaning in the workplace. In jurisdictions where the national model WHS legislation has not been implemented, RTOs must contextualise the unit of competency by referring to current OHS legislative requi</w:t>
      </w:r>
      <w:r w:rsidRPr="00F32864">
        <w:t>rements.</w:t>
      </w:r>
    </w:p>
    <w:p w:rsidR="00000000" w:rsidRPr="00F32864" w:rsidP="00F32864">
      <w:pPr>
        <w:pStyle w:val="AllowPageBreak"/>
      </w:pPr>
    </w:p>
    <w:p w:rsidR="00000000" w:rsidRPr="00F32864" w:rsidP="00F32864">
      <w:pPr>
        <w:pStyle w:val="Heading1"/>
      </w:pPr>
      <w:bookmarkStart w:id="3" w:name="O_863551"/>
      <w:bookmarkEnd w:id="3"/>
      <w:r w:rsidRPr="00F32864">
        <w:t>Pre-requisite Unit</w:t>
      </w:r>
    </w:p>
    <w:p w:rsidR="00000000" w:rsidRPr="00F32864" w:rsidP="00F32864">
      <w:pPr>
        <w:pStyle w:val="BodyText"/>
      </w:pPr>
      <w:r w:rsidRPr="00F32864">
        <w:t>Nil</w:t>
      </w:r>
    </w:p>
    <w:p w:rsidR="00000000" w:rsidRPr="00F32864" w:rsidP="00F32864">
      <w:pPr>
        <w:pStyle w:val="AllowPageBreak"/>
      </w:pPr>
    </w:p>
    <w:p w:rsidR="00000000" w:rsidRPr="00F32864" w:rsidP="00F32864">
      <w:pPr>
        <w:pStyle w:val="Heading1"/>
      </w:pPr>
      <w:bookmarkStart w:id="4" w:name="O_863553"/>
      <w:bookmarkEnd w:id="4"/>
      <w:r w:rsidRPr="00F32864">
        <w:t>Unit Sector</w:t>
      </w:r>
    </w:p>
    <w:p w:rsidR="00000000" w:rsidRPr="00F32864" w:rsidP="00F32864">
      <w:pPr>
        <w:pStyle w:val="BodyText"/>
      </w:pPr>
      <w:r w:rsidRPr="00F32864">
        <w:t>Farriery (FAR)</w:t>
      </w:r>
    </w:p>
    <w:p w:rsidR="00000000" w:rsidRPr="00F32864" w:rsidP="00F32864">
      <w:pPr>
        <w:pStyle w:val="AllowPageBreak"/>
      </w:pPr>
    </w:p>
    <w:p w:rsidR="00000000" w:rsidRPr="00F32864" w:rsidP="00F32864">
      <w:pPr>
        <w:pStyle w:val="Heading1"/>
      </w:pPr>
      <w:bookmarkStart w:id="5" w:name="O_863554"/>
      <w:bookmarkEnd w:id="5"/>
      <w:r w:rsidRPr="00F32864">
        <w:t>Elements and Performance Criteria</w:t>
      </w:r>
    </w:p>
    <w:tbl>
      <w:tblPr>
        <w:tblW w:w="0" w:type="auto"/>
        <w:tblCellMar>
          <w:left w:w="62" w:type="dxa"/>
          <w:right w:w="62" w:type="dxa"/>
        </w:tblCellMar>
        <w:tblLook w:val="0000"/>
      </w:tblPr>
      <w:tblGrid>
        <w:gridCol w:w="2494"/>
        <w:gridCol w:w="6702"/>
      </w:tblGrid>
      <w:tr w:rsidTr="00E4263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2864" w:rsidP="00F32864">
            <w:pPr>
              <w:pStyle w:val="BodyText"/>
            </w:pPr>
            <w:r w:rsidRPr="00F32864">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2864">
            <w:pPr>
              <w:pStyle w:val="BodyText"/>
              <w:rPr>
                <w:lang w:val="en-NZ"/>
              </w:rPr>
            </w:pPr>
            <w:r w:rsidRPr="00F32864">
              <w:rPr>
                <w:rStyle w:val="SpecialBold"/>
              </w:rPr>
              <w:t>Performance Criteria</w:t>
            </w:r>
          </w:p>
        </w:tc>
      </w:tr>
      <w:tr w:rsidTr="00E42630">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rPr>
                <w:rStyle w:val="Emphasis"/>
              </w:rPr>
              <w:t>Performance criteria describe the p</w:t>
            </w:r>
            <w:r w:rsidRPr="00F32864">
              <w:rPr>
                <w:rStyle w:val="Emphasis"/>
              </w:rPr>
              <w:t>erformance needed to demonstrate achievement of the element.</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1. Work within industry guidelines, codes of practice and regulations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t>1.1 Identify standards and codes of practice for employment as a farrier</w:t>
            </w:r>
          </w:p>
          <w:p w:rsidR="00000000" w:rsidRPr="00F32864" w:rsidP="00F32864">
            <w:pPr>
              <w:pStyle w:val="BodyText"/>
            </w:pPr>
            <w:r w:rsidRPr="00F32864">
              <w:t>1.2 Identify the characteristics of equine industri</w:t>
            </w:r>
            <w:r w:rsidRPr="00F32864">
              <w:t>es and the relationship between industry sector rules and farriery services</w:t>
            </w:r>
          </w:p>
          <w:p w:rsidR="00000000" w:rsidRPr="00F32864" w:rsidP="00F32864">
            <w:pPr>
              <w:pStyle w:val="BodyText"/>
            </w:pPr>
            <w:r w:rsidRPr="00F32864">
              <w:t>1.3 Identify key industry personnel, their roles and functions</w:t>
            </w:r>
          </w:p>
          <w:p w:rsidR="00000000" w:rsidRPr="00F32864" w:rsidP="00F32864">
            <w:pPr>
              <w:pStyle w:val="BodyText"/>
            </w:pPr>
            <w:r w:rsidRPr="00F32864">
              <w:t>1.4 Comply with duty of care, confidentiality, security and professional standards</w:t>
            </w:r>
          </w:p>
          <w:p w:rsidR="00000000" w:rsidP="00F32864">
            <w:pPr>
              <w:pStyle w:val="BodyText"/>
              <w:rPr>
                <w:lang w:val="en-NZ"/>
              </w:rPr>
            </w:pPr>
            <w:r w:rsidRPr="00F32864">
              <w:t>1.5 Maintain knowledge of relevant</w:t>
            </w:r>
            <w:r w:rsidRPr="00F32864">
              <w:t xml:space="preserve"> industry codes of practice, including animal welfare and managing risks when interacting with horses and other equines in the workplace</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2. Communicate effectively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t>2.1 Use appropriate communication methods to respond to enquiries and communicate with others</w:t>
            </w:r>
          </w:p>
          <w:p w:rsidR="00000000" w:rsidP="00F32864">
            <w:pPr>
              <w:pStyle w:val="BodyText"/>
              <w:rPr>
                <w:lang w:val="en-NZ"/>
              </w:rPr>
            </w:pPr>
            <w:r w:rsidRPr="00F32864">
              <w:t>2.2 Use communication technology and appropriate communication techniques to clarify information to implement agreed outcomes or undertake tasks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3. Obtain and do</w:t>
            </w:r>
            <w:r w:rsidRPr="00F32864">
              <w:t>cument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t>3.1 Find and interpret information in relation to the task or enquiry</w:t>
            </w:r>
          </w:p>
          <w:p w:rsidR="00000000" w:rsidP="00F32864">
            <w:pPr>
              <w:pStyle w:val="BodyText"/>
              <w:rPr>
                <w:lang w:val="en-NZ"/>
              </w:rPr>
            </w:pPr>
            <w:r w:rsidRPr="00F32864">
              <w:t>3.2 Document information, activities, timelines and resource use for tasks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4. Follow work health and safety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t>4.1 Select and use personal protective equipmen</w:t>
            </w:r>
            <w:r w:rsidRPr="00F32864">
              <w:t>t according to the type of worksite activities undertaken, and ensure correct procedures for maintenance and storage</w:t>
            </w:r>
          </w:p>
          <w:p w:rsidR="00000000" w:rsidRPr="00F32864" w:rsidP="00F32864">
            <w:pPr>
              <w:pStyle w:val="BodyText"/>
            </w:pPr>
            <w:r w:rsidRPr="00F32864">
              <w:t>4.2 Foster behaviour that contributes to a safe work environment, and report identified hazards</w:t>
            </w:r>
          </w:p>
          <w:p w:rsidR="00000000" w:rsidRPr="00F32864" w:rsidP="00F32864">
            <w:pPr>
              <w:pStyle w:val="BodyText"/>
            </w:pPr>
            <w:r w:rsidRPr="00F32864">
              <w:t>4.3 Check all safety equipment consistent w</w:t>
            </w:r>
            <w:r w:rsidRPr="00F32864">
              <w:t>ith manufacturer recommendations</w:t>
            </w:r>
          </w:p>
          <w:p w:rsidR="00000000" w:rsidRPr="00F32864" w:rsidP="00F32864">
            <w:pPr>
              <w:pStyle w:val="BodyText"/>
            </w:pPr>
            <w:r w:rsidRPr="00F32864">
              <w:t>4.4 Assess hazards and potential risks to self, others and equines, and take actions to control or report if beyond own control or authority</w:t>
            </w:r>
          </w:p>
        </w:tc>
      </w:tr>
    </w:tbl>
    <w:p w:rsidR="00000000" w:rsidRPr="00F32864" w:rsidP="00F32864">
      <w:pPr>
        <w:pStyle w:val="BodyText"/>
      </w:pPr>
    </w:p>
    <w:p w:rsidR="00000000" w:rsidRPr="00F32864" w:rsidP="00F32864">
      <w:pPr>
        <w:pStyle w:val="AllowPageBreak"/>
      </w:pPr>
    </w:p>
    <w:p w:rsidR="00000000" w:rsidRPr="00F32864" w:rsidP="00F32864">
      <w:pPr>
        <w:pStyle w:val="Heading1"/>
      </w:pPr>
      <w:bookmarkStart w:id="6" w:name="O_863555"/>
      <w:bookmarkEnd w:id="6"/>
      <w:r w:rsidRPr="00F32864">
        <w:t>Foundation Skills</w:t>
      </w:r>
    </w:p>
    <w:p w:rsidR="00000000" w:rsidRPr="00F32864" w:rsidP="00F32864">
      <w:pPr>
        <w:pStyle w:val="BodyText"/>
      </w:pPr>
      <w:r w:rsidRPr="00F32864">
        <w:rPr>
          <w:rStyle w:val="Emphasis"/>
        </w:rPr>
        <w:t>This section describes those language, litera</w:t>
      </w:r>
      <w:r w:rsidRPr="00F32864">
        <w:rPr>
          <w:rStyle w:val="Emphasis"/>
        </w:rPr>
        <w:t>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E4263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rPr>
                <w:rStyle w:val="SpecialBold"/>
              </w:rPr>
              <w:t>Description</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ListBullet"/>
              <w:rPr>
                <w:lang w:val="en-NZ"/>
              </w:rPr>
            </w:pPr>
            <w:r w:rsidRPr="00F32864">
              <w:t>Interpret key information in workplace instructions and equine records to determine work requirements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ListBullet"/>
              <w:rPr>
                <w:lang w:val="en-NZ"/>
              </w:rPr>
            </w:pPr>
            <w:r w:rsidRPr="00F32864">
              <w:t>Use clear language and accurate industry terminology for reporting and completing records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ListBullet"/>
              <w:rPr>
                <w:lang w:val="en-NZ"/>
              </w:rPr>
            </w:pPr>
            <w:r w:rsidRPr="00F32864">
              <w:t>Estimate, calculate and record materials an</w:t>
            </w:r>
            <w:r w:rsidRPr="00F32864">
              <w:t>d resource requirements to carry out farriery services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ListBullet"/>
            </w:pPr>
            <w:r w:rsidRPr="00F32864">
              <w:t xml:space="preserve">Use active listening and questioning to clarify and confirm information </w:t>
            </w:r>
          </w:p>
          <w:p w:rsidR="00000000" w:rsidP="00F32864">
            <w:pPr>
              <w:pStyle w:val="ListBullet"/>
              <w:rPr>
                <w:lang w:val="en-NZ"/>
              </w:rPr>
            </w:pPr>
            <w:r w:rsidRPr="00F32864">
              <w:t>Use industry-standard terminology accurately in communications with others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ListBullet"/>
            </w:pPr>
            <w:r w:rsidRPr="00F32864">
              <w:t xml:space="preserve">Follow industry procedures and codes of practice, including safety and animal welfare requirements, relating to own role and work area </w:t>
            </w:r>
          </w:p>
          <w:p w:rsidR="00000000" w:rsidP="00F32864">
            <w:pPr>
              <w:pStyle w:val="ListBullet"/>
              <w:rPr>
                <w:lang w:val="en-NZ"/>
              </w:rPr>
            </w:pPr>
            <w:r w:rsidRPr="00F32864">
              <w:t>Demonstrate a duty of care to self and others when working with equines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ListBullet"/>
            </w:pPr>
            <w:r w:rsidRPr="00F32864">
              <w:t>Plan, sequence and prioritis</w:t>
            </w:r>
            <w:r w:rsidRPr="00F32864">
              <w:t>e tasks and assemble equipment to complete farriery services, taking safety and risk factors into consideration</w:t>
            </w:r>
          </w:p>
          <w:p w:rsidR="00000000" w:rsidRPr="00F32864" w:rsidP="00F32864">
            <w:pPr>
              <w:pStyle w:val="ListBullet"/>
            </w:pPr>
            <w:r w:rsidRPr="00F32864">
              <w:t>Use key features and functions of workplace systems and technology to record and convey information</w:t>
            </w:r>
          </w:p>
        </w:tc>
      </w:tr>
    </w:tbl>
    <w:p w:rsidR="00000000" w:rsidRPr="00F32864" w:rsidP="00F32864">
      <w:pPr>
        <w:pStyle w:val="BodyText"/>
      </w:pPr>
    </w:p>
    <w:p w:rsidR="00000000" w:rsidRPr="00F32864" w:rsidP="00F32864">
      <w:pPr>
        <w:pStyle w:val="AllowPageBreak"/>
      </w:pPr>
    </w:p>
    <w:p w:rsidR="00000000" w:rsidRPr="00F32864" w:rsidP="00F32864">
      <w:pPr>
        <w:pStyle w:val="Heading1"/>
      </w:pPr>
      <w:bookmarkStart w:id="7" w:name="O_863557"/>
      <w:bookmarkEnd w:id="7"/>
      <w:r w:rsidRPr="00F32864">
        <w:t>Unit Mapping Information</w:t>
      </w:r>
    </w:p>
    <w:tbl>
      <w:tblPr>
        <w:tblW w:w="0" w:type="auto"/>
        <w:tblCellMar>
          <w:left w:w="62" w:type="dxa"/>
          <w:right w:w="62" w:type="dxa"/>
        </w:tblCellMar>
        <w:tblLook w:val="0000"/>
      </w:tblPr>
      <w:tblGrid>
        <w:gridCol w:w="1810"/>
        <w:gridCol w:w="2055"/>
        <w:gridCol w:w="2326"/>
        <w:gridCol w:w="3005"/>
      </w:tblGrid>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rPr>
                <w:rStyle w:val="SpecialBold"/>
              </w:rPr>
              <w:t>Equivalence status</w:t>
            </w:r>
          </w:p>
        </w:tc>
      </w:tr>
      <w:tr w:rsidTr="00E4263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ACMFAR302 Work effectively as a farrier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ACMFAR302A Work effectively as a farrier in the equine industries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2864">
            <w:pPr>
              <w:pStyle w:val="BodyText"/>
              <w:rPr>
                <w:lang w:val="en-NZ"/>
              </w:rPr>
            </w:pPr>
            <w:r w:rsidRPr="00F32864">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2864" w:rsidP="00F32864">
            <w:pPr>
              <w:pStyle w:val="BodyText"/>
            </w:pPr>
            <w:r w:rsidRPr="00F32864">
              <w:t>Equivalent unit</w:t>
            </w:r>
          </w:p>
        </w:tc>
      </w:tr>
    </w:tbl>
    <w:p w:rsidR="00000000" w:rsidRPr="00F32864" w:rsidP="00F32864">
      <w:pPr>
        <w:pStyle w:val="BodyText"/>
      </w:pPr>
    </w:p>
    <w:p w:rsidR="00000000" w:rsidRPr="00F32864" w:rsidP="00F32864">
      <w:pPr>
        <w:pStyle w:val="AllowPageBreak"/>
      </w:pPr>
    </w:p>
    <w:p w:rsidR="00000000" w:rsidRPr="00F32864" w:rsidP="00F32864">
      <w:pPr>
        <w:pStyle w:val="Heading1"/>
      </w:pPr>
      <w:bookmarkStart w:id="8" w:name="O_863564"/>
      <w:bookmarkEnd w:id="8"/>
      <w:r w:rsidRPr="00F32864">
        <w:t>Links</w:t>
      </w:r>
    </w:p>
    <w:p w:rsidR="00000000" w:rsidRPr="00F32864" w:rsidP="00F32864">
      <w:pPr>
        <w:pStyle w:val="BodyText"/>
      </w:pPr>
      <w:r w:rsidRPr="00F32864">
        <w:t>Companion Volumes, including Implementation Guides, are available at VETNet: - https://vetnet.education.gov.au/Pages/TrainingDocs.aspx?q=b75f4b23-54c9-4cc9-a5db-d3502d154103</w:t>
      </w:r>
    </w:p>
    <w:p w:rsidR="00000000" w:rsidRPr="00F32864" w:rsidP="00F32864"/>
    <w:sectPr w:rsidSect="00F328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64" w:rsidRPr="00E42630" w:rsidP="00E426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30" w:rsidP="00F328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2630" w:rsidP="00F32864">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E42630" w:rsidP="00F328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2864" w:rsidRPr="00E42630" w:rsidP="00E426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8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2630" w:rsidRPr="002D2AF8" w:rsidP="00F32864">
    <w:pPr>
      <w:pStyle w:val="Header"/>
      <w:framePr w:wrap="around"/>
    </w:pPr>
    <w:r>
      <w:fldChar w:fldCharType="begin"/>
    </w:r>
    <w:r>
      <w:instrText xml:space="preserve"> TITLE   \* MERGEFORMAT </w:instrText>
    </w:r>
    <w:r>
      <w:fldChar w:fldCharType="separate"/>
    </w:r>
    <w:r>
      <w:t>ACMFAR302 Work effectively as a farrier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2017</w:t>
    </w:r>
    <w:r>
      <w:fldChar w:fldCharType="end"/>
    </w:r>
  </w:p>
  <w:p w:rsidR="00E42630" w:rsidP="00F328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0658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CED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8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864"/>
    <w:pPr>
      <w:spacing w:before="360" w:after="60"/>
      <w:outlineLvl w:val="0"/>
    </w:pPr>
    <w:rPr>
      <w:sz w:val="32"/>
    </w:rPr>
  </w:style>
  <w:style w:type="paragraph" w:styleId="Heading2">
    <w:name w:val="heading 2"/>
    <w:basedOn w:val="HeadingBase"/>
    <w:next w:val="BodyText"/>
    <w:link w:val="Heading2Char"/>
    <w:qFormat/>
    <w:rsid w:val="00F32864"/>
    <w:pPr>
      <w:keepLines/>
      <w:spacing w:before="240" w:after="120"/>
      <w:outlineLvl w:val="1"/>
    </w:pPr>
    <w:rPr>
      <w:sz w:val="28"/>
      <w:szCs w:val="40"/>
    </w:rPr>
  </w:style>
  <w:style w:type="paragraph" w:styleId="Heading3">
    <w:name w:val="heading 3"/>
    <w:basedOn w:val="HeadingBase"/>
    <w:next w:val="BodyText"/>
    <w:link w:val="Heading3Char"/>
    <w:qFormat/>
    <w:rsid w:val="00F32864"/>
    <w:pPr>
      <w:spacing w:before="180" w:after="120"/>
      <w:outlineLvl w:val="2"/>
    </w:pPr>
    <w:rPr>
      <w:spacing w:val="-10"/>
      <w:kern w:val="32"/>
    </w:rPr>
  </w:style>
  <w:style w:type="paragraph" w:styleId="Heading4">
    <w:name w:val="heading 4"/>
    <w:basedOn w:val="HeadingBase"/>
    <w:next w:val="BodyText"/>
    <w:link w:val="Heading4Char"/>
    <w:qFormat/>
    <w:rsid w:val="00F32864"/>
    <w:pPr>
      <w:spacing w:before="160" w:after="120"/>
      <w:outlineLvl w:val="3"/>
    </w:pPr>
    <w:rPr>
      <w:sz w:val="22"/>
    </w:rPr>
  </w:style>
  <w:style w:type="paragraph" w:styleId="Heading5">
    <w:name w:val="heading 5"/>
    <w:basedOn w:val="HeadingBase"/>
    <w:next w:val="Normal"/>
    <w:link w:val="Heading5Char"/>
    <w:qFormat/>
    <w:rsid w:val="00F32864"/>
    <w:pPr>
      <w:spacing w:before="80"/>
      <w:outlineLvl w:val="4"/>
    </w:pPr>
    <w:rPr>
      <w:color w:val="918585"/>
      <w:sz w:val="20"/>
    </w:rPr>
  </w:style>
  <w:style w:type="paragraph" w:styleId="Heading6">
    <w:name w:val="heading 6"/>
    <w:basedOn w:val="HeadingBase"/>
    <w:next w:val="Normal"/>
    <w:link w:val="Heading6Char"/>
    <w:qFormat/>
    <w:rsid w:val="00F32864"/>
    <w:pPr>
      <w:spacing w:before="60"/>
      <w:outlineLvl w:val="5"/>
    </w:pPr>
    <w:rPr>
      <w:color w:val="918585"/>
      <w:sz w:val="20"/>
    </w:rPr>
  </w:style>
  <w:style w:type="paragraph" w:styleId="Heading7">
    <w:name w:val="heading 7"/>
    <w:basedOn w:val="Normal"/>
    <w:next w:val="Normal"/>
    <w:link w:val="Heading7Char"/>
    <w:qFormat/>
    <w:rsid w:val="00F32864"/>
    <w:pPr>
      <w:ind w:left="720"/>
      <w:outlineLvl w:val="6"/>
    </w:pPr>
    <w:rPr>
      <w:i/>
    </w:rPr>
  </w:style>
  <w:style w:type="paragraph" w:styleId="Heading8">
    <w:name w:val="heading 8"/>
    <w:basedOn w:val="Normal"/>
    <w:next w:val="Normal"/>
    <w:link w:val="Heading8Char"/>
    <w:qFormat/>
    <w:rsid w:val="00F32864"/>
    <w:pPr>
      <w:ind w:left="720"/>
      <w:outlineLvl w:val="7"/>
    </w:pPr>
    <w:rPr>
      <w:i/>
    </w:rPr>
  </w:style>
  <w:style w:type="paragraph" w:styleId="Heading9">
    <w:name w:val="heading 9"/>
    <w:basedOn w:val="Normal"/>
    <w:next w:val="Normal"/>
    <w:link w:val="Heading9Char"/>
    <w:qFormat/>
    <w:rsid w:val="00F32864"/>
    <w:pPr>
      <w:ind w:left="720"/>
      <w:outlineLvl w:val="8"/>
    </w:pPr>
    <w:rPr>
      <w:i/>
    </w:rPr>
  </w:style>
  <w:style w:type="character" w:default="1" w:styleId="DefaultParagraphFont">
    <w:name w:val="Default Paragraph Font"/>
    <w:uiPriority w:val="1"/>
    <w:unhideWhenUsed/>
    <w:rsid w:val="00F328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864"/>
  </w:style>
  <w:style w:type="character" w:customStyle="1" w:styleId="Heading1Char">
    <w:name w:val="Heading 1 Char"/>
    <w:basedOn w:val="DefaultParagraphFont"/>
    <w:link w:val="Heading1"/>
    <w:rsid w:val="00F32864"/>
    <w:rPr>
      <w:rFonts w:ascii="Times New Roman" w:eastAsia="Times New Roman" w:hAnsi="Times New Roman" w:cs="Times New Roman"/>
      <w:b/>
      <w:sz w:val="32"/>
      <w:szCs w:val="20"/>
      <w:lang w:eastAsia="en-US"/>
    </w:rPr>
  </w:style>
  <w:style w:type="paragraph" w:styleId="BodyText">
    <w:name w:val="Body Text"/>
    <w:basedOn w:val="Normal"/>
    <w:link w:val="BodyTextChar"/>
    <w:rsid w:val="00F328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2864"/>
    <w:rPr>
      <w:rFonts w:ascii="Times New Roman" w:eastAsia="Times New Roman" w:hAnsi="Times New Roman" w:cs="Times New Roman"/>
      <w:sz w:val="24"/>
      <w:lang w:eastAsia="en-US"/>
    </w:rPr>
  </w:style>
  <w:style w:type="paragraph" w:styleId="ListBullet">
    <w:name w:val="List Bullet"/>
    <w:basedOn w:val="List"/>
    <w:rsid w:val="00F32864"/>
    <w:pPr>
      <w:numPr>
        <w:numId w:val="12"/>
      </w:numPr>
      <w:tabs>
        <w:tab w:val="clear" w:pos="340"/>
      </w:tabs>
      <w:spacing w:before="40" w:after="40"/>
    </w:pPr>
  </w:style>
  <w:style w:type="character" w:customStyle="1" w:styleId="SpecialBold">
    <w:name w:val="Special Bold"/>
    <w:basedOn w:val="DefaultParagraphFont"/>
    <w:rsid w:val="00F32864"/>
    <w:rPr>
      <w:b/>
      <w:spacing w:val="0"/>
    </w:rPr>
  </w:style>
  <w:style w:type="character" w:styleId="Emphasis">
    <w:name w:val="Emphasis"/>
    <w:basedOn w:val="DefaultParagraphFont"/>
    <w:qFormat/>
    <w:rsid w:val="00F32864"/>
    <w:rPr>
      <w:i/>
    </w:rPr>
  </w:style>
  <w:style w:type="paragraph" w:customStyle="1" w:styleId="SuperHeading">
    <w:name w:val="SuperHeading"/>
    <w:basedOn w:val="Normal"/>
    <w:rsid w:val="00F32864"/>
    <w:pPr>
      <w:spacing w:before="240" w:after="120"/>
      <w:outlineLvl w:val="0"/>
    </w:pPr>
    <w:rPr>
      <w:rFonts w:ascii="Times New Roman" w:hAnsi="Times New Roman"/>
      <w:b/>
      <w:sz w:val="32"/>
    </w:rPr>
  </w:style>
  <w:style w:type="paragraph" w:customStyle="1" w:styleId="AllowPageBreak">
    <w:name w:val="AllowPageBreak"/>
    <w:rsid w:val="00F328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8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8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8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8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8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8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8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864"/>
    <w:rPr>
      <w:rFonts w:ascii="Courier New" w:eastAsia="Times New Roman" w:hAnsi="Courier New" w:cs="Times New Roman"/>
      <w:i/>
      <w:szCs w:val="20"/>
      <w:lang w:eastAsia="en-US"/>
    </w:rPr>
  </w:style>
  <w:style w:type="paragraph" w:customStyle="1" w:styleId="HeadingBase">
    <w:name w:val="Heading Base"/>
    <w:rsid w:val="00F328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864"/>
    <w:pPr>
      <w:tabs>
        <w:tab w:val="right" w:leader="dot" w:pos="9072"/>
      </w:tabs>
      <w:ind w:left="567"/>
    </w:pPr>
    <w:rPr>
      <w:szCs w:val="22"/>
    </w:rPr>
  </w:style>
  <w:style w:type="paragraph" w:customStyle="1" w:styleId="TOCBase">
    <w:name w:val="TOC Base"/>
    <w:rsid w:val="00F328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864"/>
    <w:pPr>
      <w:tabs>
        <w:tab w:val="right" w:leader="dot" w:pos="9072"/>
      </w:tabs>
      <w:spacing w:before="40" w:after="40"/>
      <w:ind w:left="284"/>
    </w:pPr>
    <w:rPr>
      <w:rFonts w:ascii="Times New Roman" w:hAnsi="Times New Roman"/>
    </w:rPr>
  </w:style>
  <w:style w:type="paragraph" w:styleId="TOC1">
    <w:name w:val="toc 1"/>
    <w:basedOn w:val="TOCBase"/>
    <w:next w:val="Normal"/>
    <w:rsid w:val="00F328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28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864"/>
    <w:rPr>
      <w:rFonts w:ascii="Times New Roman" w:eastAsia="Times New Roman" w:hAnsi="Times New Roman" w:cs="Times New Roman"/>
      <w:sz w:val="16"/>
      <w:lang w:eastAsia="en-US"/>
    </w:rPr>
  </w:style>
  <w:style w:type="paragraph" w:styleId="Title">
    <w:name w:val="Title"/>
    <w:basedOn w:val="HeadingBase"/>
    <w:link w:val="TitleChar"/>
    <w:qFormat/>
    <w:rsid w:val="00F32864"/>
    <w:pPr>
      <w:spacing w:before="5040"/>
      <w:jc w:val="center"/>
    </w:pPr>
    <w:rPr>
      <w:sz w:val="48"/>
      <w:szCs w:val="72"/>
      <w:lang w:val="en-US"/>
    </w:rPr>
  </w:style>
  <w:style w:type="character" w:customStyle="1" w:styleId="TitleChar">
    <w:name w:val="Title Char"/>
    <w:basedOn w:val="DefaultParagraphFont"/>
    <w:link w:val="Title"/>
    <w:rsid w:val="00F328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864"/>
    <w:pPr>
      <w:tabs>
        <w:tab w:val="left" w:pos="3600"/>
        <w:tab w:val="left" w:pos="3958"/>
      </w:tabs>
    </w:pPr>
  </w:style>
  <w:style w:type="paragraph" w:styleId="List">
    <w:name w:val="List"/>
    <w:basedOn w:val="BodyText"/>
    <w:next w:val="BodyText"/>
    <w:rsid w:val="00F32864"/>
    <w:pPr>
      <w:tabs>
        <w:tab w:val="left" w:pos="340"/>
      </w:tabs>
      <w:spacing w:before="60" w:after="60"/>
      <w:ind w:left="340" w:hanging="340"/>
    </w:pPr>
  </w:style>
  <w:style w:type="paragraph" w:customStyle="1" w:styleId="Note">
    <w:name w:val="Note"/>
    <w:basedOn w:val="BodyText"/>
    <w:rsid w:val="00F328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864"/>
    <w:pPr>
      <w:framePr w:wrap="auto" w:hAnchor="text" w:y="6049"/>
    </w:pPr>
    <w:rPr>
      <w:color w:val="000000"/>
      <w:sz w:val="40"/>
    </w:rPr>
  </w:style>
  <w:style w:type="paragraph" w:customStyle="1" w:styleId="TOCTitle">
    <w:name w:val="TOCTitle"/>
    <w:basedOn w:val="Heading1"/>
    <w:rsid w:val="00F32864"/>
    <w:pPr>
      <w:spacing w:after="240"/>
      <w:jc w:val="center"/>
      <w:outlineLvl w:val="9"/>
    </w:pPr>
    <w:rPr>
      <w:caps/>
    </w:rPr>
  </w:style>
  <w:style w:type="paragraph" w:customStyle="1" w:styleId="Version">
    <w:name w:val="Version"/>
    <w:rsid w:val="00F328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864"/>
    <w:pPr>
      <w:numPr>
        <w:numId w:val="13"/>
      </w:numPr>
      <w:tabs>
        <w:tab w:val="clear" w:pos="680"/>
      </w:tabs>
    </w:pPr>
  </w:style>
  <w:style w:type="paragraph" w:styleId="Index1">
    <w:name w:val="index 1"/>
    <w:basedOn w:val="Normal"/>
    <w:next w:val="Normal"/>
    <w:semiHidden/>
    <w:rsid w:val="00F32864"/>
    <w:pPr>
      <w:keepNext w:val="0"/>
      <w:tabs>
        <w:tab w:val="right" w:pos="4176"/>
      </w:tabs>
      <w:ind w:left="198" w:hanging="198"/>
    </w:pPr>
    <w:rPr>
      <w:rFonts w:ascii="Garamond" w:hAnsi="Garamond"/>
    </w:rPr>
  </w:style>
  <w:style w:type="paragraph" w:styleId="IndexHeading">
    <w:name w:val="index heading"/>
    <w:basedOn w:val="Normal"/>
    <w:next w:val="Index1"/>
    <w:semiHidden/>
    <w:rsid w:val="00F32864"/>
    <w:pPr>
      <w:spacing w:before="120" w:after="120"/>
    </w:pPr>
    <w:rPr>
      <w:rFonts w:ascii="Arial" w:hAnsi="Arial"/>
      <w:b/>
      <w:color w:val="918585"/>
      <w:sz w:val="24"/>
    </w:rPr>
  </w:style>
  <w:style w:type="paragraph" w:styleId="Header">
    <w:name w:val="header"/>
    <w:basedOn w:val="Normal"/>
    <w:link w:val="HeaderChar"/>
    <w:rsid w:val="00F328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864"/>
    <w:rPr>
      <w:rFonts w:ascii="Times New Roman" w:eastAsia="Times New Roman" w:hAnsi="Times New Roman" w:cs="Times New Roman"/>
      <w:sz w:val="16"/>
      <w:szCs w:val="20"/>
      <w:lang w:val="en-GB" w:eastAsia="en-US"/>
    </w:rPr>
  </w:style>
  <w:style w:type="paragraph" w:customStyle="1" w:styleId="Chapter">
    <w:name w:val="Chapter"/>
    <w:basedOn w:val="Normal"/>
    <w:rsid w:val="00F32864"/>
    <w:pPr>
      <w:spacing w:before="240"/>
    </w:pPr>
    <w:rPr>
      <w:rFonts w:ascii="Times New Roman" w:hAnsi="Times New Roman"/>
      <w:smallCaps/>
      <w:spacing w:val="80"/>
      <w:sz w:val="28"/>
    </w:rPr>
  </w:style>
  <w:style w:type="paragraph" w:customStyle="1" w:styleId="InChapter">
    <w:name w:val="InChapter"/>
    <w:basedOn w:val="Heading3"/>
    <w:rsid w:val="00F32864"/>
    <w:pPr>
      <w:spacing w:after="240"/>
      <w:outlineLvl w:val="9"/>
    </w:pPr>
    <w:rPr>
      <w:noProof/>
    </w:rPr>
  </w:style>
  <w:style w:type="paragraph" w:styleId="Index2">
    <w:name w:val="index 2"/>
    <w:basedOn w:val="Normal"/>
    <w:next w:val="Normal"/>
    <w:semiHidden/>
    <w:rsid w:val="00F32864"/>
    <w:pPr>
      <w:tabs>
        <w:tab w:val="right" w:pos="4176"/>
      </w:tabs>
      <w:ind w:left="568" w:hanging="284"/>
    </w:pPr>
    <w:rPr>
      <w:rFonts w:ascii="Garamond" w:hAnsi="Garamond"/>
    </w:rPr>
  </w:style>
  <w:style w:type="paragraph" w:customStyle="1" w:styleId="Byline">
    <w:name w:val="Byline"/>
    <w:rsid w:val="00F328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864"/>
    <w:pPr>
      <w:tabs>
        <w:tab w:val="clear" w:pos="3600"/>
        <w:tab w:val="clear" w:pos="3958"/>
      </w:tabs>
      <w:jc w:val="right"/>
    </w:pPr>
  </w:style>
  <w:style w:type="paragraph" w:styleId="Caption">
    <w:name w:val="caption"/>
    <w:basedOn w:val="BodyText"/>
    <w:next w:val="Normal"/>
    <w:qFormat/>
    <w:rsid w:val="00F32864"/>
    <w:pPr>
      <w:framePr w:w="2268" w:hSpace="181" w:vSpace="181" w:wrap="around" w:vAnchor="text" w:hAnchor="page" w:x="1135" w:y="285" w:anchorLock="1"/>
    </w:pPr>
    <w:rPr>
      <w:i/>
    </w:rPr>
  </w:style>
  <w:style w:type="paragraph" w:customStyle="1" w:styleId="MiniTOCTitle">
    <w:name w:val="MiniTOCTitle"/>
    <w:basedOn w:val="Heading4"/>
    <w:rsid w:val="00F32864"/>
    <w:pPr>
      <w:spacing w:before="240"/>
      <w:outlineLvl w:val="9"/>
    </w:pPr>
    <w:rPr>
      <w:noProof/>
      <w:sz w:val="24"/>
    </w:rPr>
  </w:style>
  <w:style w:type="paragraph" w:customStyle="1" w:styleId="MiniTOCItem">
    <w:name w:val="MiniTOCItem"/>
    <w:basedOn w:val="ListBullet"/>
    <w:rsid w:val="00F32864"/>
    <w:pPr>
      <w:numPr>
        <w:numId w:val="0"/>
      </w:numPr>
      <w:tabs>
        <w:tab w:val="right" w:leader="dot" w:pos="6521"/>
      </w:tabs>
      <w:spacing w:before="0" w:after="0"/>
    </w:pPr>
  </w:style>
  <w:style w:type="paragraph" w:customStyle="1" w:styleId="TOFTitle">
    <w:name w:val="TOFTitle"/>
    <w:basedOn w:val="TOCTitle"/>
    <w:rsid w:val="00F32864"/>
  </w:style>
  <w:style w:type="paragraph" w:styleId="TableofFigures">
    <w:name w:val="table of figures"/>
    <w:basedOn w:val="Normal"/>
    <w:next w:val="Normal"/>
    <w:semiHidden/>
    <w:rsid w:val="00F32864"/>
    <w:pPr>
      <w:tabs>
        <w:tab w:val="right" w:leader="dot" w:pos="9072"/>
      </w:tabs>
      <w:ind w:left="970" w:hanging="403"/>
    </w:pPr>
    <w:rPr>
      <w:rFonts w:ascii="Times New Roman" w:hAnsi="Times New Roman"/>
      <w:b/>
    </w:rPr>
  </w:style>
  <w:style w:type="paragraph" w:styleId="ListNumber">
    <w:name w:val="List Number"/>
    <w:basedOn w:val="List"/>
    <w:rsid w:val="00F32864"/>
    <w:pPr>
      <w:numPr>
        <w:numId w:val="10"/>
      </w:numPr>
    </w:pPr>
  </w:style>
  <w:style w:type="character" w:customStyle="1" w:styleId="WingdingSymbols">
    <w:name w:val="Wingding Symbols"/>
    <w:rsid w:val="00F32864"/>
    <w:rPr>
      <w:rFonts w:ascii="Wingdings" w:hAnsi="Wingdings"/>
    </w:rPr>
  </w:style>
  <w:style w:type="paragraph" w:customStyle="1" w:styleId="TableHeading">
    <w:name w:val="Table Heading"/>
    <w:basedOn w:val="HeadingBase"/>
    <w:rsid w:val="00F32864"/>
    <w:pPr>
      <w:keepLines/>
      <w:pBdr>
        <w:bottom w:val="single" w:sz="6" w:space="1" w:color="918585"/>
      </w:pBdr>
      <w:spacing w:before="240"/>
    </w:pPr>
  </w:style>
  <w:style w:type="character" w:customStyle="1" w:styleId="HotSpot">
    <w:name w:val="HotSpot"/>
    <w:rsid w:val="00F32864"/>
    <w:rPr>
      <w:color w:val="0033CC"/>
      <w:u w:val="none"/>
    </w:rPr>
  </w:style>
  <w:style w:type="paragraph" w:customStyle="1" w:styleId="BodyTextRight">
    <w:name w:val="Body Text Right"/>
    <w:basedOn w:val="BodyText"/>
    <w:rsid w:val="00F32864"/>
    <w:pPr>
      <w:spacing w:before="0" w:after="0"/>
      <w:jc w:val="right"/>
    </w:pPr>
  </w:style>
  <w:style w:type="paragraph" w:styleId="Index3">
    <w:name w:val="index 3"/>
    <w:basedOn w:val="ListNumber2"/>
    <w:next w:val="Normal"/>
    <w:semiHidden/>
    <w:rsid w:val="00F32864"/>
    <w:pPr>
      <w:numPr>
        <w:numId w:val="0"/>
      </w:numPr>
      <w:tabs>
        <w:tab w:val="right" w:leader="dot" w:pos="4176"/>
      </w:tabs>
    </w:pPr>
  </w:style>
  <w:style w:type="paragraph" w:styleId="ListNumber2">
    <w:name w:val="List Number 2"/>
    <w:basedOn w:val="List2"/>
    <w:rsid w:val="00F32864"/>
    <w:pPr>
      <w:numPr>
        <w:numId w:val="9"/>
      </w:numPr>
      <w:tabs>
        <w:tab w:val="clear" w:pos="1060"/>
      </w:tabs>
    </w:pPr>
  </w:style>
  <w:style w:type="paragraph" w:customStyle="1" w:styleId="MarginNote">
    <w:name w:val="Margin Note"/>
    <w:basedOn w:val="BodyText"/>
    <w:rsid w:val="00F328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8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8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864"/>
    <w:rPr>
      <w:sz w:val="32"/>
    </w:rPr>
  </w:style>
  <w:style w:type="paragraph" w:customStyle="1" w:styleId="HeadingProcedure">
    <w:name w:val="Heading Procedure"/>
    <w:basedOn w:val="HeadingBase"/>
    <w:next w:val="Normal"/>
    <w:rsid w:val="00F32864"/>
    <w:pPr>
      <w:tabs>
        <w:tab w:val="left" w:pos="0"/>
      </w:tabs>
      <w:spacing w:before="120" w:after="60"/>
    </w:pPr>
    <w:rPr>
      <w:i/>
      <w:color w:val="918585"/>
      <w:sz w:val="22"/>
    </w:rPr>
  </w:style>
  <w:style w:type="paragraph" w:customStyle="1" w:styleId="TableBodyText">
    <w:name w:val="Table Body Text"/>
    <w:basedOn w:val="BodyText"/>
    <w:rsid w:val="00F32864"/>
    <w:pPr>
      <w:spacing w:before="60" w:after="60"/>
    </w:pPr>
  </w:style>
  <w:style w:type="paragraph" w:styleId="ListContinue">
    <w:name w:val="List Continue"/>
    <w:basedOn w:val="List"/>
    <w:rsid w:val="00F32864"/>
    <w:pPr>
      <w:ind w:firstLine="0"/>
    </w:pPr>
  </w:style>
  <w:style w:type="paragraph" w:customStyle="1" w:styleId="ListNote">
    <w:name w:val="List Note"/>
    <w:basedOn w:val="List"/>
    <w:rsid w:val="00F32864"/>
    <w:pPr>
      <w:pBdr>
        <w:top w:val="single" w:sz="6" w:space="2" w:color="918585"/>
        <w:bottom w:val="single" w:sz="6" w:space="2" w:color="918585"/>
      </w:pBdr>
      <w:tabs>
        <w:tab w:val="left" w:pos="1021"/>
      </w:tabs>
      <w:ind w:firstLine="0"/>
    </w:pPr>
  </w:style>
  <w:style w:type="paragraph" w:customStyle="1" w:styleId="Warning">
    <w:name w:val="Warning"/>
    <w:basedOn w:val="BodyText"/>
    <w:rsid w:val="00F32864"/>
    <w:pPr>
      <w:shd w:val="clear" w:color="auto" w:fill="D9D9D9"/>
      <w:tabs>
        <w:tab w:val="left" w:pos="992"/>
      </w:tabs>
      <w:ind w:left="119" w:right="119"/>
    </w:pPr>
    <w:rPr>
      <w:sz w:val="20"/>
    </w:rPr>
  </w:style>
  <w:style w:type="paragraph" w:customStyle="1" w:styleId="MarginIcons">
    <w:name w:val="Margin Icons"/>
    <w:basedOn w:val="BodyText"/>
    <w:rsid w:val="00F328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864"/>
    <w:rPr>
      <w:rFonts w:ascii="Courier New" w:hAnsi="Courier New"/>
    </w:rPr>
  </w:style>
  <w:style w:type="paragraph" w:customStyle="1" w:styleId="NoteBullet">
    <w:name w:val="Note Bullet"/>
    <w:basedOn w:val="Note"/>
    <w:rsid w:val="00F32864"/>
    <w:pPr>
      <w:tabs>
        <w:tab w:val="clear" w:pos="680"/>
      </w:tabs>
      <w:spacing w:before="60" w:after="60"/>
    </w:pPr>
  </w:style>
  <w:style w:type="paragraph" w:customStyle="1" w:styleId="SubHeading2">
    <w:name w:val="SubHeading2"/>
    <w:basedOn w:val="HeadingBase"/>
    <w:rsid w:val="00F32864"/>
    <w:pPr>
      <w:spacing w:before="240" w:after="60"/>
    </w:pPr>
    <w:rPr>
      <w:sz w:val="20"/>
    </w:rPr>
  </w:style>
  <w:style w:type="paragraph" w:customStyle="1" w:styleId="SubHeading1">
    <w:name w:val="SubHeading1"/>
    <w:basedOn w:val="HeadingBase"/>
    <w:rsid w:val="00F32864"/>
    <w:pPr>
      <w:spacing w:before="240" w:after="60"/>
    </w:pPr>
    <w:rPr>
      <w:color w:val="918585"/>
      <w:sz w:val="22"/>
    </w:rPr>
  </w:style>
  <w:style w:type="paragraph" w:customStyle="1" w:styleId="SideHeading">
    <w:name w:val="Side Heading"/>
    <w:basedOn w:val="HeadingBase"/>
    <w:rsid w:val="00F328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864"/>
    <w:pPr>
      <w:tabs>
        <w:tab w:val="num" w:pos="360"/>
      </w:tabs>
    </w:pPr>
  </w:style>
  <w:style w:type="paragraph" w:styleId="PlainText">
    <w:name w:val="Plain Text"/>
    <w:basedOn w:val="Normal"/>
    <w:link w:val="PlainTextChar"/>
    <w:rsid w:val="00F32864"/>
    <w:rPr>
      <w:sz w:val="20"/>
    </w:rPr>
  </w:style>
  <w:style w:type="character" w:customStyle="1" w:styleId="PlainTextChar">
    <w:name w:val="Plain Text Char"/>
    <w:basedOn w:val="DefaultParagraphFont"/>
    <w:link w:val="PlainText"/>
    <w:rsid w:val="00F32864"/>
    <w:rPr>
      <w:rFonts w:ascii="Courier New" w:eastAsia="Times New Roman" w:hAnsi="Courier New" w:cs="Times New Roman"/>
      <w:sz w:val="20"/>
      <w:szCs w:val="20"/>
      <w:lang w:eastAsia="en-US"/>
    </w:rPr>
  </w:style>
  <w:style w:type="character" w:customStyle="1" w:styleId="MenuOption">
    <w:name w:val="Menu Option"/>
    <w:basedOn w:val="DefaultParagraphFont"/>
    <w:rsid w:val="00F32864"/>
    <w:rPr>
      <w:b/>
      <w:smallCaps/>
    </w:rPr>
  </w:style>
  <w:style w:type="paragraph" w:customStyle="1" w:styleId="TableListNumber">
    <w:name w:val="Table List Number"/>
    <w:basedOn w:val="ListNumber"/>
    <w:rsid w:val="00F32864"/>
    <w:pPr>
      <w:numPr>
        <w:numId w:val="0"/>
      </w:numPr>
    </w:pPr>
  </w:style>
  <w:style w:type="paragraph" w:styleId="TOC4">
    <w:name w:val="toc 4"/>
    <w:basedOn w:val="TOCBase"/>
    <w:next w:val="Normal"/>
    <w:semiHidden/>
    <w:rsid w:val="00F32864"/>
    <w:pPr>
      <w:tabs>
        <w:tab w:val="right" w:leader="dot" w:pos="9071"/>
      </w:tabs>
      <w:ind w:left="1701"/>
    </w:pPr>
  </w:style>
  <w:style w:type="paragraph" w:customStyle="1" w:styleId="ListAlpha">
    <w:name w:val="List Alpha"/>
    <w:basedOn w:val="List"/>
    <w:rsid w:val="00F32864"/>
    <w:pPr>
      <w:numPr>
        <w:numId w:val="8"/>
      </w:numPr>
    </w:pPr>
  </w:style>
  <w:style w:type="paragraph" w:customStyle="1" w:styleId="ListAlpha2">
    <w:name w:val="List Alpha 2"/>
    <w:basedOn w:val="List2"/>
    <w:rsid w:val="00F32864"/>
    <w:pPr>
      <w:numPr>
        <w:numId w:val="7"/>
      </w:numPr>
    </w:pPr>
  </w:style>
  <w:style w:type="paragraph" w:styleId="List2">
    <w:name w:val="List 2"/>
    <w:basedOn w:val="BodyText"/>
    <w:rsid w:val="00F32864"/>
    <w:pPr>
      <w:tabs>
        <w:tab w:val="left" w:pos="680"/>
      </w:tabs>
      <w:spacing w:before="60" w:after="60"/>
      <w:ind w:left="680" w:hanging="340"/>
    </w:pPr>
  </w:style>
  <w:style w:type="paragraph" w:styleId="List3">
    <w:name w:val="List 3"/>
    <w:basedOn w:val="BodyText"/>
    <w:rsid w:val="00F32864"/>
    <w:pPr>
      <w:tabs>
        <w:tab w:val="left" w:pos="1021"/>
      </w:tabs>
      <w:spacing w:before="60" w:after="60"/>
      <w:ind w:left="1020" w:hanging="340"/>
    </w:pPr>
  </w:style>
  <w:style w:type="paragraph" w:styleId="List4">
    <w:name w:val="List 4"/>
    <w:basedOn w:val="BodyText"/>
    <w:rsid w:val="00F32864"/>
    <w:pPr>
      <w:tabs>
        <w:tab w:val="left" w:pos="1361"/>
      </w:tabs>
      <w:spacing w:before="60" w:after="60"/>
      <w:ind w:left="1361" w:hanging="340"/>
    </w:pPr>
  </w:style>
  <w:style w:type="paragraph" w:styleId="List5">
    <w:name w:val="List 5"/>
    <w:basedOn w:val="BodyText"/>
    <w:rsid w:val="00F32864"/>
    <w:pPr>
      <w:tabs>
        <w:tab w:val="left" w:pos="1701"/>
      </w:tabs>
      <w:spacing w:before="60" w:after="60"/>
      <w:ind w:left="1701" w:hanging="340"/>
    </w:pPr>
  </w:style>
  <w:style w:type="paragraph" w:styleId="ListBullet3">
    <w:name w:val="List Bullet 3"/>
    <w:basedOn w:val="List3"/>
    <w:rsid w:val="00F32864"/>
    <w:pPr>
      <w:numPr>
        <w:numId w:val="14"/>
      </w:numPr>
      <w:tabs>
        <w:tab w:val="clear" w:pos="1021"/>
      </w:tabs>
      <w:ind w:left="1037" w:hanging="357"/>
    </w:pPr>
  </w:style>
  <w:style w:type="paragraph" w:styleId="ListBullet4">
    <w:name w:val="List Bullet 4"/>
    <w:basedOn w:val="List4"/>
    <w:rsid w:val="00F32864"/>
    <w:pPr>
      <w:numPr>
        <w:numId w:val="2"/>
      </w:numPr>
      <w:tabs>
        <w:tab w:val="clear" w:pos="1361"/>
      </w:tabs>
    </w:pPr>
  </w:style>
  <w:style w:type="paragraph" w:styleId="ListBullet5">
    <w:name w:val="List Bullet 5"/>
    <w:basedOn w:val="List5"/>
    <w:rsid w:val="00F32864"/>
    <w:pPr>
      <w:numPr>
        <w:numId w:val="3"/>
      </w:numPr>
    </w:pPr>
  </w:style>
  <w:style w:type="paragraph" w:styleId="ListContinue2">
    <w:name w:val="List Continue 2"/>
    <w:basedOn w:val="List2"/>
    <w:rsid w:val="00F32864"/>
    <w:pPr>
      <w:ind w:firstLine="0"/>
    </w:pPr>
  </w:style>
  <w:style w:type="paragraph" w:styleId="ListContinue3">
    <w:name w:val="List Continue 3"/>
    <w:basedOn w:val="List3"/>
    <w:rsid w:val="00F32864"/>
    <w:pPr>
      <w:ind w:left="1021" w:firstLine="0"/>
    </w:pPr>
  </w:style>
  <w:style w:type="paragraph" w:styleId="ListContinue4">
    <w:name w:val="List Continue 4"/>
    <w:basedOn w:val="List4"/>
    <w:rsid w:val="00F32864"/>
    <w:pPr>
      <w:ind w:firstLine="0"/>
    </w:pPr>
  </w:style>
  <w:style w:type="paragraph" w:styleId="ListContinue5">
    <w:name w:val="List Continue 5"/>
    <w:basedOn w:val="List5"/>
    <w:rsid w:val="00F32864"/>
    <w:pPr>
      <w:ind w:firstLine="0"/>
    </w:pPr>
  </w:style>
  <w:style w:type="paragraph" w:styleId="ListNumber3">
    <w:name w:val="List Number 3"/>
    <w:basedOn w:val="List3"/>
    <w:rsid w:val="00F32864"/>
    <w:pPr>
      <w:numPr>
        <w:numId w:val="4"/>
      </w:numPr>
    </w:pPr>
  </w:style>
  <w:style w:type="paragraph" w:styleId="ListNumber4">
    <w:name w:val="List Number 4"/>
    <w:basedOn w:val="List4"/>
    <w:rsid w:val="00F32864"/>
    <w:pPr>
      <w:numPr>
        <w:numId w:val="5"/>
      </w:numPr>
    </w:pPr>
  </w:style>
  <w:style w:type="paragraph" w:styleId="ListNumber5">
    <w:name w:val="List Number 5"/>
    <w:basedOn w:val="List5"/>
    <w:rsid w:val="00F32864"/>
    <w:pPr>
      <w:numPr>
        <w:numId w:val="6"/>
      </w:numPr>
    </w:pPr>
  </w:style>
  <w:style w:type="paragraph" w:styleId="BlockText">
    <w:name w:val="Block Text"/>
    <w:basedOn w:val="Normal"/>
    <w:rsid w:val="00F32864"/>
    <w:pPr>
      <w:spacing w:after="120"/>
      <w:ind w:left="1440" w:right="1440"/>
    </w:pPr>
  </w:style>
  <w:style w:type="character" w:customStyle="1" w:styleId="Subscript">
    <w:name w:val="Subscript"/>
    <w:basedOn w:val="DefaultParagraphFont"/>
    <w:rsid w:val="00F32864"/>
    <w:rPr>
      <w:sz w:val="16"/>
      <w:vertAlign w:val="subscript"/>
    </w:rPr>
  </w:style>
  <w:style w:type="character" w:customStyle="1" w:styleId="Superscript">
    <w:name w:val="Superscript"/>
    <w:basedOn w:val="DefaultParagraphFont"/>
    <w:rsid w:val="00F32864"/>
    <w:rPr>
      <w:sz w:val="16"/>
      <w:vertAlign w:val="superscript"/>
    </w:rPr>
  </w:style>
  <w:style w:type="character" w:customStyle="1" w:styleId="Symbols">
    <w:name w:val="Symbols"/>
    <w:basedOn w:val="DefaultParagraphFont"/>
    <w:rsid w:val="00F32864"/>
    <w:rPr>
      <w:rFonts w:ascii="Symbol" w:hAnsi="Symbol"/>
    </w:rPr>
  </w:style>
  <w:style w:type="character" w:customStyle="1" w:styleId="MenuOptions">
    <w:name w:val="Menu Options"/>
    <w:basedOn w:val="DefaultParagraphFont"/>
    <w:rsid w:val="00F32864"/>
    <w:rPr>
      <w:rFonts w:ascii="Arial Narrow" w:hAnsi="Arial Narrow"/>
      <w:smallCaps/>
    </w:rPr>
  </w:style>
  <w:style w:type="character" w:customStyle="1" w:styleId="Buttons">
    <w:name w:val="Buttons"/>
    <w:basedOn w:val="DefaultParagraphFont"/>
    <w:rsid w:val="00F32864"/>
    <w:rPr>
      <w:b/>
    </w:rPr>
  </w:style>
  <w:style w:type="character" w:customStyle="1" w:styleId="Underlined">
    <w:name w:val="Underlined"/>
    <w:basedOn w:val="DefaultParagraphFont"/>
    <w:rsid w:val="00F32864"/>
    <w:rPr>
      <w:u w:val="single"/>
    </w:rPr>
  </w:style>
  <w:style w:type="paragraph" w:customStyle="1" w:styleId="TableBodyTextRight">
    <w:name w:val="Table Body Text Right"/>
    <w:basedOn w:val="TableBodyText"/>
    <w:rsid w:val="00F32864"/>
    <w:pPr>
      <w:widowControl w:val="0"/>
      <w:autoSpaceDE w:val="0"/>
      <w:autoSpaceDN w:val="0"/>
      <w:adjustRightInd w:val="0"/>
      <w:jc w:val="right"/>
    </w:pPr>
    <w:rPr>
      <w:rFonts w:cs="Arial"/>
      <w:szCs w:val="18"/>
    </w:rPr>
  </w:style>
  <w:style w:type="paragraph" w:customStyle="1" w:styleId="CopyrightText">
    <w:name w:val="Copyright Text"/>
    <w:basedOn w:val="BodyText"/>
    <w:rsid w:val="00F32864"/>
    <w:rPr>
      <w:sz w:val="18"/>
    </w:rPr>
  </w:style>
  <w:style w:type="paragraph" w:customStyle="1" w:styleId="BodySmallRight">
    <w:name w:val="Body Small Right"/>
    <w:basedOn w:val="BodyTextRight"/>
    <w:rsid w:val="00F32864"/>
    <w:rPr>
      <w:sz w:val="18"/>
      <w:szCs w:val="18"/>
    </w:rPr>
  </w:style>
  <w:style w:type="paragraph" w:customStyle="1" w:styleId="MarginEdition">
    <w:name w:val="Margin Edition"/>
    <w:basedOn w:val="MarginNote"/>
    <w:rsid w:val="00F32864"/>
    <w:pPr>
      <w:spacing w:before="0" w:after="0"/>
    </w:pPr>
    <w:rPr>
      <w:rFonts w:ascii="Times New Roman" w:hAnsi="Times New Roman"/>
      <w:color w:val="999999"/>
    </w:rPr>
  </w:style>
  <w:style w:type="paragraph" w:customStyle="1" w:styleId="Spacer">
    <w:name w:val="Spacer"/>
    <w:basedOn w:val="Normal"/>
    <w:rsid w:val="00F32864"/>
    <w:rPr>
      <w:sz w:val="2"/>
      <w:szCs w:val="2"/>
    </w:rPr>
  </w:style>
  <w:style w:type="character" w:customStyle="1" w:styleId="Small">
    <w:name w:val="Small"/>
    <w:basedOn w:val="DefaultParagraphFont"/>
    <w:rsid w:val="00F32864"/>
    <w:rPr>
      <w:sz w:val="16"/>
    </w:rPr>
  </w:style>
  <w:style w:type="paragraph" w:customStyle="1" w:styleId="WideTable">
    <w:name w:val="Wide Table"/>
    <w:basedOn w:val="Normal"/>
    <w:rsid w:val="00F32864"/>
    <w:pPr>
      <w:ind w:left="-1418"/>
    </w:pPr>
    <w:rPr>
      <w:sz w:val="2"/>
      <w:szCs w:val="2"/>
    </w:rPr>
  </w:style>
  <w:style w:type="character" w:styleId="PageNumber">
    <w:name w:val="page number"/>
    <w:basedOn w:val="DefaultParagraphFont"/>
    <w:rsid w:val="00F32864"/>
  </w:style>
  <w:style w:type="paragraph" w:styleId="Quote">
    <w:name w:val="Quote"/>
    <w:basedOn w:val="Heading1"/>
    <w:link w:val="QuoteChar"/>
    <w:qFormat/>
    <w:rsid w:val="00F32864"/>
    <w:rPr>
      <w:b w:val="0"/>
      <w:sz w:val="72"/>
      <w:szCs w:val="72"/>
      <w:lang w:val="en-NZ"/>
    </w:rPr>
  </w:style>
  <w:style w:type="character" w:customStyle="1" w:styleId="QuoteChar">
    <w:name w:val="Quote Char"/>
    <w:basedOn w:val="DefaultParagraphFont"/>
    <w:link w:val="Quote"/>
    <w:rsid w:val="00F328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864"/>
    <w:pPr>
      <w:pageBreakBefore/>
    </w:pPr>
  </w:style>
  <w:style w:type="paragraph" w:customStyle="1" w:styleId="Border">
    <w:name w:val="Border"/>
    <w:basedOn w:val="Normal"/>
    <w:qFormat/>
    <w:rsid w:val="00F328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864"/>
    <w:rPr>
      <w:b/>
      <w:bCs/>
      <w:i/>
      <w:iCs/>
      <w:color w:val="auto"/>
    </w:rPr>
  </w:style>
  <w:style w:type="paragraph" w:styleId="IntenseQuote">
    <w:name w:val="Intense Quote"/>
    <w:basedOn w:val="Normal"/>
    <w:next w:val="Normal"/>
    <w:link w:val="IntenseQuoteChar"/>
    <w:uiPriority w:val="30"/>
    <w:qFormat/>
    <w:rsid w:val="00F328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8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864"/>
    <w:rPr>
      <w:smallCaps/>
      <w:color w:val="auto"/>
      <w:u w:val="single"/>
    </w:rPr>
  </w:style>
  <w:style w:type="character" w:styleId="IntenseReference">
    <w:name w:val="Intense Reference"/>
    <w:basedOn w:val="DefaultParagraphFont"/>
    <w:uiPriority w:val="32"/>
    <w:qFormat/>
    <w:rsid w:val="00F32864"/>
    <w:rPr>
      <w:b/>
      <w:bCs/>
      <w:smallCaps/>
      <w:color w:val="auto"/>
      <w:spacing w:val="5"/>
      <w:u w:val="single"/>
    </w:rPr>
  </w:style>
  <w:style w:type="paragraph" w:customStyle="1" w:styleId="2ColumnHeading">
    <w:name w:val="2Column Heading"/>
    <w:basedOn w:val="BodyText"/>
    <w:qFormat/>
    <w:rsid w:val="00F32864"/>
    <w:pPr>
      <w:spacing w:after="60"/>
      <w:ind w:left="-2268"/>
    </w:pPr>
    <w:rPr>
      <w:b/>
    </w:rPr>
  </w:style>
  <w:style w:type="paragraph" w:customStyle="1" w:styleId="Heading1TOC">
    <w:name w:val="Heading1 TOC"/>
    <w:basedOn w:val="Normal"/>
    <w:qFormat/>
    <w:rsid w:val="00F32864"/>
    <w:pPr>
      <w:spacing w:before="240" w:after="120"/>
    </w:pPr>
    <w:rPr>
      <w:rFonts w:ascii="Times New Roman" w:hAnsi="Times New Roman"/>
      <w:b/>
      <w:sz w:val="32"/>
    </w:rPr>
  </w:style>
  <w:style w:type="paragraph" w:customStyle="1" w:styleId="Heading2TOC">
    <w:name w:val="Heading2 TOC"/>
    <w:basedOn w:val="Normal"/>
    <w:qFormat/>
    <w:rsid w:val="00F32864"/>
    <w:pPr>
      <w:spacing w:before="240" w:after="60"/>
    </w:pPr>
    <w:rPr>
      <w:rFonts w:ascii="Times New Roman" w:hAnsi="Times New Roman"/>
      <w:b/>
      <w:sz w:val="28"/>
    </w:rPr>
  </w:style>
  <w:style w:type="character" w:customStyle="1" w:styleId="Underline">
    <w:name w:val="Underline"/>
    <w:basedOn w:val="DefaultParagraphFont"/>
    <w:qFormat/>
    <w:rsid w:val="00F32864"/>
    <w:rPr>
      <w:u w:val="single"/>
    </w:rPr>
  </w:style>
  <w:style w:type="character" w:customStyle="1" w:styleId="BoldandItalics">
    <w:name w:val="Bold and Italics"/>
    <w:qFormat/>
    <w:rsid w:val="00F32864"/>
    <w:rPr>
      <w:b/>
      <w:i/>
      <w:u w:val="none"/>
    </w:rPr>
  </w:style>
  <w:style w:type="paragraph" w:styleId="BalloonText">
    <w:name w:val="Balloon Text"/>
    <w:basedOn w:val="Normal"/>
    <w:link w:val="BalloonTextChar"/>
    <w:rsid w:val="00F32864"/>
    <w:rPr>
      <w:rFonts w:ascii="Tahoma" w:hAnsi="Tahoma" w:cs="Tahoma"/>
      <w:sz w:val="16"/>
      <w:szCs w:val="16"/>
    </w:rPr>
  </w:style>
  <w:style w:type="character" w:customStyle="1" w:styleId="BalloonTextChar">
    <w:name w:val="Balloon Text Char"/>
    <w:basedOn w:val="DefaultParagraphFont"/>
    <w:link w:val="BalloonText"/>
    <w:rsid w:val="00F328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8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28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864"/>
    <w:rPr>
      <w:b/>
      <w:color w:val="660033"/>
      <w:spacing w:val="0"/>
    </w:rPr>
  </w:style>
  <w:style w:type="paragraph" w:customStyle="1" w:styleId="Nameditemlist">
    <w:name w:val="Named item list"/>
    <w:basedOn w:val="BodyText"/>
    <w:qFormat/>
    <w:rsid w:val="00F32864"/>
    <w:pPr>
      <w:tabs>
        <w:tab w:val="left" w:pos="2835"/>
      </w:tabs>
      <w:ind w:left="2835" w:hanging="2835"/>
    </w:pPr>
  </w:style>
  <w:style w:type="paragraph" w:customStyle="1" w:styleId="BodyTextnopadding">
    <w:name w:val="Body Text no padding"/>
    <w:basedOn w:val="BodyText"/>
    <w:qFormat/>
    <w:rsid w:val="00F32864"/>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670</Words>
  <Characters>4171</Characters>
  <Application>Microsoft Office Word</Application>
  <DocSecurity>0</DocSecurity>
  <Lines>137</Lines>
  <Paragraphs>70</Paragraphs>
  <ScaleCrop>false</ScaleCrop>
  <Company>Author-it Software Corporation Ltd.</Company>
  <LinksUpToDate>false</LinksUpToDate>
  <CharactersWithSpaces>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ACMFAR302 Work effectively as a farrier</dc:title>
  <dc:subject>Approved</dc:subject>
  <dc:creator>Skills Impact</dc:creator>
  <cp:keywords>Release: 1</cp:keywords>
  <dc:description>Review Date: 12 April 2008</dc:description>
  <cp:lastModifiedBy>HSD_TPCMSd.prod</cp:lastModifiedBy>
  <cp:revision>3</cp:revision>
  <dcterms:created xsi:type="dcterms:W3CDTF">2017-11-29T07:41:00Z</dcterms:created>
  <dcterms:modified xsi:type="dcterms:W3CDTF">2017-11-29T07:41:00Z</dcterms:modified>
</cp:coreProperties>
</file>