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274" w:rsidP="00DE3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ACMEXH306 Rehabilitate native wildlife</w:t>
      </w:r>
      <w:r>
        <w:fldChar w:fldCharType="end"/>
      </w:r>
    </w:p>
    <w:p w:rsidR="00DE3274" w:rsidP="00DE3274">
      <w:pPr>
        <w:pStyle w:val="Version"/>
        <w:sectPr w:rsidSect="008E5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EC0" w:rsidP="008E5EC0">
      <w:pPr>
        <w:pStyle w:val="SuperHeading"/>
      </w:pPr>
      <w:r w:rsidRPr="008E5EC0">
        <w:t>ACMEXH306 Rehabilitate native wildlife</w:t>
      </w:r>
    </w:p>
    <w:p w:rsidR="00000000" w:rsidRPr="008E5EC0" w:rsidP="008E5EC0">
      <w:pPr>
        <w:pStyle w:val="Heading1"/>
      </w:pPr>
      <w:bookmarkStart w:id="1" w:name="O_1168248"/>
      <w:bookmarkEnd w:id="1"/>
      <w:r w:rsidRPr="008E5E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Comments</w:t>
            </w:r>
          </w:p>
        </w:tc>
      </w:tr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t>This version released with ACM Animal Care and Management Training Package Version 4.0.</w:t>
            </w:r>
          </w:p>
        </w:tc>
      </w:tr>
    </w:tbl>
    <w:p w:rsidR="00000000" w:rsidRPr="008E5EC0" w:rsidP="008E5EC0">
      <w:pPr>
        <w:pStyle w:val="BodyText"/>
      </w:pPr>
    </w:p>
    <w:p w:rsidR="00000000" w:rsidRPr="008E5EC0" w:rsidP="008E5EC0">
      <w:pPr>
        <w:pStyle w:val="AllowPageBreak"/>
      </w:pPr>
    </w:p>
    <w:p w:rsidR="00000000" w:rsidRPr="008E5EC0" w:rsidP="008E5EC0">
      <w:pPr>
        <w:pStyle w:val="Heading1"/>
      </w:pPr>
      <w:bookmarkStart w:id="2" w:name="O_1168249"/>
      <w:bookmarkEnd w:id="2"/>
      <w:r w:rsidRPr="008E5EC0">
        <w:t>Application</w:t>
      </w:r>
    </w:p>
    <w:p w:rsidR="00000000" w:rsidRPr="008E5EC0" w:rsidP="00DE3274">
      <w:pPr>
        <w:pStyle w:val="BodyText"/>
      </w:pPr>
      <w:r w:rsidRPr="008E5EC0">
        <w:t>This unit of competency describes the skills and knowledge required to provide immedia</w:t>
      </w:r>
      <w:r w:rsidRPr="008E5EC0">
        <w:t>te and recovery care and prepare rescued native wildlife for rehabilitation to natural environments.</w:t>
      </w:r>
    </w:p>
    <w:p w:rsidR="00000000" w:rsidRPr="008E5EC0" w:rsidP="00DE3274">
      <w:pPr>
        <w:pStyle w:val="BodyText"/>
      </w:pPr>
      <w:r w:rsidRPr="008E5EC0">
        <w:t>This unit applies to individuals who work in animal carer, keeper or aquarist roles, undertaking individual and team activities in small to large scale ani</w:t>
      </w:r>
      <w:r w:rsidRPr="008E5EC0">
        <w:t>mal facilities. They perform work under broad direction and are required to take responsibility for their own work, including carrying out assigned tasks, organising processes and working to schedules.</w:t>
      </w:r>
    </w:p>
    <w:p w:rsidR="00000000" w:rsidRPr="008E5EC0" w:rsidP="00DE3274">
      <w:pPr>
        <w:pStyle w:val="BodyText"/>
      </w:pPr>
      <w:r w:rsidRPr="008E5EC0">
        <w:t xml:space="preserve">All work must be carried out to comply with workplace </w:t>
      </w:r>
      <w:r w:rsidRPr="008E5EC0">
        <w:t>procedures according to Commonwealth and state/territory health and safety, wildlife protection and animal welfare regulations, legislation and standards that apply to the workplace.</w:t>
      </w:r>
    </w:p>
    <w:p w:rsidR="00000000" w:rsidRPr="008E5EC0" w:rsidP="00DE3274">
      <w:pPr>
        <w:pStyle w:val="BodyText"/>
      </w:pPr>
      <w:r w:rsidRPr="008E5EC0">
        <w:t xml:space="preserve">Regulatory requirements apply to rehabilitating native wildlife but vary </w:t>
      </w:r>
      <w:r w:rsidRPr="008E5EC0">
        <w:t>according to state/territory jurisdictions. Users are advised to check with the relevant regulatory authority.</w:t>
      </w:r>
    </w:p>
    <w:p w:rsidR="00000000" w:rsidRPr="008E5EC0" w:rsidP="008E5EC0">
      <w:pPr>
        <w:pStyle w:val="Heading1"/>
      </w:pPr>
      <w:bookmarkStart w:id="3" w:name="O_1168250"/>
      <w:bookmarkEnd w:id="3"/>
      <w:r w:rsidRPr="008E5EC0">
        <w:t>Pre-requisite Unit</w:t>
      </w:r>
    </w:p>
    <w:p w:rsidR="00000000" w:rsidRPr="008E5EC0" w:rsidP="00DE3274">
      <w:pPr>
        <w:pStyle w:val="BodyText"/>
      </w:pPr>
      <w:r w:rsidRPr="008E5EC0">
        <w:t>Nil</w:t>
      </w:r>
    </w:p>
    <w:p w:rsidR="00000000" w:rsidRPr="008E5EC0" w:rsidP="008E5EC0">
      <w:pPr>
        <w:pStyle w:val="Heading1"/>
      </w:pPr>
      <w:bookmarkStart w:id="4" w:name="O_1168252"/>
      <w:bookmarkEnd w:id="4"/>
      <w:r w:rsidRPr="008E5EC0">
        <w:t>Unit Sector</w:t>
      </w:r>
    </w:p>
    <w:p w:rsidR="00000000" w:rsidRPr="008E5EC0" w:rsidP="00DE3274">
      <w:pPr>
        <w:pStyle w:val="BodyText"/>
      </w:pPr>
      <w:r w:rsidRPr="008E5EC0">
        <w:t>Exhibited Animals (EXH)</w:t>
      </w:r>
    </w:p>
    <w:p w:rsidR="00000000" w:rsidRPr="008E5EC0" w:rsidP="008E5EC0">
      <w:pPr>
        <w:pStyle w:val="Heading1"/>
      </w:pPr>
      <w:bookmarkStart w:id="5" w:name="O_1168253"/>
      <w:bookmarkEnd w:id="5"/>
      <w:r w:rsidRPr="008E5EC0">
        <w:t>El</w:t>
      </w:r>
      <w:r w:rsidRPr="008E5EC0">
        <w:t>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Performance Criteria</w:t>
            </w:r>
          </w:p>
        </w:tc>
      </w:tr>
      <w:tr w:rsidTr="00DE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1. Provide immediate care for rescued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t>1.1 Sele</w:t>
            </w:r>
            <w:r w:rsidRPr="008E5EC0">
              <w:t>ct and use personal protective equipment appropriate for task</w:t>
            </w:r>
          </w:p>
          <w:p w:rsidR="00000000" w:rsidRPr="008E5EC0" w:rsidP="008E5EC0">
            <w:pPr>
              <w:pStyle w:val="BodyText"/>
            </w:pPr>
            <w:r w:rsidRPr="008E5EC0">
              <w:t xml:space="preserve">1.2 Handle native animals following organisational health and safety </w:t>
            </w:r>
            <w:r w:rsidRPr="008E5EC0">
              <w:t>and animal welfare procedures</w:t>
            </w:r>
          </w:p>
          <w:p w:rsidR="00000000" w:rsidRPr="008E5EC0" w:rsidP="008E5EC0">
            <w:pPr>
              <w:pStyle w:val="BodyText"/>
            </w:pPr>
            <w:r w:rsidRPr="008E5EC0">
              <w:t>1.3 Follow organisational quarantine and disease control procedures</w:t>
            </w:r>
          </w:p>
          <w:p w:rsidR="00000000" w:rsidRPr="008E5EC0" w:rsidP="008E5EC0">
            <w:pPr>
              <w:pStyle w:val="BodyText"/>
            </w:pPr>
            <w:r w:rsidRPr="008E5EC0">
              <w:t>1.4 Identify animals and in</w:t>
            </w:r>
            <w:r w:rsidRPr="008E5EC0">
              <w:t>itiate emergency care according to organisational policies and procedures</w:t>
            </w:r>
          </w:p>
          <w:p w:rsidR="00000000" w:rsidRPr="008E5EC0" w:rsidP="008E5EC0">
            <w:pPr>
              <w:pStyle w:val="BodyText"/>
            </w:pPr>
            <w:r w:rsidRPr="008E5EC0">
              <w:t>1.5 Seek advice from supervisor or species coordinator and refer seriously injured animals to veterinary clinic for immediate treatment</w:t>
            </w:r>
          </w:p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1.6 Collect and record information on each animal according to legislative and organisational policies and procedures</w:t>
            </w:r>
          </w:p>
        </w:tc>
      </w:tr>
      <w:tr w:rsidTr="00DE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2. Rehabilitate rescued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t>2.1 Apply suitable species-relevant rearing and recovery procedures</w:t>
            </w:r>
          </w:p>
          <w:p w:rsidR="00000000" w:rsidRPr="008E5EC0" w:rsidP="008E5EC0">
            <w:pPr>
              <w:pStyle w:val="BodyText"/>
            </w:pPr>
            <w:r w:rsidRPr="008E5EC0">
              <w:t>2.2 Provide diets similar to the natu</w:t>
            </w:r>
            <w:r w:rsidRPr="008E5EC0">
              <w:t>ral diet of the species</w:t>
            </w:r>
          </w:p>
          <w:p w:rsidR="00000000" w:rsidRPr="008E5EC0" w:rsidP="008E5EC0">
            <w:pPr>
              <w:pStyle w:val="BodyText"/>
            </w:pPr>
            <w:r w:rsidRPr="008E5EC0">
              <w:t>2.3 Provide housing or habitat suitable for species and level of care required</w:t>
            </w:r>
          </w:p>
          <w:p w:rsidR="00000000" w:rsidRPr="008E5EC0" w:rsidP="008E5EC0">
            <w:pPr>
              <w:pStyle w:val="BodyText"/>
            </w:pPr>
            <w:r w:rsidRPr="008E5EC0">
              <w:t>2.4 Identify common problems experienced by rescued animals and options for treatment or euthanasia if required, as directed by veterinarian</w:t>
            </w:r>
          </w:p>
          <w:p w:rsidR="00000000" w:rsidRPr="008E5EC0" w:rsidP="008E5EC0">
            <w:pPr>
              <w:pStyle w:val="BodyText"/>
            </w:pPr>
            <w:r w:rsidRPr="008E5EC0">
              <w:t>2.5 Implemen</w:t>
            </w:r>
            <w:r w:rsidRPr="008E5EC0">
              <w:t>t species-specific recovery procedures</w:t>
            </w:r>
          </w:p>
          <w:p w:rsidR="00000000" w:rsidRPr="008E5EC0" w:rsidP="008E5EC0">
            <w:pPr>
              <w:pStyle w:val="BodyText"/>
            </w:pPr>
            <w:r w:rsidRPr="008E5EC0">
              <w:t>2.6 Process deceased animals for research purposes according to legislative and organisational policies and procedures</w:t>
            </w:r>
          </w:p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2.7 Maintain documentation required in relation to rescued wildlife rehabilitation</w:t>
            </w:r>
          </w:p>
        </w:tc>
      </w:tr>
      <w:tr w:rsidTr="00DE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3. Prepare ani</w:t>
            </w:r>
            <w:r w:rsidRPr="008E5EC0">
              <w:t>mals for post-rehabilitation 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t>3.1 Evaluate options for returning mature animals to native habitat</w:t>
            </w:r>
          </w:p>
          <w:p w:rsidR="00000000" w:rsidRPr="008E5EC0" w:rsidP="008E5EC0">
            <w:pPr>
              <w:pStyle w:val="BodyText"/>
            </w:pPr>
            <w:r w:rsidRPr="008E5EC0">
              <w:t>3.2 Evaluate options for orphaned animals</w:t>
            </w:r>
          </w:p>
          <w:p w:rsidR="00000000" w:rsidRPr="008E5EC0" w:rsidP="008E5EC0">
            <w:pPr>
              <w:pStyle w:val="BodyText"/>
            </w:pPr>
            <w:r w:rsidRPr="008E5EC0">
              <w:t>3.3 Provide hunting or foraging skills development opportunities according to organisational policies and proced</w:t>
            </w:r>
            <w:r w:rsidRPr="008E5EC0">
              <w:t>ures</w:t>
            </w:r>
          </w:p>
          <w:p w:rsidR="00000000" w:rsidRPr="008E5EC0" w:rsidP="008E5EC0">
            <w:pPr>
              <w:pStyle w:val="BodyText"/>
            </w:pPr>
            <w:r w:rsidRPr="008E5EC0">
              <w:t>3.4 Provide socialising opportunities following organisational policies and procedures</w:t>
            </w:r>
          </w:p>
          <w:p w:rsidR="00000000" w:rsidRPr="008E5EC0" w:rsidP="008E5EC0">
            <w:pPr>
              <w:pStyle w:val="BodyText"/>
            </w:pPr>
            <w:r w:rsidRPr="008E5EC0">
              <w:t>3.5 Implement tactics to reduce human interaction</w:t>
            </w:r>
          </w:p>
        </w:tc>
      </w:tr>
    </w:tbl>
    <w:p w:rsidR="00000000" w:rsidRPr="008E5EC0" w:rsidP="008E5EC0">
      <w:pPr>
        <w:pStyle w:val="BodyText"/>
      </w:pPr>
    </w:p>
    <w:p w:rsidR="00000000" w:rsidRPr="008E5EC0" w:rsidP="008E5EC0">
      <w:pPr>
        <w:pStyle w:val="AllowPageBreak"/>
      </w:pPr>
    </w:p>
    <w:p w:rsidR="00000000" w:rsidRPr="008E5EC0" w:rsidP="008E5EC0">
      <w:pPr>
        <w:pStyle w:val="Heading1"/>
      </w:pPr>
      <w:bookmarkStart w:id="6" w:name="O_1168254"/>
      <w:bookmarkEnd w:id="6"/>
      <w:r w:rsidRPr="008E5EC0">
        <w:t>Foundation Skills</w:t>
      </w:r>
    </w:p>
    <w:p w:rsidR="00000000" w:rsidRPr="00DE3274" w:rsidP="00DE3274">
      <w:pPr>
        <w:pStyle w:val="BodyText"/>
        <w:rPr>
          <w:i/>
        </w:rPr>
      </w:pPr>
      <w:r w:rsidRPr="00DE327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Description</w:t>
            </w:r>
          </w:p>
        </w:tc>
      </w:tr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ListBullet"/>
            </w:pPr>
            <w:r w:rsidRPr="008E5EC0">
              <w:t>Interpret legislation and codes of p</w:t>
            </w:r>
            <w:r w:rsidRPr="008E5EC0">
              <w:t>ractice relevant to animal capture and release</w:t>
            </w:r>
          </w:p>
          <w:p w:rsidR="00000000" w:rsidP="008E5EC0">
            <w:pPr>
              <w:pStyle w:val="ListBullet"/>
              <w:rPr>
                <w:lang w:val="en-NZ"/>
              </w:rPr>
            </w:pPr>
            <w:r w:rsidRPr="008E5EC0">
              <w:t>Interpret animal identification tags</w:t>
            </w:r>
          </w:p>
        </w:tc>
      </w:tr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ListBullet"/>
            </w:pPr>
            <w:r w:rsidRPr="008E5EC0">
              <w:t>Record accurate details of animal health and history</w:t>
            </w:r>
          </w:p>
        </w:tc>
      </w:tr>
    </w:tbl>
    <w:p w:rsidR="00000000" w:rsidRPr="008E5EC0" w:rsidP="008E5EC0">
      <w:pPr>
        <w:pStyle w:val="BodyText"/>
      </w:pPr>
    </w:p>
    <w:p w:rsidR="00000000" w:rsidRPr="008E5EC0" w:rsidP="008E5EC0">
      <w:pPr>
        <w:pStyle w:val="AllowPageBreak"/>
      </w:pPr>
    </w:p>
    <w:p w:rsidR="00000000" w:rsidRPr="008E5EC0" w:rsidP="008E5EC0">
      <w:pPr>
        <w:pStyle w:val="Heading1"/>
      </w:pPr>
      <w:bookmarkStart w:id="7" w:name="O_1168256"/>
      <w:bookmarkEnd w:id="7"/>
      <w:r w:rsidRPr="008E5E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Bold"/>
              <w:rPr>
                <w:lang w:val="en-NZ"/>
              </w:rPr>
            </w:pPr>
            <w:r w:rsidRPr="008E5EC0">
              <w:t>Equivalence status</w:t>
            </w:r>
          </w:p>
        </w:tc>
      </w:tr>
      <w:tr w:rsidTr="008E5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ACMEXH306 Rehabilitate native wildlife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ACMCAN307 Rehabilitate native wildlife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t>Performance criteria updated for clarity</w:t>
            </w:r>
          </w:p>
          <w:p w:rsidR="00000000" w:rsidP="008E5EC0">
            <w:pPr>
              <w:pStyle w:val="BodyText"/>
              <w:rPr>
                <w:lang w:val="en-NZ"/>
              </w:rPr>
            </w:pPr>
            <w:r w:rsidRPr="008E5EC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EC0" w:rsidP="008E5EC0">
            <w:pPr>
              <w:pStyle w:val="BodyText"/>
            </w:pPr>
            <w:r w:rsidRPr="008E5EC0">
              <w:t>Equivalent</w:t>
            </w:r>
          </w:p>
        </w:tc>
      </w:tr>
    </w:tbl>
    <w:p w:rsidR="00000000" w:rsidRPr="008E5EC0" w:rsidP="008E5EC0">
      <w:pPr>
        <w:pStyle w:val="BodyText"/>
      </w:pPr>
    </w:p>
    <w:p w:rsidR="00000000" w:rsidRPr="008E5EC0" w:rsidP="008E5EC0">
      <w:pPr>
        <w:pStyle w:val="AllowPageBreak"/>
      </w:pPr>
    </w:p>
    <w:p w:rsidR="00000000" w:rsidRPr="008E5EC0" w:rsidP="008E5EC0">
      <w:pPr>
        <w:pStyle w:val="Heading1"/>
      </w:pPr>
      <w:bookmarkStart w:id="8" w:name="O_1168263"/>
      <w:bookmarkEnd w:id="8"/>
      <w:r w:rsidRPr="008E5EC0">
        <w:t>Links</w:t>
      </w:r>
    </w:p>
    <w:p w:rsidR="00000000" w:rsidRPr="008E5EC0" w:rsidP="00DE3274">
      <w:pPr>
        <w:pStyle w:val="BodyText"/>
      </w:pPr>
      <w:r w:rsidRPr="008E5EC0">
        <w:t>Companion Volumes, including Imple</w:t>
      </w:r>
      <w:r w:rsidRPr="008E5EC0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B5EC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5EC0" w:rsidP="008E5EC0"/>
    <w:sectPr w:rsidSect="008E5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C0" w:rsidRPr="00DE3274" w:rsidP="00DE3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74" w:rsidP="008E5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274" w:rsidP="008E5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3274" w:rsidP="008E5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EC0" w:rsidRPr="00DE3274" w:rsidP="00DE3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74" w:rsidRPr="002D2AF8" w:rsidP="008E5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ACMEXH306 Rehabilitate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E3274" w:rsidP="008E5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14C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1A0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EC0"/>
  </w:style>
  <w:style w:type="character" w:customStyle="1" w:styleId="Heading1Char">
    <w:name w:val="Heading 1 Char"/>
    <w:basedOn w:val="DefaultParagraphFont"/>
    <w:link w:val="Heading1"/>
    <w:rsid w:val="008E5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E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5EC0"/>
    <w:rPr>
      <w:i/>
    </w:rPr>
  </w:style>
  <w:style w:type="paragraph" w:customStyle="1" w:styleId="SuperHeading">
    <w:name w:val="SuperHeading"/>
    <w:basedOn w:val="Normal"/>
    <w:rsid w:val="008E5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5EC0"/>
    <w:rPr>
      <w:b/>
    </w:rPr>
  </w:style>
  <w:style w:type="character" w:customStyle="1" w:styleId="Heading2Char">
    <w:name w:val="Heading 2 Char"/>
    <w:basedOn w:val="DefaultParagraphFont"/>
    <w:link w:val="Heading2"/>
    <w:rsid w:val="008E5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EC0"/>
    <w:rPr>
      <w:b/>
      <w:spacing w:val="0"/>
    </w:rPr>
  </w:style>
  <w:style w:type="paragraph" w:customStyle="1" w:styleId="SuperTitle">
    <w:name w:val="SuperTitle"/>
    <w:basedOn w:val="Title"/>
    <w:rsid w:val="008E5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E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EC0"/>
  </w:style>
  <w:style w:type="paragraph" w:styleId="TableofFigures">
    <w:name w:val="table of figures"/>
    <w:basedOn w:val="Normal"/>
    <w:next w:val="Normal"/>
    <w:semiHidden/>
    <w:rsid w:val="008E5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E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EC0"/>
    <w:rPr>
      <w:rFonts w:ascii="Wingdings" w:hAnsi="Wingdings"/>
    </w:rPr>
  </w:style>
  <w:style w:type="paragraph" w:customStyle="1" w:styleId="TableHeading">
    <w:name w:val="Table Heading"/>
    <w:basedOn w:val="HeadingBase"/>
    <w:rsid w:val="008E5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EC0"/>
    <w:rPr>
      <w:color w:val="0033CC"/>
      <w:u w:val="none"/>
    </w:rPr>
  </w:style>
  <w:style w:type="paragraph" w:customStyle="1" w:styleId="BodyTextRight">
    <w:name w:val="Body Text Right"/>
    <w:basedOn w:val="BodyText"/>
    <w:rsid w:val="008E5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EC0"/>
    <w:rPr>
      <w:sz w:val="32"/>
    </w:rPr>
  </w:style>
  <w:style w:type="paragraph" w:customStyle="1" w:styleId="HeadingProcedure">
    <w:name w:val="Heading Procedure"/>
    <w:basedOn w:val="HeadingBase"/>
    <w:next w:val="Normal"/>
    <w:rsid w:val="008E5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EC0"/>
    <w:pPr>
      <w:spacing w:before="60" w:after="60"/>
    </w:pPr>
  </w:style>
  <w:style w:type="paragraph" w:styleId="ListContinue">
    <w:name w:val="List Continue"/>
    <w:basedOn w:val="List"/>
    <w:rsid w:val="008E5EC0"/>
    <w:pPr>
      <w:ind w:firstLine="0"/>
    </w:pPr>
  </w:style>
  <w:style w:type="paragraph" w:customStyle="1" w:styleId="ListNote">
    <w:name w:val="List Note"/>
    <w:basedOn w:val="List"/>
    <w:rsid w:val="008E5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EC0"/>
    <w:rPr>
      <w:rFonts w:ascii="Courier New" w:hAnsi="Courier New"/>
    </w:rPr>
  </w:style>
  <w:style w:type="paragraph" w:customStyle="1" w:styleId="NoteBullet">
    <w:name w:val="Note Bullet"/>
    <w:basedOn w:val="Note"/>
    <w:rsid w:val="008E5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EC0"/>
    <w:rPr>
      <w:b/>
      <w:smallCaps/>
    </w:rPr>
  </w:style>
  <w:style w:type="paragraph" w:customStyle="1" w:styleId="TableListNumber">
    <w:name w:val="Table List Number"/>
    <w:basedOn w:val="ListNumber"/>
    <w:rsid w:val="008E5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EC0"/>
    <w:pPr>
      <w:numPr>
        <w:numId w:val="8"/>
      </w:numPr>
    </w:pPr>
  </w:style>
  <w:style w:type="paragraph" w:customStyle="1" w:styleId="ListAlpha2">
    <w:name w:val="List Alpha 2"/>
    <w:basedOn w:val="List2"/>
    <w:rsid w:val="008E5EC0"/>
    <w:pPr>
      <w:numPr>
        <w:numId w:val="7"/>
      </w:numPr>
    </w:pPr>
  </w:style>
  <w:style w:type="paragraph" w:styleId="List2">
    <w:name w:val="List 2"/>
    <w:basedOn w:val="BodyText"/>
    <w:rsid w:val="008E5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EC0"/>
    <w:pPr>
      <w:numPr>
        <w:numId w:val="3"/>
      </w:numPr>
    </w:pPr>
  </w:style>
  <w:style w:type="paragraph" w:styleId="ListContinue2">
    <w:name w:val="List Continue 2"/>
    <w:basedOn w:val="List2"/>
    <w:rsid w:val="008E5EC0"/>
    <w:pPr>
      <w:ind w:firstLine="0"/>
    </w:pPr>
  </w:style>
  <w:style w:type="paragraph" w:styleId="ListContinue3">
    <w:name w:val="List Continue 3"/>
    <w:basedOn w:val="List3"/>
    <w:rsid w:val="008E5EC0"/>
    <w:pPr>
      <w:ind w:left="1021" w:firstLine="0"/>
    </w:pPr>
  </w:style>
  <w:style w:type="paragraph" w:styleId="ListContinue4">
    <w:name w:val="List Continue 4"/>
    <w:basedOn w:val="List4"/>
    <w:rsid w:val="008E5EC0"/>
    <w:pPr>
      <w:ind w:firstLine="0"/>
    </w:pPr>
  </w:style>
  <w:style w:type="paragraph" w:styleId="ListContinue5">
    <w:name w:val="List Continue 5"/>
    <w:basedOn w:val="List5"/>
    <w:rsid w:val="008E5EC0"/>
    <w:pPr>
      <w:ind w:firstLine="0"/>
    </w:pPr>
  </w:style>
  <w:style w:type="paragraph" w:styleId="ListNumber3">
    <w:name w:val="List Number 3"/>
    <w:basedOn w:val="List3"/>
    <w:rsid w:val="008E5EC0"/>
    <w:pPr>
      <w:numPr>
        <w:numId w:val="4"/>
      </w:numPr>
    </w:pPr>
  </w:style>
  <w:style w:type="paragraph" w:styleId="ListNumber4">
    <w:name w:val="List Number 4"/>
    <w:basedOn w:val="List4"/>
    <w:rsid w:val="008E5EC0"/>
    <w:pPr>
      <w:numPr>
        <w:numId w:val="5"/>
      </w:numPr>
    </w:pPr>
  </w:style>
  <w:style w:type="paragraph" w:styleId="ListNumber5">
    <w:name w:val="List Number 5"/>
    <w:basedOn w:val="List5"/>
    <w:rsid w:val="008E5EC0"/>
    <w:pPr>
      <w:numPr>
        <w:numId w:val="6"/>
      </w:numPr>
    </w:pPr>
  </w:style>
  <w:style w:type="paragraph" w:styleId="BlockText">
    <w:name w:val="Block Text"/>
    <w:basedOn w:val="Normal"/>
    <w:rsid w:val="008E5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EC0"/>
    <w:rPr>
      <w:sz w:val="16"/>
      <w:vertAlign w:val="superscript"/>
    </w:rPr>
  </w:style>
  <w:style w:type="character" w:customStyle="1" w:styleId="Symbols">
    <w:name w:val="Symbols"/>
    <w:basedOn w:val="DefaultParagraphFont"/>
    <w:rsid w:val="008E5EC0"/>
    <w:rPr>
      <w:rFonts w:ascii="Symbol" w:hAnsi="Symbol"/>
    </w:rPr>
  </w:style>
  <w:style w:type="character" w:customStyle="1" w:styleId="MenuOptions">
    <w:name w:val="Menu Options"/>
    <w:basedOn w:val="DefaultParagraphFont"/>
    <w:rsid w:val="008E5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EC0"/>
    <w:rPr>
      <w:b/>
    </w:rPr>
  </w:style>
  <w:style w:type="character" w:customStyle="1" w:styleId="Underlined">
    <w:name w:val="Underlined"/>
    <w:basedOn w:val="DefaultParagraphFont"/>
    <w:rsid w:val="008E5EC0"/>
    <w:rPr>
      <w:u w:val="single"/>
    </w:rPr>
  </w:style>
  <w:style w:type="paragraph" w:customStyle="1" w:styleId="TableBodyTextRight">
    <w:name w:val="Table Body Text Right"/>
    <w:basedOn w:val="TableBodyText"/>
    <w:rsid w:val="008E5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EC0"/>
    <w:rPr>
      <w:sz w:val="18"/>
    </w:rPr>
  </w:style>
  <w:style w:type="paragraph" w:customStyle="1" w:styleId="BodySmallRight">
    <w:name w:val="Body Small Right"/>
    <w:basedOn w:val="BodyTextRight"/>
    <w:rsid w:val="008E5EC0"/>
    <w:rPr>
      <w:sz w:val="18"/>
      <w:szCs w:val="18"/>
    </w:rPr>
  </w:style>
  <w:style w:type="paragraph" w:customStyle="1" w:styleId="MarginEdition">
    <w:name w:val="Margin Edition"/>
    <w:basedOn w:val="MarginNote"/>
    <w:rsid w:val="008E5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EC0"/>
    <w:rPr>
      <w:sz w:val="2"/>
      <w:szCs w:val="2"/>
    </w:rPr>
  </w:style>
  <w:style w:type="character" w:customStyle="1" w:styleId="Small">
    <w:name w:val="Small"/>
    <w:basedOn w:val="DefaultParagraphFont"/>
    <w:rsid w:val="008E5EC0"/>
    <w:rPr>
      <w:sz w:val="16"/>
    </w:rPr>
  </w:style>
  <w:style w:type="paragraph" w:customStyle="1" w:styleId="WideTable">
    <w:name w:val="Wide Table"/>
    <w:basedOn w:val="Normal"/>
    <w:rsid w:val="008E5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EC0"/>
  </w:style>
  <w:style w:type="paragraph" w:styleId="Quote">
    <w:name w:val="Quote"/>
    <w:basedOn w:val="Heading1"/>
    <w:link w:val="QuoteChar"/>
    <w:qFormat/>
    <w:rsid w:val="008E5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EC0"/>
    <w:pPr>
      <w:pageBreakBefore/>
    </w:pPr>
  </w:style>
  <w:style w:type="paragraph" w:customStyle="1" w:styleId="Border">
    <w:name w:val="Border"/>
    <w:basedOn w:val="Normal"/>
    <w:qFormat/>
    <w:rsid w:val="008E5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EC0"/>
    <w:rPr>
      <w:u w:val="single"/>
    </w:rPr>
  </w:style>
  <w:style w:type="character" w:customStyle="1" w:styleId="BoldandItalics">
    <w:name w:val="Bold and Italics"/>
    <w:qFormat/>
    <w:rsid w:val="008E5EC0"/>
    <w:rPr>
      <w:b/>
      <w:i/>
      <w:u w:val="none"/>
    </w:rPr>
  </w:style>
  <w:style w:type="paragraph" w:styleId="BalloonText">
    <w:name w:val="Balloon Text"/>
    <w:basedOn w:val="Normal"/>
    <w:link w:val="BalloonTextChar"/>
    <w:rsid w:val="008E5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E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3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3655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ACMEXH306 Rehabilitate native wildlife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