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93C" w:rsidP="00BA293C">
      <w:pPr>
        <w:pStyle w:val="Title"/>
      </w:pPr>
      <w:r>
        <w:fldChar w:fldCharType="begin"/>
      </w:r>
      <w:r>
        <w:instrText xml:space="preserve"> TITLE   \* MERGEFORMAT </w:instrText>
      </w:r>
      <w:r>
        <w:fldChar w:fldCharType="separate"/>
      </w:r>
      <w:r>
        <w:t>ACMEXH304 Assist with capturing, restraining and moving animals</w:t>
      </w:r>
      <w:r>
        <w:fldChar w:fldCharType="end"/>
      </w:r>
    </w:p>
    <w:p w:rsidR="00BA293C" w:rsidP="00BA293C">
      <w:pPr>
        <w:pStyle w:val="Version"/>
        <w:sectPr w:rsidSect="000E1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AA1" w:rsidP="000E1AA1">
      <w:pPr>
        <w:pStyle w:val="SuperHeading"/>
      </w:pPr>
      <w:r w:rsidRPr="000E1AA1">
        <w:t>ACMEXH304 Assist with capturing, restraining and moving animals</w:t>
      </w:r>
    </w:p>
    <w:p w:rsidR="00000000" w:rsidRPr="000E1AA1" w:rsidP="000E1AA1">
      <w:pPr>
        <w:pStyle w:val="Heading1"/>
      </w:pPr>
      <w:bookmarkStart w:id="1" w:name="O_1168210"/>
      <w:bookmarkEnd w:id="1"/>
      <w:r w:rsidRPr="000E1AA1">
        <w:t>Modification History</w:t>
      </w:r>
    </w:p>
    <w:tbl>
      <w:tblPr>
        <w:tblW w:w="9520" w:type="dxa"/>
        <w:tblLayout w:type="fixed"/>
        <w:tblCellMar>
          <w:left w:w="62" w:type="dxa"/>
          <w:right w:w="62" w:type="dxa"/>
        </w:tblCellMar>
        <w:tblLook w:val="0000"/>
      </w:tblPr>
      <w:tblGrid>
        <w:gridCol w:w="2581"/>
        <w:gridCol w:w="6939"/>
      </w:tblGrid>
      <w:tr w:rsidTr="000E1A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Comments</w:t>
            </w:r>
          </w:p>
        </w:tc>
      </w:tr>
      <w:tr w:rsidTr="000E1A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This version released with ACM Animal Care and Management Training Package Version 4.0.</w:t>
            </w:r>
          </w:p>
        </w:tc>
      </w:tr>
    </w:tbl>
    <w:p w:rsidR="00000000" w:rsidRPr="000E1AA1" w:rsidP="000E1AA1">
      <w:pPr>
        <w:pStyle w:val="BodyText"/>
      </w:pPr>
    </w:p>
    <w:p w:rsidR="00000000" w:rsidRPr="000E1AA1" w:rsidP="000E1AA1">
      <w:pPr>
        <w:pStyle w:val="AllowPageBreak"/>
      </w:pPr>
    </w:p>
    <w:p w:rsidR="00000000" w:rsidRPr="000E1AA1" w:rsidP="000E1AA1">
      <w:pPr>
        <w:pStyle w:val="Heading1"/>
      </w:pPr>
      <w:bookmarkStart w:id="2" w:name="O_1168211"/>
      <w:bookmarkEnd w:id="2"/>
      <w:r w:rsidRPr="000E1AA1">
        <w:t>Application</w:t>
      </w:r>
    </w:p>
    <w:p w:rsidR="00000000" w:rsidRPr="000E1AA1" w:rsidP="00BA293C">
      <w:pPr>
        <w:pStyle w:val="BodyText"/>
      </w:pPr>
      <w:r w:rsidRPr="000E1AA1">
        <w:t>This unit of competency describes the skills and knowledge required to secure and handle animals, including assisting with the capture, restraint and herding or moving of animals in a manner that ensures human and animal safety and minimises negative impac</w:t>
      </w:r>
      <w:r w:rsidRPr="000E1AA1">
        <w:t>ts on animals.</w:t>
      </w:r>
    </w:p>
    <w:p w:rsidR="00000000" w:rsidRPr="000E1AA1" w:rsidP="00BA293C">
      <w:pPr>
        <w:pStyle w:val="BodyText"/>
      </w:pPr>
      <w:r w:rsidRPr="000E1AA1">
        <w:t>This unit applies to individuals who work in animal carer, keeper or aquarist roles, undertaking individual and team activities in small to large scale animal facilities. They perform work under broad direction and are required to take respo</w:t>
      </w:r>
      <w:r w:rsidRPr="000E1AA1">
        <w:t>nsibility for their own work, including carrying out assigned tasks, organising processes and working to schedules.</w:t>
      </w:r>
    </w:p>
    <w:p w:rsidR="00000000" w:rsidRPr="000E1AA1" w:rsidP="00BA293C">
      <w:pPr>
        <w:pStyle w:val="BodyText"/>
      </w:pPr>
      <w:r w:rsidRPr="000E1AA1">
        <w:t xml:space="preserve">All work must be carried out to comply with workplace procedures according to Commonwealth and state/territory health and safety and animal </w:t>
      </w:r>
      <w:r w:rsidRPr="000E1AA1">
        <w:t>welfare regulations, legislation and standards that apply to the workplace.</w:t>
      </w:r>
    </w:p>
    <w:p w:rsidR="00000000" w:rsidRPr="000E1AA1" w:rsidP="00BA293C">
      <w:pPr>
        <w:pStyle w:val="BodyText"/>
      </w:pPr>
      <w:r w:rsidRPr="000E1AA1">
        <w:t>No licensing, legislative or certification requirements apply to this unit at the time of publication.</w:t>
      </w:r>
    </w:p>
    <w:p w:rsidR="00000000" w:rsidRPr="000E1AA1" w:rsidP="000E1AA1">
      <w:pPr>
        <w:pStyle w:val="Heading1"/>
      </w:pPr>
      <w:bookmarkStart w:id="3" w:name="O_1168212"/>
      <w:bookmarkEnd w:id="3"/>
      <w:r w:rsidRPr="000E1AA1">
        <w:t>Pre-requisite Unit</w:t>
      </w:r>
    </w:p>
    <w:p w:rsidR="00000000" w:rsidRPr="000E1AA1" w:rsidP="00BA293C">
      <w:pPr>
        <w:pStyle w:val="BodyText"/>
      </w:pPr>
      <w:r w:rsidRPr="000E1AA1">
        <w:t>Nil</w:t>
      </w:r>
    </w:p>
    <w:p w:rsidR="00000000" w:rsidRPr="000E1AA1" w:rsidP="000E1AA1">
      <w:pPr>
        <w:pStyle w:val="Heading1"/>
      </w:pPr>
      <w:bookmarkStart w:id="4" w:name="O_1168214"/>
      <w:bookmarkEnd w:id="4"/>
      <w:r w:rsidRPr="000E1AA1">
        <w:t>Unit Sector</w:t>
      </w:r>
    </w:p>
    <w:p w:rsidR="00000000" w:rsidRPr="000E1AA1" w:rsidP="00BA293C">
      <w:pPr>
        <w:pStyle w:val="BodyText"/>
      </w:pPr>
      <w:r w:rsidRPr="000E1AA1">
        <w:t>Exhi</w:t>
      </w:r>
      <w:r w:rsidRPr="000E1AA1">
        <w:t>bited Animals (EXH)</w:t>
      </w:r>
    </w:p>
    <w:p w:rsidR="00000000" w:rsidRPr="000E1AA1" w:rsidP="000E1AA1">
      <w:pPr>
        <w:pStyle w:val="Heading1"/>
      </w:pPr>
      <w:bookmarkStart w:id="5" w:name="O_1168215"/>
      <w:bookmarkEnd w:id="5"/>
      <w:r w:rsidRPr="000E1AA1">
        <w:t>Elements and Performance Criteria</w:t>
      </w:r>
    </w:p>
    <w:tbl>
      <w:tblPr>
        <w:tblW w:w="9520" w:type="dxa"/>
        <w:tblLayout w:type="fixed"/>
        <w:tblCellMar>
          <w:left w:w="62" w:type="dxa"/>
          <w:right w:w="62" w:type="dxa"/>
        </w:tblCellMar>
        <w:tblLook w:val="0000"/>
      </w:tblPr>
      <w:tblGrid>
        <w:gridCol w:w="2580"/>
        <w:gridCol w:w="6940"/>
      </w:tblGrid>
      <w:tr w:rsidTr="00BA29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AA1">
            <w:pPr>
              <w:pStyle w:val="BodyTextBold"/>
              <w:rPr>
                <w:lang w:val="en-NZ"/>
              </w:rPr>
            </w:pPr>
            <w:r w:rsidRPr="000E1AA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AA1">
            <w:pPr>
              <w:pStyle w:val="BodyTextBold"/>
              <w:rPr>
                <w:lang w:val="en-NZ"/>
              </w:rPr>
            </w:pPr>
            <w:r w:rsidRPr="000E1AA1">
              <w:t>Performance Criteria</w:t>
            </w:r>
          </w:p>
        </w:tc>
      </w:tr>
      <w:tr w:rsidTr="00BA293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rPr>
                <w:rStyle w:val="Emphasis"/>
              </w:rPr>
              <w:t>Performance criteria describe the performance needed to demonstrate achievement of the element.</w:t>
            </w:r>
          </w:p>
        </w:tc>
      </w:tr>
      <w:tr w:rsidTr="00BA29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 xml:space="preserve">1. Plan the capture and </w:t>
            </w:r>
            <w:r w:rsidRPr="000E1AA1">
              <w:t>restraint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 xml:space="preserve">1.1 Confirm location, species and identification of specific animals to </w:t>
            </w:r>
            <w:r w:rsidRPr="000E1AA1">
              <w:t>be captured and restrained</w:t>
            </w:r>
          </w:p>
          <w:p w:rsidR="00000000" w:rsidRPr="000E1AA1" w:rsidP="000E1AA1">
            <w:pPr>
              <w:pStyle w:val="BodyText"/>
            </w:pPr>
            <w:r w:rsidRPr="000E1AA1">
              <w:t>1.2 Apply animal training and conditioned behaviours or plan species-appropriate capture and restraint methods a</w:t>
            </w:r>
            <w:r w:rsidRPr="000E1AA1">
              <w:t>ccording to facility procedures</w:t>
            </w:r>
          </w:p>
          <w:p w:rsidR="00000000" w:rsidRPr="000E1AA1" w:rsidP="000E1AA1">
            <w:pPr>
              <w:pStyle w:val="BodyText"/>
            </w:pPr>
            <w:r w:rsidRPr="000E1AA1">
              <w:t>1.3 Participate in team briefing, confirming roles of individuals and risks involved to effect safe capture and restraint</w:t>
            </w:r>
          </w:p>
          <w:p w:rsidR="00000000" w:rsidRPr="000E1AA1" w:rsidP="000E1AA1">
            <w:pPr>
              <w:pStyle w:val="BodyText"/>
            </w:pPr>
            <w:r w:rsidRPr="000E1AA1">
              <w:t>1.4 Anticipate animal behaviour and reactions, and confirm indicators for abandoning capture or restraint attempt</w:t>
            </w:r>
          </w:p>
          <w:p w:rsidR="00000000" w:rsidP="000E1AA1">
            <w:pPr>
              <w:pStyle w:val="BodyText"/>
              <w:rPr>
                <w:lang w:val="en-NZ"/>
              </w:rPr>
            </w:pPr>
            <w:r w:rsidRPr="000E1AA1">
              <w:t>1.5 Select species-appropriate equipment for capture or restraint and check working order</w:t>
            </w:r>
          </w:p>
        </w:tc>
      </w:tr>
      <w:tr w:rsidTr="00BA29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2. Capture, restrain and move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2.1 Use captu</w:t>
            </w:r>
            <w:r w:rsidRPr="000E1AA1">
              <w:t>re and restraint equipment in a safe, low stress and humane manner</w:t>
            </w:r>
          </w:p>
          <w:p w:rsidR="00000000" w:rsidRPr="000E1AA1" w:rsidP="000E1AA1">
            <w:pPr>
              <w:pStyle w:val="BodyText"/>
            </w:pPr>
            <w:r w:rsidRPr="000E1AA1">
              <w:t>2.2 Provide assistance to restrain animal for veterinarian or authorised personnel to administer chemical restraints, as required and according to job role requirements</w:t>
            </w:r>
          </w:p>
          <w:p w:rsidR="00000000" w:rsidRPr="000E1AA1" w:rsidP="000E1AA1">
            <w:pPr>
              <w:pStyle w:val="BodyText"/>
            </w:pPr>
            <w:r w:rsidRPr="000E1AA1">
              <w:t>2.3 Use species-spec</w:t>
            </w:r>
            <w:r w:rsidRPr="000E1AA1">
              <w:t>ific techniques to handle, herd or move animals and minimise their stress</w:t>
            </w:r>
          </w:p>
          <w:p w:rsidR="00000000" w:rsidP="000E1AA1">
            <w:pPr>
              <w:pStyle w:val="BodyText"/>
              <w:rPr>
                <w:lang w:val="en-NZ"/>
              </w:rPr>
            </w:pPr>
            <w:r w:rsidRPr="000E1AA1">
              <w:t>2.4 Monitor animals carefully for distress, injury or response to chemical restraint</w:t>
            </w:r>
          </w:p>
        </w:tc>
      </w:tr>
      <w:tr w:rsidTr="00BA29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3. Assist with animal transportation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 xml:space="preserve">3.1 Prepare animals for transportation within </w:t>
            </w:r>
            <w:r w:rsidRPr="000E1AA1">
              <w:t>or outside facility</w:t>
            </w:r>
          </w:p>
          <w:p w:rsidR="00000000" w:rsidRPr="000E1AA1" w:rsidP="000E1AA1">
            <w:pPr>
              <w:pStyle w:val="BodyText"/>
            </w:pPr>
            <w:r w:rsidRPr="000E1AA1">
              <w:t>3.2 Select and prepare transport containers appropriate to the species and to comply with appropriate live animal transport regulations</w:t>
            </w:r>
          </w:p>
          <w:p w:rsidR="00000000" w:rsidRPr="000E1AA1" w:rsidP="000E1AA1">
            <w:pPr>
              <w:pStyle w:val="BodyText"/>
            </w:pPr>
            <w:r w:rsidRPr="000E1AA1">
              <w:t>3.3 Follow protocols and facility procedures for shipment or transfer</w:t>
            </w:r>
          </w:p>
          <w:p w:rsidR="00000000" w:rsidP="000E1AA1">
            <w:pPr>
              <w:pStyle w:val="BodyText"/>
              <w:rPr>
                <w:lang w:val="en-NZ"/>
              </w:rPr>
            </w:pPr>
            <w:r w:rsidRPr="000E1AA1">
              <w:t>3.4 Complete relevant document</w:t>
            </w:r>
            <w:r w:rsidRPr="000E1AA1">
              <w:t>ation and reports accurately</w:t>
            </w:r>
          </w:p>
        </w:tc>
      </w:tr>
      <w:tr w:rsidTr="00BA29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4. Conclude capture, restraint and movement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4.1 Follow facility procedures for disposal of biological waste materials</w:t>
            </w:r>
          </w:p>
          <w:p w:rsidR="00000000" w:rsidRPr="000E1AA1" w:rsidP="000E1AA1">
            <w:pPr>
              <w:pStyle w:val="BodyText"/>
            </w:pPr>
            <w:r w:rsidRPr="000E1AA1">
              <w:t>4.2 Clean, maintain and store capture and restraint equipment</w:t>
            </w:r>
          </w:p>
          <w:p w:rsidR="00000000" w:rsidRPr="000E1AA1" w:rsidP="000E1AA1">
            <w:pPr>
              <w:pStyle w:val="BodyText"/>
            </w:pPr>
            <w:r w:rsidRPr="000E1AA1">
              <w:t>4.3 Participate in debriefing session</w:t>
            </w:r>
            <w:r w:rsidRPr="000E1AA1">
              <w:t>s with relevant personnel</w:t>
            </w:r>
          </w:p>
        </w:tc>
      </w:tr>
    </w:tbl>
    <w:p w:rsidR="00000000" w:rsidRPr="000E1AA1" w:rsidP="000E1AA1">
      <w:pPr>
        <w:pStyle w:val="BodyText"/>
      </w:pPr>
    </w:p>
    <w:p w:rsidR="00000000" w:rsidRPr="000E1AA1" w:rsidP="000E1AA1">
      <w:pPr>
        <w:pStyle w:val="AllowPageBreak"/>
      </w:pPr>
    </w:p>
    <w:p w:rsidR="00000000" w:rsidRPr="000E1AA1" w:rsidP="000E1AA1">
      <w:pPr>
        <w:pStyle w:val="Heading1"/>
      </w:pPr>
      <w:bookmarkStart w:id="6" w:name="O_1168216"/>
      <w:bookmarkEnd w:id="6"/>
      <w:r w:rsidRPr="000E1AA1">
        <w:t>Foundation Skills</w:t>
      </w:r>
    </w:p>
    <w:p w:rsidR="00000000" w:rsidRPr="00BA293C" w:rsidP="00BA293C">
      <w:pPr>
        <w:pStyle w:val="BodyText"/>
        <w:rPr>
          <w:i/>
        </w:rPr>
      </w:pPr>
      <w:r w:rsidRPr="00BA293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E1A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Description</w:t>
            </w:r>
          </w:p>
        </w:tc>
      </w:tr>
      <w:tr w:rsidTr="000E1A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ListBullet"/>
            </w:pPr>
            <w:r w:rsidRPr="000E1AA1">
              <w:t>Interact appropriately with a small group for briefing and debriefing</w:t>
            </w:r>
          </w:p>
          <w:p w:rsidR="00000000" w:rsidRPr="000E1AA1" w:rsidP="000E1AA1">
            <w:pPr>
              <w:pStyle w:val="ListBullet"/>
            </w:pPr>
            <w:r w:rsidRPr="000E1AA1">
              <w:t>Discuss anticipated problems and risks and contribute to solutions</w:t>
            </w:r>
          </w:p>
        </w:tc>
      </w:tr>
    </w:tbl>
    <w:p w:rsidR="00000000" w:rsidRPr="000E1AA1" w:rsidP="000E1AA1">
      <w:pPr>
        <w:pStyle w:val="BodyText"/>
      </w:pPr>
    </w:p>
    <w:p w:rsidR="00000000" w:rsidRPr="000E1AA1" w:rsidP="000E1AA1">
      <w:pPr>
        <w:pStyle w:val="AllowPageBreak"/>
      </w:pPr>
    </w:p>
    <w:p w:rsidR="00000000" w:rsidRPr="000E1AA1" w:rsidP="000E1AA1">
      <w:pPr>
        <w:pStyle w:val="Heading1"/>
      </w:pPr>
      <w:bookmarkStart w:id="7" w:name="O_1168218"/>
      <w:bookmarkEnd w:id="7"/>
      <w:r w:rsidRPr="000E1AA1">
        <w:t>Unit Mapping Information</w:t>
      </w:r>
    </w:p>
    <w:tbl>
      <w:tblPr>
        <w:tblW w:w="9520" w:type="dxa"/>
        <w:tblLayout w:type="fixed"/>
        <w:tblCellMar>
          <w:left w:w="62" w:type="dxa"/>
          <w:right w:w="62" w:type="dxa"/>
        </w:tblCellMar>
        <w:tblLook w:val="0000"/>
      </w:tblPr>
      <w:tblGrid>
        <w:gridCol w:w="2268"/>
        <w:gridCol w:w="2268"/>
        <w:gridCol w:w="2716"/>
        <w:gridCol w:w="2268"/>
      </w:tblGrid>
      <w:tr w:rsidTr="000E1AA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Bold"/>
              <w:rPr>
                <w:lang w:val="en-NZ"/>
              </w:rPr>
            </w:pPr>
            <w:r w:rsidRPr="000E1AA1">
              <w:t>Equivalence status</w:t>
            </w:r>
          </w:p>
        </w:tc>
      </w:tr>
      <w:tr w:rsidTr="000E1AA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ACMEXH304 Assist with capturing, restraining and moving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ACMCAN305 Assist with capturing, restraining and moving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 xml:space="preserve">Minor changes to performance criteria for clarity </w:t>
            </w:r>
          </w:p>
          <w:p w:rsidR="00000000" w:rsidP="000E1AA1">
            <w:pPr>
              <w:pStyle w:val="BodyText"/>
              <w:rPr>
                <w:lang w:val="en-NZ"/>
              </w:rPr>
            </w:pPr>
            <w:r w:rsidRPr="000E1AA1">
              <w:t>Assessment requi</w:t>
            </w:r>
            <w:r w:rsidRPr="000E1AA1">
              <w:t>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Equivalent</w:t>
            </w:r>
          </w:p>
        </w:tc>
      </w:tr>
      <w:tr w:rsidTr="000E1AA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AA1">
            <w:pPr>
              <w:pStyle w:val="BodyText"/>
              <w:rPr>
                <w:lang w:val="en-NZ"/>
              </w:rPr>
            </w:pPr>
            <w:r w:rsidRPr="000E1AA1">
              <w:t>ACMEXH304 Assist with capturing, restraining and moving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ACMCAS304 Capture, handle and transport companion animals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Some content is covered in this revised unit</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AA1" w:rsidP="000E1AA1">
            <w:pPr>
              <w:pStyle w:val="BodyText"/>
            </w:pPr>
            <w:r w:rsidRPr="000E1AA1">
              <w:t xml:space="preserve">Not equivalent </w:t>
            </w:r>
          </w:p>
        </w:tc>
      </w:tr>
    </w:tbl>
    <w:p w:rsidR="00000000" w:rsidRPr="000E1AA1" w:rsidP="000E1AA1">
      <w:pPr>
        <w:pStyle w:val="BodyText"/>
      </w:pPr>
    </w:p>
    <w:p w:rsidR="00000000" w:rsidRPr="000E1AA1" w:rsidP="000E1AA1">
      <w:pPr>
        <w:pStyle w:val="AllowPageBreak"/>
      </w:pPr>
    </w:p>
    <w:p w:rsidR="00000000" w:rsidRPr="000E1AA1" w:rsidP="000E1AA1">
      <w:pPr>
        <w:pStyle w:val="Heading1"/>
      </w:pPr>
      <w:bookmarkStart w:id="8" w:name="O_1168225"/>
      <w:bookmarkEnd w:id="8"/>
      <w:r w:rsidRPr="000E1AA1">
        <w:t>Links</w:t>
      </w:r>
    </w:p>
    <w:p w:rsidR="00000000" w:rsidRPr="000E1AA1" w:rsidP="00BA293C">
      <w:pPr>
        <w:pStyle w:val="BodyText"/>
      </w:pPr>
      <w:r w:rsidRPr="000E1AA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4749E">
        <w:rPr>
          <w:rStyle w:val="Hyperlink"/>
        </w:rPr>
        <w:t>https://vetnet.gov.au/Pages/TrainingDocs.aspx?q=b75f4b23-54c9-4cc9-a5db-d3502d154103</w:t>
      </w:r>
      <w:r>
        <w:fldChar w:fldCharType="end"/>
      </w:r>
    </w:p>
    <w:p w:rsidR="00000000" w:rsidRPr="000E1AA1" w:rsidP="000E1AA1"/>
    <w:sectPr w:rsidSect="000E1A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A1" w:rsidRPr="00BA293C" w:rsidP="00BA2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3C" w:rsidP="000E1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93C" w:rsidP="000E1A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293C" w:rsidP="000E1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AA1" w:rsidRPr="00BA293C" w:rsidP="00BA29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3C" w:rsidRPr="002D2AF8" w:rsidP="000E1AA1">
    <w:pPr>
      <w:pStyle w:val="Header"/>
      <w:framePr w:wrap="around"/>
    </w:pPr>
    <w:r>
      <w:fldChar w:fldCharType="begin"/>
    </w:r>
    <w:r>
      <w:instrText xml:space="preserve"> TITLE   \* MERGEFORMAT </w:instrText>
    </w:r>
    <w:r>
      <w:fldChar w:fldCharType="separate"/>
    </w:r>
    <w:r>
      <w:t>ACMEXH304 Assist with capturing, restraining and moving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A293C" w:rsidP="000E1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AAF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F6D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AA1"/>
    <w:pPr>
      <w:spacing w:before="360" w:after="60"/>
      <w:outlineLvl w:val="0"/>
    </w:pPr>
    <w:rPr>
      <w:sz w:val="32"/>
    </w:rPr>
  </w:style>
  <w:style w:type="paragraph" w:styleId="Heading2">
    <w:name w:val="heading 2"/>
    <w:basedOn w:val="HeadingBase"/>
    <w:next w:val="BodyText"/>
    <w:link w:val="Heading2Char"/>
    <w:qFormat/>
    <w:rsid w:val="000E1AA1"/>
    <w:pPr>
      <w:keepLines/>
      <w:spacing w:before="240" w:after="120"/>
      <w:outlineLvl w:val="1"/>
    </w:pPr>
    <w:rPr>
      <w:sz w:val="28"/>
      <w:szCs w:val="40"/>
    </w:rPr>
  </w:style>
  <w:style w:type="paragraph" w:styleId="Heading3">
    <w:name w:val="heading 3"/>
    <w:basedOn w:val="HeadingBase"/>
    <w:next w:val="BodyText"/>
    <w:link w:val="Heading3Char"/>
    <w:qFormat/>
    <w:rsid w:val="000E1AA1"/>
    <w:pPr>
      <w:spacing w:before="180" w:after="120"/>
      <w:outlineLvl w:val="2"/>
    </w:pPr>
    <w:rPr>
      <w:spacing w:val="-10"/>
      <w:kern w:val="32"/>
    </w:rPr>
  </w:style>
  <w:style w:type="paragraph" w:styleId="Heading4">
    <w:name w:val="heading 4"/>
    <w:basedOn w:val="HeadingBase"/>
    <w:next w:val="BodyText"/>
    <w:link w:val="Heading4Char"/>
    <w:qFormat/>
    <w:rsid w:val="000E1AA1"/>
    <w:pPr>
      <w:spacing w:before="160" w:after="120"/>
      <w:outlineLvl w:val="3"/>
    </w:pPr>
    <w:rPr>
      <w:sz w:val="22"/>
    </w:rPr>
  </w:style>
  <w:style w:type="paragraph" w:styleId="Heading5">
    <w:name w:val="heading 5"/>
    <w:basedOn w:val="HeadingBase"/>
    <w:next w:val="Normal"/>
    <w:link w:val="Heading5Char"/>
    <w:qFormat/>
    <w:rsid w:val="000E1AA1"/>
    <w:pPr>
      <w:spacing w:before="80"/>
      <w:outlineLvl w:val="4"/>
    </w:pPr>
    <w:rPr>
      <w:color w:val="918585"/>
      <w:sz w:val="20"/>
    </w:rPr>
  </w:style>
  <w:style w:type="paragraph" w:styleId="Heading6">
    <w:name w:val="heading 6"/>
    <w:basedOn w:val="HeadingBase"/>
    <w:next w:val="Normal"/>
    <w:link w:val="Heading6Char"/>
    <w:qFormat/>
    <w:rsid w:val="000E1AA1"/>
    <w:pPr>
      <w:spacing w:before="60"/>
      <w:outlineLvl w:val="5"/>
    </w:pPr>
    <w:rPr>
      <w:color w:val="918585"/>
      <w:sz w:val="20"/>
    </w:rPr>
  </w:style>
  <w:style w:type="paragraph" w:styleId="Heading7">
    <w:name w:val="heading 7"/>
    <w:basedOn w:val="Normal"/>
    <w:next w:val="Normal"/>
    <w:link w:val="Heading7Char"/>
    <w:qFormat/>
    <w:rsid w:val="000E1AA1"/>
    <w:pPr>
      <w:ind w:left="720"/>
      <w:outlineLvl w:val="6"/>
    </w:pPr>
    <w:rPr>
      <w:i/>
    </w:rPr>
  </w:style>
  <w:style w:type="paragraph" w:styleId="Heading8">
    <w:name w:val="heading 8"/>
    <w:basedOn w:val="Normal"/>
    <w:next w:val="Normal"/>
    <w:link w:val="Heading8Char"/>
    <w:qFormat/>
    <w:rsid w:val="000E1AA1"/>
    <w:pPr>
      <w:ind w:left="720"/>
      <w:outlineLvl w:val="7"/>
    </w:pPr>
    <w:rPr>
      <w:i/>
    </w:rPr>
  </w:style>
  <w:style w:type="paragraph" w:styleId="Heading9">
    <w:name w:val="heading 9"/>
    <w:basedOn w:val="Normal"/>
    <w:next w:val="Normal"/>
    <w:link w:val="Heading9Char"/>
    <w:qFormat/>
    <w:rsid w:val="000E1AA1"/>
    <w:pPr>
      <w:ind w:left="720"/>
      <w:outlineLvl w:val="8"/>
    </w:pPr>
    <w:rPr>
      <w:i/>
    </w:rPr>
  </w:style>
  <w:style w:type="character" w:default="1" w:styleId="DefaultParagraphFont">
    <w:name w:val="Default Paragraph Font"/>
    <w:uiPriority w:val="1"/>
    <w:unhideWhenUsed/>
    <w:rsid w:val="000E1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AA1"/>
  </w:style>
  <w:style w:type="character" w:customStyle="1" w:styleId="Heading1Char">
    <w:name w:val="Heading 1 Char"/>
    <w:basedOn w:val="DefaultParagraphFont"/>
    <w:link w:val="Heading1"/>
    <w:rsid w:val="000E1AA1"/>
    <w:rPr>
      <w:rFonts w:ascii="Times New Roman" w:eastAsia="Times New Roman" w:hAnsi="Times New Roman" w:cs="Times New Roman"/>
      <w:b/>
      <w:sz w:val="32"/>
      <w:szCs w:val="20"/>
      <w:lang w:eastAsia="en-US"/>
    </w:rPr>
  </w:style>
  <w:style w:type="paragraph" w:styleId="BodyText">
    <w:name w:val="Body Text"/>
    <w:basedOn w:val="Normal"/>
    <w:link w:val="BodyTextChar"/>
    <w:rsid w:val="000E1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AA1"/>
    <w:rPr>
      <w:rFonts w:ascii="Times New Roman" w:eastAsia="Times New Roman" w:hAnsi="Times New Roman" w:cs="Times New Roman"/>
      <w:sz w:val="24"/>
      <w:lang w:eastAsia="en-US"/>
    </w:rPr>
  </w:style>
  <w:style w:type="paragraph" w:styleId="ListBullet">
    <w:name w:val="List Bullet"/>
    <w:basedOn w:val="List"/>
    <w:rsid w:val="000E1AA1"/>
    <w:pPr>
      <w:numPr>
        <w:numId w:val="11"/>
      </w:numPr>
      <w:tabs>
        <w:tab w:val="clear" w:pos="340"/>
      </w:tabs>
      <w:spacing w:before="40" w:after="40"/>
    </w:pPr>
  </w:style>
  <w:style w:type="character" w:styleId="Emphasis">
    <w:name w:val="Emphasis"/>
    <w:basedOn w:val="DefaultParagraphFont"/>
    <w:qFormat/>
    <w:rsid w:val="000E1AA1"/>
    <w:rPr>
      <w:i/>
    </w:rPr>
  </w:style>
  <w:style w:type="paragraph" w:customStyle="1" w:styleId="SuperHeading">
    <w:name w:val="SuperHeading"/>
    <w:basedOn w:val="Normal"/>
    <w:rsid w:val="000E1AA1"/>
    <w:pPr>
      <w:spacing w:before="240" w:after="120"/>
      <w:outlineLvl w:val="0"/>
    </w:pPr>
    <w:rPr>
      <w:rFonts w:ascii="Times New Roman" w:hAnsi="Times New Roman"/>
      <w:b/>
      <w:sz w:val="32"/>
    </w:rPr>
  </w:style>
  <w:style w:type="paragraph" w:customStyle="1" w:styleId="AllowPageBreak">
    <w:name w:val="AllowPageBreak"/>
    <w:rsid w:val="000E1A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1AA1"/>
    <w:rPr>
      <w:b/>
    </w:rPr>
  </w:style>
  <w:style w:type="character" w:customStyle="1" w:styleId="Heading2Char">
    <w:name w:val="Heading 2 Char"/>
    <w:basedOn w:val="DefaultParagraphFont"/>
    <w:link w:val="Heading2"/>
    <w:rsid w:val="000E1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AA1"/>
    <w:rPr>
      <w:rFonts w:ascii="Courier New" w:eastAsia="Times New Roman" w:hAnsi="Courier New" w:cs="Times New Roman"/>
      <w:i/>
      <w:szCs w:val="20"/>
      <w:lang w:eastAsia="en-US"/>
    </w:rPr>
  </w:style>
  <w:style w:type="paragraph" w:customStyle="1" w:styleId="HeadingBase">
    <w:name w:val="Heading Base"/>
    <w:rsid w:val="000E1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AA1"/>
    <w:pPr>
      <w:tabs>
        <w:tab w:val="right" w:leader="dot" w:pos="9072"/>
      </w:tabs>
      <w:ind w:left="567"/>
    </w:pPr>
    <w:rPr>
      <w:szCs w:val="22"/>
    </w:rPr>
  </w:style>
  <w:style w:type="paragraph" w:customStyle="1" w:styleId="TOCBase">
    <w:name w:val="TOC Base"/>
    <w:rsid w:val="000E1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AA1"/>
    <w:pPr>
      <w:tabs>
        <w:tab w:val="right" w:leader="dot" w:pos="9072"/>
      </w:tabs>
      <w:spacing w:before="40" w:after="40"/>
      <w:ind w:left="284"/>
    </w:pPr>
    <w:rPr>
      <w:rFonts w:ascii="Times New Roman" w:hAnsi="Times New Roman"/>
    </w:rPr>
  </w:style>
  <w:style w:type="paragraph" w:styleId="TOC1">
    <w:name w:val="toc 1"/>
    <w:basedOn w:val="TOCBase"/>
    <w:next w:val="Normal"/>
    <w:rsid w:val="000E1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AA1"/>
    <w:rPr>
      <w:rFonts w:ascii="Times New Roman" w:eastAsia="Times New Roman" w:hAnsi="Times New Roman" w:cs="Times New Roman"/>
      <w:sz w:val="16"/>
      <w:lang w:eastAsia="en-US"/>
    </w:rPr>
  </w:style>
  <w:style w:type="paragraph" w:styleId="Title">
    <w:name w:val="Title"/>
    <w:basedOn w:val="HeadingBase"/>
    <w:link w:val="TitleChar"/>
    <w:qFormat/>
    <w:rsid w:val="000E1AA1"/>
    <w:pPr>
      <w:spacing w:before="5040"/>
      <w:jc w:val="center"/>
    </w:pPr>
    <w:rPr>
      <w:sz w:val="48"/>
      <w:szCs w:val="72"/>
      <w:lang w:val="en-US"/>
    </w:rPr>
  </w:style>
  <w:style w:type="character" w:customStyle="1" w:styleId="TitleChar">
    <w:name w:val="Title Char"/>
    <w:basedOn w:val="DefaultParagraphFont"/>
    <w:link w:val="Title"/>
    <w:rsid w:val="000E1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AA1"/>
    <w:pPr>
      <w:tabs>
        <w:tab w:val="left" w:pos="3600"/>
        <w:tab w:val="left" w:pos="3958"/>
      </w:tabs>
    </w:pPr>
  </w:style>
  <w:style w:type="paragraph" w:styleId="List">
    <w:name w:val="List"/>
    <w:basedOn w:val="BodyText"/>
    <w:next w:val="BodyText"/>
    <w:rsid w:val="000E1AA1"/>
    <w:pPr>
      <w:tabs>
        <w:tab w:val="left" w:pos="340"/>
      </w:tabs>
      <w:spacing w:before="60" w:after="60"/>
      <w:ind w:left="340" w:hanging="340"/>
    </w:pPr>
  </w:style>
  <w:style w:type="paragraph" w:customStyle="1" w:styleId="Note">
    <w:name w:val="Note"/>
    <w:basedOn w:val="BodyText"/>
    <w:rsid w:val="000E1A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1AA1"/>
    <w:rPr>
      <w:b/>
      <w:spacing w:val="0"/>
    </w:rPr>
  </w:style>
  <w:style w:type="paragraph" w:customStyle="1" w:styleId="SuperTitle">
    <w:name w:val="SuperTitle"/>
    <w:basedOn w:val="Title"/>
    <w:rsid w:val="000E1AA1"/>
    <w:pPr>
      <w:framePr w:wrap="auto" w:hAnchor="text" w:y="6049"/>
    </w:pPr>
    <w:rPr>
      <w:color w:val="000000"/>
      <w:sz w:val="40"/>
    </w:rPr>
  </w:style>
  <w:style w:type="paragraph" w:customStyle="1" w:styleId="TOCTitle">
    <w:name w:val="TOCTitle"/>
    <w:basedOn w:val="Heading1"/>
    <w:rsid w:val="000E1AA1"/>
    <w:pPr>
      <w:spacing w:after="240"/>
      <w:jc w:val="center"/>
      <w:outlineLvl w:val="9"/>
    </w:pPr>
    <w:rPr>
      <w:caps/>
    </w:rPr>
  </w:style>
  <w:style w:type="paragraph" w:customStyle="1" w:styleId="Version">
    <w:name w:val="Version"/>
    <w:rsid w:val="000E1A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1AA1"/>
    <w:pPr>
      <w:numPr>
        <w:numId w:val="12"/>
      </w:numPr>
      <w:tabs>
        <w:tab w:val="clear" w:pos="680"/>
      </w:tabs>
    </w:pPr>
  </w:style>
  <w:style w:type="paragraph" w:styleId="Index1">
    <w:name w:val="index 1"/>
    <w:basedOn w:val="Normal"/>
    <w:next w:val="Normal"/>
    <w:semiHidden/>
    <w:rsid w:val="000E1AA1"/>
    <w:pPr>
      <w:keepNext w:val="0"/>
      <w:tabs>
        <w:tab w:val="right" w:pos="4176"/>
      </w:tabs>
      <w:ind w:left="198" w:hanging="198"/>
    </w:pPr>
    <w:rPr>
      <w:rFonts w:ascii="Garamond" w:hAnsi="Garamond"/>
    </w:rPr>
  </w:style>
  <w:style w:type="paragraph" w:styleId="IndexHeading">
    <w:name w:val="index heading"/>
    <w:basedOn w:val="Normal"/>
    <w:next w:val="Index1"/>
    <w:semiHidden/>
    <w:rsid w:val="000E1AA1"/>
    <w:pPr>
      <w:spacing w:before="120" w:after="120"/>
    </w:pPr>
    <w:rPr>
      <w:rFonts w:ascii="Arial" w:hAnsi="Arial"/>
      <w:b/>
      <w:color w:val="918585"/>
      <w:sz w:val="24"/>
    </w:rPr>
  </w:style>
  <w:style w:type="paragraph" w:styleId="Header">
    <w:name w:val="header"/>
    <w:basedOn w:val="Normal"/>
    <w:link w:val="HeaderChar"/>
    <w:rsid w:val="000E1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AA1"/>
    <w:rPr>
      <w:rFonts w:ascii="Times New Roman" w:eastAsia="Times New Roman" w:hAnsi="Times New Roman" w:cs="Times New Roman"/>
      <w:sz w:val="16"/>
      <w:szCs w:val="20"/>
      <w:lang w:val="en-GB" w:eastAsia="en-US"/>
    </w:rPr>
  </w:style>
  <w:style w:type="paragraph" w:customStyle="1" w:styleId="Chapter">
    <w:name w:val="Chapter"/>
    <w:basedOn w:val="Normal"/>
    <w:rsid w:val="000E1AA1"/>
    <w:pPr>
      <w:spacing w:before="240"/>
    </w:pPr>
    <w:rPr>
      <w:rFonts w:ascii="Times New Roman" w:hAnsi="Times New Roman"/>
      <w:smallCaps/>
      <w:spacing w:val="80"/>
      <w:sz w:val="28"/>
    </w:rPr>
  </w:style>
  <w:style w:type="paragraph" w:customStyle="1" w:styleId="InChapter">
    <w:name w:val="InChapter"/>
    <w:basedOn w:val="Heading3"/>
    <w:rsid w:val="000E1AA1"/>
    <w:pPr>
      <w:spacing w:after="240"/>
      <w:outlineLvl w:val="9"/>
    </w:pPr>
    <w:rPr>
      <w:noProof/>
    </w:rPr>
  </w:style>
  <w:style w:type="paragraph" w:styleId="Index2">
    <w:name w:val="index 2"/>
    <w:basedOn w:val="Normal"/>
    <w:next w:val="Normal"/>
    <w:semiHidden/>
    <w:rsid w:val="000E1AA1"/>
    <w:pPr>
      <w:tabs>
        <w:tab w:val="right" w:pos="4176"/>
      </w:tabs>
      <w:ind w:left="568" w:hanging="284"/>
    </w:pPr>
    <w:rPr>
      <w:rFonts w:ascii="Garamond" w:hAnsi="Garamond"/>
    </w:rPr>
  </w:style>
  <w:style w:type="paragraph" w:customStyle="1" w:styleId="Byline">
    <w:name w:val="Byline"/>
    <w:rsid w:val="000E1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AA1"/>
    <w:pPr>
      <w:tabs>
        <w:tab w:val="clear" w:pos="3600"/>
        <w:tab w:val="clear" w:pos="3958"/>
      </w:tabs>
      <w:jc w:val="right"/>
    </w:pPr>
  </w:style>
  <w:style w:type="paragraph" w:styleId="Caption">
    <w:name w:val="caption"/>
    <w:basedOn w:val="BodyText"/>
    <w:next w:val="Normal"/>
    <w:qFormat/>
    <w:rsid w:val="000E1AA1"/>
    <w:pPr>
      <w:framePr w:w="2268" w:hSpace="181" w:vSpace="181" w:wrap="around" w:vAnchor="text" w:hAnchor="page" w:x="1135" w:y="285" w:anchorLock="1"/>
    </w:pPr>
    <w:rPr>
      <w:i/>
    </w:rPr>
  </w:style>
  <w:style w:type="paragraph" w:customStyle="1" w:styleId="MiniTOCTitle">
    <w:name w:val="MiniTOCTitle"/>
    <w:basedOn w:val="Heading4"/>
    <w:rsid w:val="000E1AA1"/>
    <w:pPr>
      <w:spacing w:before="240"/>
      <w:outlineLvl w:val="9"/>
    </w:pPr>
    <w:rPr>
      <w:noProof/>
      <w:sz w:val="24"/>
    </w:rPr>
  </w:style>
  <w:style w:type="paragraph" w:customStyle="1" w:styleId="MiniTOCItem">
    <w:name w:val="MiniTOCItem"/>
    <w:basedOn w:val="ListBullet"/>
    <w:rsid w:val="000E1AA1"/>
    <w:pPr>
      <w:numPr>
        <w:numId w:val="0"/>
      </w:numPr>
      <w:tabs>
        <w:tab w:val="right" w:leader="dot" w:pos="6521"/>
      </w:tabs>
      <w:spacing w:before="0" w:after="0"/>
    </w:pPr>
  </w:style>
  <w:style w:type="paragraph" w:customStyle="1" w:styleId="TOFTitle">
    <w:name w:val="TOFTitle"/>
    <w:basedOn w:val="TOCTitle"/>
    <w:rsid w:val="000E1AA1"/>
  </w:style>
  <w:style w:type="paragraph" w:styleId="TableofFigures">
    <w:name w:val="table of figures"/>
    <w:basedOn w:val="Normal"/>
    <w:next w:val="Normal"/>
    <w:semiHidden/>
    <w:rsid w:val="000E1AA1"/>
    <w:pPr>
      <w:tabs>
        <w:tab w:val="right" w:leader="dot" w:pos="9072"/>
      </w:tabs>
      <w:ind w:left="970" w:hanging="403"/>
    </w:pPr>
    <w:rPr>
      <w:rFonts w:ascii="Times New Roman" w:hAnsi="Times New Roman"/>
      <w:b/>
    </w:rPr>
  </w:style>
  <w:style w:type="paragraph" w:styleId="ListNumber">
    <w:name w:val="List Number"/>
    <w:basedOn w:val="List"/>
    <w:rsid w:val="000E1AA1"/>
    <w:pPr>
      <w:numPr>
        <w:numId w:val="14"/>
      </w:numPr>
      <w:tabs>
        <w:tab w:val="clear" w:pos="340"/>
      </w:tabs>
    </w:pPr>
  </w:style>
  <w:style w:type="character" w:customStyle="1" w:styleId="WingdingSymbols">
    <w:name w:val="Wingding Symbols"/>
    <w:rsid w:val="000E1AA1"/>
    <w:rPr>
      <w:rFonts w:ascii="Wingdings" w:hAnsi="Wingdings"/>
    </w:rPr>
  </w:style>
  <w:style w:type="paragraph" w:customStyle="1" w:styleId="TableHeading">
    <w:name w:val="Table Heading"/>
    <w:basedOn w:val="HeadingBase"/>
    <w:rsid w:val="000E1AA1"/>
    <w:pPr>
      <w:keepLines/>
      <w:pBdr>
        <w:bottom w:val="single" w:sz="6" w:space="1" w:color="918585"/>
      </w:pBdr>
      <w:spacing w:before="240"/>
    </w:pPr>
  </w:style>
  <w:style w:type="character" w:customStyle="1" w:styleId="HotSpot">
    <w:name w:val="HotSpot"/>
    <w:rsid w:val="000E1AA1"/>
    <w:rPr>
      <w:color w:val="0033CC"/>
      <w:u w:val="none"/>
    </w:rPr>
  </w:style>
  <w:style w:type="paragraph" w:customStyle="1" w:styleId="BodyTextRight">
    <w:name w:val="Body Text Right"/>
    <w:basedOn w:val="BodyText"/>
    <w:rsid w:val="000E1AA1"/>
    <w:pPr>
      <w:spacing w:before="0" w:after="0"/>
      <w:jc w:val="right"/>
    </w:pPr>
  </w:style>
  <w:style w:type="paragraph" w:styleId="Index3">
    <w:name w:val="index 3"/>
    <w:basedOn w:val="ListNumber2"/>
    <w:next w:val="Normal"/>
    <w:semiHidden/>
    <w:rsid w:val="000E1AA1"/>
    <w:pPr>
      <w:numPr>
        <w:numId w:val="0"/>
      </w:numPr>
      <w:tabs>
        <w:tab w:val="right" w:leader="dot" w:pos="4176"/>
      </w:tabs>
    </w:pPr>
  </w:style>
  <w:style w:type="paragraph" w:styleId="ListNumber2">
    <w:name w:val="List Number 2"/>
    <w:basedOn w:val="List2"/>
    <w:rsid w:val="000E1AA1"/>
    <w:pPr>
      <w:numPr>
        <w:numId w:val="9"/>
      </w:numPr>
      <w:tabs>
        <w:tab w:val="clear" w:pos="1060"/>
      </w:tabs>
    </w:pPr>
  </w:style>
  <w:style w:type="paragraph" w:customStyle="1" w:styleId="MarginNote">
    <w:name w:val="Margin Note"/>
    <w:basedOn w:val="BodyText"/>
    <w:rsid w:val="000E1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AA1"/>
    <w:rPr>
      <w:sz w:val="32"/>
    </w:rPr>
  </w:style>
  <w:style w:type="paragraph" w:customStyle="1" w:styleId="HeadingProcedure">
    <w:name w:val="Heading Procedure"/>
    <w:basedOn w:val="HeadingBase"/>
    <w:next w:val="Normal"/>
    <w:rsid w:val="000E1AA1"/>
    <w:pPr>
      <w:tabs>
        <w:tab w:val="left" w:pos="0"/>
      </w:tabs>
      <w:spacing w:before="120" w:after="60"/>
    </w:pPr>
    <w:rPr>
      <w:i/>
      <w:color w:val="918585"/>
      <w:sz w:val="22"/>
    </w:rPr>
  </w:style>
  <w:style w:type="paragraph" w:customStyle="1" w:styleId="TableBodyText">
    <w:name w:val="Table Body Text"/>
    <w:basedOn w:val="BodyText"/>
    <w:rsid w:val="000E1AA1"/>
    <w:pPr>
      <w:spacing w:before="60" w:after="60"/>
    </w:pPr>
  </w:style>
  <w:style w:type="paragraph" w:styleId="ListContinue">
    <w:name w:val="List Continue"/>
    <w:basedOn w:val="List"/>
    <w:rsid w:val="000E1AA1"/>
    <w:pPr>
      <w:ind w:firstLine="0"/>
    </w:pPr>
  </w:style>
  <w:style w:type="paragraph" w:customStyle="1" w:styleId="ListNote">
    <w:name w:val="List Note"/>
    <w:basedOn w:val="List"/>
    <w:rsid w:val="000E1AA1"/>
    <w:pPr>
      <w:pBdr>
        <w:top w:val="single" w:sz="6" w:space="2" w:color="918585"/>
        <w:bottom w:val="single" w:sz="6" w:space="2" w:color="918585"/>
      </w:pBdr>
      <w:tabs>
        <w:tab w:val="left" w:pos="1021"/>
      </w:tabs>
      <w:ind w:firstLine="0"/>
    </w:pPr>
  </w:style>
  <w:style w:type="paragraph" w:customStyle="1" w:styleId="Warning">
    <w:name w:val="Warning"/>
    <w:basedOn w:val="BodyText"/>
    <w:rsid w:val="000E1AA1"/>
    <w:pPr>
      <w:shd w:val="clear" w:color="auto" w:fill="D9D9D9"/>
      <w:tabs>
        <w:tab w:val="left" w:pos="992"/>
      </w:tabs>
      <w:ind w:left="119" w:right="119"/>
    </w:pPr>
    <w:rPr>
      <w:sz w:val="20"/>
    </w:rPr>
  </w:style>
  <w:style w:type="paragraph" w:customStyle="1" w:styleId="MarginIcons">
    <w:name w:val="Margin Icons"/>
    <w:basedOn w:val="BodyText"/>
    <w:rsid w:val="000E1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AA1"/>
    <w:rPr>
      <w:rFonts w:ascii="Courier New" w:hAnsi="Courier New"/>
    </w:rPr>
  </w:style>
  <w:style w:type="paragraph" w:customStyle="1" w:styleId="NoteBullet">
    <w:name w:val="Note Bullet"/>
    <w:basedOn w:val="Note"/>
    <w:rsid w:val="000E1AA1"/>
    <w:pPr>
      <w:tabs>
        <w:tab w:val="clear" w:pos="680"/>
      </w:tabs>
      <w:spacing w:before="60" w:after="60"/>
    </w:pPr>
  </w:style>
  <w:style w:type="paragraph" w:customStyle="1" w:styleId="SubHeading2">
    <w:name w:val="SubHeading2"/>
    <w:basedOn w:val="HeadingBase"/>
    <w:rsid w:val="000E1AA1"/>
    <w:pPr>
      <w:spacing w:before="240" w:after="60"/>
    </w:pPr>
    <w:rPr>
      <w:sz w:val="20"/>
    </w:rPr>
  </w:style>
  <w:style w:type="paragraph" w:customStyle="1" w:styleId="SubHeading1">
    <w:name w:val="SubHeading1"/>
    <w:basedOn w:val="HeadingBase"/>
    <w:rsid w:val="000E1AA1"/>
    <w:pPr>
      <w:spacing w:before="240" w:after="60"/>
    </w:pPr>
    <w:rPr>
      <w:color w:val="918585"/>
      <w:sz w:val="22"/>
    </w:rPr>
  </w:style>
  <w:style w:type="paragraph" w:customStyle="1" w:styleId="SideHeading">
    <w:name w:val="Side Heading"/>
    <w:basedOn w:val="HeadingBase"/>
    <w:rsid w:val="000E1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AA1"/>
    <w:pPr>
      <w:numPr>
        <w:numId w:val="10"/>
      </w:numPr>
    </w:pPr>
  </w:style>
  <w:style w:type="paragraph" w:styleId="PlainText">
    <w:name w:val="Plain Text"/>
    <w:basedOn w:val="Normal"/>
    <w:link w:val="PlainTextChar"/>
    <w:rsid w:val="000E1AA1"/>
    <w:rPr>
      <w:sz w:val="20"/>
    </w:rPr>
  </w:style>
  <w:style w:type="character" w:customStyle="1" w:styleId="PlainTextChar">
    <w:name w:val="Plain Text Char"/>
    <w:basedOn w:val="DefaultParagraphFont"/>
    <w:link w:val="PlainText"/>
    <w:rsid w:val="000E1AA1"/>
    <w:rPr>
      <w:rFonts w:ascii="Courier New" w:eastAsia="Times New Roman" w:hAnsi="Courier New" w:cs="Times New Roman"/>
      <w:sz w:val="20"/>
      <w:szCs w:val="20"/>
      <w:lang w:eastAsia="en-US"/>
    </w:rPr>
  </w:style>
  <w:style w:type="character" w:customStyle="1" w:styleId="MenuOption">
    <w:name w:val="Menu Option"/>
    <w:basedOn w:val="DefaultParagraphFont"/>
    <w:rsid w:val="000E1AA1"/>
    <w:rPr>
      <w:b/>
      <w:smallCaps/>
    </w:rPr>
  </w:style>
  <w:style w:type="paragraph" w:customStyle="1" w:styleId="TableListNumber">
    <w:name w:val="Table List Number"/>
    <w:basedOn w:val="ListNumber"/>
    <w:rsid w:val="000E1AA1"/>
    <w:pPr>
      <w:numPr>
        <w:numId w:val="0"/>
      </w:numPr>
    </w:pPr>
  </w:style>
  <w:style w:type="paragraph" w:styleId="TOC4">
    <w:name w:val="toc 4"/>
    <w:basedOn w:val="TOCBase"/>
    <w:next w:val="Normal"/>
    <w:semiHidden/>
    <w:rsid w:val="000E1AA1"/>
    <w:pPr>
      <w:tabs>
        <w:tab w:val="right" w:leader="dot" w:pos="9071"/>
      </w:tabs>
      <w:ind w:left="1701"/>
    </w:pPr>
  </w:style>
  <w:style w:type="paragraph" w:customStyle="1" w:styleId="ListAlpha">
    <w:name w:val="List Alpha"/>
    <w:basedOn w:val="List"/>
    <w:rsid w:val="000E1AA1"/>
    <w:pPr>
      <w:numPr>
        <w:numId w:val="8"/>
      </w:numPr>
    </w:pPr>
  </w:style>
  <w:style w:type="paragraph" w:customStyle="1" w:styleId="ListAlpha2">
    <w:name w:val="List Alpha 2"/>
    <w:basedOn w:val="List2"/>
    <w:rsid w:val="000E1AA1"/>
    <w:pPr>
      <w:numPr>
        <w:numId w:val="7"/>
      </w:numPr>
    </w:pPr>
  </w:style>
  <w:style w:type="paragraph" w:styleId="List2">
    <w:name w:val="List 2"/>
    <w:basedOn w:val="BodyText"/>
    <w:rsid w:val="000E1AA1"/>
    <w:pPr>
      <w:tabs>
        <w:tab w:val="left" w:pos="680"/>
      </w:tabs>
      <w:spacing w:before="60" w:after="60"/>
      <w:ind w:left="680" w:hanging="340"/>
    </w:pPr>
  </w:style>
  <w:style w:type="paragraph" w:styleId="List3">
    <w:name w:val="List 3"/>
    <w:basedOn w:val="BodyText"/>
    <w:rsid w:val="000E1AA1"/>
    <w:pPr>
      <w:tabs>
        <w:tab w:val="left" w:pos="1021"/>
      </w:tabs>
      <w:spacing w:before="60" w:after="60"/>
      <w:ind w:left="1020" w:hanging="340"/>
    </w:pPr>
  </w:style>
  <w:style w:type="paragraph" w:styleId="List4">
    <w:name w:val="List 4"/>
    <w:basedOn w:val="BodyText"/>
    <w:rsid w:val="000E1AA1"/>
    <w:pPr>
      <w:tabs>
        <w:tab w:val="left" w:pos="1361"/>
      </w:tabs>
      <w:spacing w:before="60" w:after="60"/>
      <w:ind w:left="1361" w:hanging="340"/>
    </w:pPr>
  </w:style>
  <w:style w:type="paragraph" w:styleId="List5">
    <w:name w:val="List 5"/>
    <w:basedOn w:val="BodyText"/>
    <w:rsid w:val="000E1AA1"/>
    <w:pPr>
      <w:tabs>
        <w:tab w:val="left" w:pos="1701"/>
      </w:tabs>
      <w:spacing w:before="60" w:after="60"/>
      <w:ind w:left="1701" w:hanging="340"/>
    </w:pPr>
  </w:style>
  <w:style w:type="paragraph" w:styleId="ListBullet3">
    <w:name w:val="List Bullet 3"/>
    <w:basedOn w:val="List3"/>
    <w:rsid w:val="000E1AA1"/>
    <w:pPr>
      <w:numPr>
        <w:numId w:val="13"/>
      </w:numPr>
      <w:tabs>
        <w:tab w:val="clear" w:pos="1021"/>
      </w:tabs>
      <w:ind w:left="1037" w:hanging="357"/>
    </w:pPr>
  </w:style>
  <w:style w:type="paragraph" w:styleId="ListBullet4">
    <w:name w:val="List Bullet 4"/>
    <w:basedOn w:val="List4"/>
    <w:rsid w:val="000E1AA1"/>
    <w:pPr>
      <w:numPr>
        <w:numId w:val="2"/>
      </w:numPr>
      <w:tabs>
        <w:tab w:val="clear" w:pos="1361"/>
      </w:tabs>
    </w:pPr>
  </w:style>
  <w:style w:type="paragraph" w:styleId="ListBullet5">
    <w:name w:val="List Bullet 5"/>
    <w:basedOn w:val="List5"/>
    <w:rsid w:val="000E1AA1"/>
    <w:pPr>
      <w:numPr>
        <w:numId w:val="3"/>
      </w:numPr>
    </w:pPr>
  </w:style>
  <w:style w:type="paragraph" w:styleId="ListContinue2">
    <w:name w:val="List Continue 2"/>
    <w:basedOn w:val="List2"/>
    <w:rsid w:val="000E1AA1"/>
    <w:pPr>
      <w:ind w:firstLine="0"/>
    </w:pPr>
  </w:style>
  <w:style w:type="paragraph" w:styleId="ListContinue3">
    <w:name w:val="List Continue 3"/>
    <w:basedOn w:val="List3"/>
    <w:rsid w:val="000E1AA1"/>
    <w:pPr>
      <w:ind w:left="1021" w:firstLine="0"/>
    </w:pPr>
  </w:style>
  <w:style w:type="paragraph" w:styleId="ListContinue4">
    <w:name w:val="List Continue 4"/>
    <w:basedOn w:val="List4"/>
    <w:rsid w:val="000E1AA1"/>
    <w:pPr>
      <w:ind w:firstLine="0"/>
    </w:pPr>
  </w:style>
  <w:style w:type="paragraph" w:styleId="ListContinue5">
    <w:name w:val="List Continue 5"/>
    <w:basedOn w:val="List5"/>
    <w:rsid w:val="000E1AA1"/>
    <w:pPr>
      <w:ind w:firstLine="0"/>
    </w:pPr>
  </w:style>
  <w:style w:type="paragraph" w:styleId="ListNumber3">
    <w:name w:val="List Number 3"/>
    <w:basedOn w:val="List3"/>
    <w:rsid w:val="000E1AA1"/>
    <w:pPr>
      <w:numPr>
        <w:numId w:val="4"/>
      </w:numPr>
    </w:pPr>
  </w:style>
  <w:style w:type="paragraph" w:styleId="ListNumber4">
    <w:name w:val="List Number 4"/>
    <w:basedOn w:val="List4"/>
    <w:rsid w:val="000E1AA1"/>
    <w:pPr>
      <w:numPr>
        <w:numId w:val="5"/>
      </w:numPr>
    </w:pPr>
  </w:style>
  <w:style w:type="paragraph" w:styleId="ListNumber5">
    <w:name w:val="List Number 5"/>
    <w:basedOn w:val="List5"/>
    <w:rsid w:val="000E1AA1"/>
    <w:pPr>
      <w:numPr>
        <w:numId w:val="6"/>
      </w:numPr>
    </w:pPr>
  </w:style>
  <w:style w:type="paragraph" w:styleId="BlockText">
    <w:name w:val="Block Text"/>
    <w:basedOn w:val="Normal"/>
    <w:rsid w:val="000E1AA1"/>
    <w:pPr>
      <w:spacing w:after="120"/>
      <w:ind w:left="1440" w:right="1440"/>
    </w:pPr>
  </w:style>
  <w:style w:type="character" w:customStyle="1" w:styleId="Subscript">
    <w:name w:val="Subscript"/>
    <w:basedOn w:val="DefaultParagraphFont"/>
    <w:rsid w:val="000E1AA1"/>
    <w:rPr>
      <w:sz w:val="16"/>
      <w:vertAlign w:val="subscript"/>
    </w:rPr>
  </w:style>
  <w:style w:type="character" w:customStyle="1" w:styleId="Superscript">
    <w:name w:val="Superscript"/>
    <w:basedOn w:val="DefaultParagraphFont"/>
    <w:rsid w:val="000E1AA1"/>
    <w:rPr>
      <w:sz w:val="16"/>
      <w:vertAlign w:val="superscript"/>
    </w:rPr>
  </w:style>
  <w:style w:type="character" w:customStyle="1" w:styleId="Symbols">
    <w:name w:val="Symbols"/>
    <w:basedOn w:val="DefaultParagraphFont"/>
    <w:rsid w:val="000E1AA1"/>
    <w:rPr>
      <w:rFonts w:ascii="Symbol" w:hAnsi="Symbol"/>
    </w:rPr>
  </w:style>
  <w:style w:type="character" w:customStyle="1" w:styleId="MenuOptions">
    <w:name w:val="Menu Options"/>
    <w:basedOn w:val="DefaultParagraphFont"/>
    <w:rsid w:val="000E1AA1"/>
    <w:rPr>
      <w:rFonts w:ascii="Arial Narrow" w:hAnsi="Arial Narrow"/>
      <w:smallCaps/>
    </w:rPr>
  </w:style>
  <w:style w:type="character" w:customStyle="1" w:styleId="Buttons">
    <w:name w:val="Buttons"/>
    <w:basedOn w:val="DefaultParagraphFont"/>
    <w:rsid w:val="000E1AA1"/>
    <w:rPr>
      <w:b/>
    </w:rPr>
  </w:style>
  <w:style w:type="character" w:customStyle="1" w:styleId="Underlined">
    <w:name w:val="Underlined"/>
    <w:basedOn w:val="DefaultParagraphFont"/>
    <w:rsid w:val="000E1AA1"/>
    <w:rPr>
      <w:u w:val="single"/>
    </w:rPr>
  </w:style>
  <w:style w:type="paragraph" w:customStyle="1" w:styleId="TableBodyTextRight">
    <w:name w:val="Table Body Text Right"/>
    <w:basedOn w:val="TableBodyText"/>
    <w:rsid w:val="000E1AA1"/>
    <w:pPr>
      <w:widowControl w:val="0"/>
      <w:autoSpaceDE w:val="0"/>
      <w:autoSpaceDN w:val="0"/>
      <w:adjustRightInd w:val="0"/>
      <w:jc w:val="right"/>
    </w:pPr>
    <w:rPr>
      <w:rFonts w:cs="Arial"/>
      <w:szCs w:val="18"/>
    </w:rPr>
  </w:style>
  <w:style w:type="paragraph" w:customStyle="1" w:styleId="CopyrightText">
    <w:name w:val="Copyright Text"/>
    <w:basedOn w:val="BodyText"/>
    <w:rsid w:val="000E1AA1"/>
    <w:rPr>
      <w:sz w:val="18"/>
    </w:rPr>
  </w:style>
  <w:style w:type="paragraph" w:customStyle="1" w:styleId="BodySmallRight">
    <w:name w:val="Body Small Right"/>
    <w:basedOn w:val="BodyTextRight"/>
    <w:rsid w:val="000E1AA1"/>
    <w:rPr>
      <w:sz w:val="18"/>
      <w:szCs w:val="18"/>
    </w:rPr>
  </w:style>
  <w:style w:type="paragraph" w:customStyle="1" w:styleId="MarginEdition">
    <w:name w:val="Margin Edition"/>
    <w:basedOn w:val="MarginNote"/>
    <w:rsid w:val="000E1AA1"/>
    <w:pPr>
      <w:spacing w:before="0" w:after="0"/>
    </w:pPr>
    <w:rPr>
      <w:rFonts w:ascii="Times New Roman" w:hAnsi="Times New Roman"/>
      <w:color w:val="999999"/>
    </w:rPr>
  </w:style>
  <w:style w:type="paragraph" w:customStyle="1" w:styleId="Spacer">
    <w:name w:val="Spacer"/>
    <w:basedOn w:val="Normal"/>
    <w:rsid w:val="000E1AA1"/>
    <w:rPr>
      <w:sz w:val="2"/>
      <w:szCs w:val="2"/>
    </w:rPr>
  </w:style>
  <w:style w:type="character" w:customStyle="1" w:styleId="Small">
    <w:name w:val="Small"/>
    <w:basedOn w:val="DefaultParagraphFont"/>
    <w:rsid w:val="000E1AA1"/>
    <w:rPr>
      <w:sz w:val="16"/>
    </w:rPr>
  </w:style>
  <w:style w:type="paragraph" w:customStyle="1" w:styleId="WideTable">
    <w:name w:val="Wide Table"/>
    <w:basedOn w:val="Normal"/>
    <w:rsid w:val="000E1AA1"/>
    <w:pPr>
      <w:ind w:left="-1418"/>
    </w:pPr>
    <w:rPr>
      <w:sz w:val="2"/>
      <w:szCs w:val="2"/>
    </w:rPr>
  </w:style>
  <w:style w:type="character" w:styleId="PageNumber">
    <w:name w:val="page number"/>
    <w:basedOn w:val="DefaultParagraphFont"/>
    <w:rsid w:val="000E1AA1"/>
  </w:style>
  <w:style w:type="paragraph" w:styleId="Quote">
    <w:name w:val="Quote"/>
    <w:basedOn w:val="Heading1"/>
    <w:link w:val="QuoteChar"/>
    <w:qFormat/>
    <w:rsid w:val="000E1AA1"/>
    <w:rPr>
      <w:b w:val="0"/>
      <w:sz w:val="72"/>
      <w:szCs w:val="72"/>
      <w:lang w:val="en-NZ"/>
    </w:rPr>
  </w:style>
  <w:style w:type="character" w:customStyle="1" w:styleId="QuoteChar">
    <w:name w:val="Quote Char"/>
    <w:basedOn w:val="DefaultParagraphFont"/>
    <w:link w:val="Quote"/>
    <w:rsid w:val="000E1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AA1"/>
    <w:pPr>
      <w:pageBreakBefore/>
    </w:pPr>
  </w:style>
  <w:style w:type="paragraph" w:customStyle="1" w:styleId="Border">
    <w:name w:val="Border"/>
    <w:basedOn w:val="Normal"/>
    <w:qFormat/>
    <w:rsid w:val="000E1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AA1"/>
    <w:rPr>
      <w:b/>
      <w:bCs/>
      <w:i/>
      <w:iCs/>
      <w:color w:val="auto"/>
    </w:rPr>
  </w:style>
  <w:style w:type="paragraph" w:styleId="IntenseQuote">
    <w:name w:val="Intense Quote"/>
    <w:basedOn w:val="Normal"/>
    <w:next w:val="Normal"/>
    <w:link w:val="IntenseQuoteChar"/>
    <w:uiPriority w:val="30"/>
    <w:qFormat/>
    <w:rsid w:val="000E1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AA1"/>
    <w:rPr>
      <w:smallCaps/>
      <w:color w:val="auto"/>
      <w:u w:val="single"/>
    </w:rPr>
  </w:style>
  <w:style w:type="character" w:styleId="IntenseReference">
    <w:name w:val="Intense Reference"/>
    <w:basedOn w:val="DefaultParagraphFont"/>
    <w:uiPriority w:val="32"/>
    <w:qFormat/>
    <w:rsid w:val="000E1AA1"/>
    <w:rPr>
      <w:b/>
      <w:bCs/>
      <w:smallCaps/>
      <w:color w:val="auto"/>
      <w:spacing w:val="5"/>
      <w:u w:val="single"/>
    </w:rPr>
  </w:style>
  <w:style w:type="paragraph" w:customStyle="1" w:styleId="2ColumnHeading">
    <w:name w:val="2Column Heading"/>
    <w:basedOn w:val="BodyText"/>
    <w:qFormat/>
    <w:rsid w:val="000E1AA1"/>
    <w:pPr>
      <w:spacing w:after="60"/>
      <w:ind w:left="-2268"/>
    </w:pPr>
    <w:rPr>
      <w:b/>
    </w:rPr>
  </w:style>
  <w:style w:type="paragraph" w:customStyle="1" w:styleId="Heading1TOC">
    <w:name w:val="Heading1 TOC"/>
    <w:basedOn w:val="Normal"/>
    <w:qFormat/>
    <w:rsid w:val="000E1AA1"/>
    <w:pPr>
      <w:spacing w:before="240" w:after="120"/>
    </w:pPr>
    <w:rPr>
      <w:rFonts w:ascii="Times New Roman" w:hAnsi="Times New Roman"/>
      <w:b/>
      <w:sz w:val="32"/>
    </w:rPr>
  </w:style>
  <w:style w:type="paragraph" w:customStyle="1" w:styleId="Heading2TOC">
    <w:name w:val="Heading2 TOC"/>
    <w:basedOn w:val="Normal"/>
    <w:qFormat/>
    <w:rsid w:val="000E1AA1"/>
    <w:pPr>
      <w:spacing w:before="240" w:after="60"/>
    </w:pPr>
    <w:rPr>
      <w:rFonts w:ascii="Times New Roman" w:hAnsi="Times New Roman"/>
      <w:b/>
      <w:sz w:val="28"/>
    </w:rPr>
  </w:style>
  <w:style w:type="character" w:customStyle="1" w:styleId="Underline">
    <w:name w:val="Underline"/>
    <w:basedOn w:val="DefaultParagraphFont"/>
    <w:qFormat/>
    <w:rsid w:val="000E1AA1"/>
    <w:rPr>
      <w:u w:val="single"/>
    </w:rPr>
  </w:style>
  <w:style w:type="character" w:customStyle="1" w:styleId="BoldandItalics">
    <w:name w:val="Bold and Italics"/>
    <w:qFormat/>
    <w:rsid w:val="000E1AA1"/>
    <w:rPr>
      <w:b/>
      <w:i/>
      <w:u w:val="none"/>
    </w:rPr>
  </w:style>
  <w:style w:type="paragraph" w:styleId="BalloonText">
    <w:name w:val="Balloon Text"/>
    <w:basedOn w:val="Normal"/>
    <w:link w:val="BalloonTextChar"/>
    <w:rsid w:val="000E1AA1"/>
    <w:rPr>
      <w:rFonts w:ascii="Tahoma" w:hAnsi="Tahoma" w:cs="Tahoma"/>
      <w:sz w:val="16"/>
      <w:szCs w:val="16"/>
    </w:rPr>
  </w:style>
  <w:style w:type="character" w:customStyle="1" w:styleId="BalloonTextChar">
    <w:name w:val="Balloon Text Char"/>
    <w:basedOn w:val="DefaultParagraphFont"/>
    <w:link w:val="BalloonText"/>
    <w:rsid w:val="000E1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AA1"/>
    <w:rPr>
      <w:b/>
      <w:color w:val="660033"/>
      <w:spacing w:val="0"/>
    </w:rPr>
  </w:style>
  <w:style w:type="paragraph" w:customStyle="1" w:styleId="Nameditemlist">
    <w:name w:val="Named item list"/>
    <w:basedOn w:val="BodyText"/>
    <w:qFormat/>
    <w:rsid w:val="000E1AA1"/>
    <w:pPr>
      <w:tabs>
        <w:tab w:val="left" w:pos="2835"/>
      </w:tabs>
      <w:ind w:left="2835" w:hanging="2835"/>
    </w:pPr>
  </w:style>
  <w:style w:type="paragraph" w:customStyle="1" w:styleId="BodyTextnopadding">
    <w:name w:val="Body Text no padding"/>
    <w:basedOn w:val="BodyText"/>
    <w:qFormat/>
    <w:rsid w:val="000E1AA1"/>
    <w:pPr>
      <w:spacing w:before="0" w:after="0"/>
    </w:pPr>
  </w:style>
  <w:style w:type="character" w:styleId="Hyperlink">
    <w:name w:val="Hyperlink"/>
    <w:basedOn w:val="DefaultParagraphFont"/>
    <w:uiPriority w:val="99"/>
    <w:unhideWhenUsed/>
    <w:rsid w:val="00BA29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3868</Characters>
  <Application>Microsoft Office Word</Application>
  <DocSecurity>0</DocSecurity>
  <Lines>143</Lines>
  <Paragraphs>78</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ACMEXH304 Assist with capturing, restraining and moving animals</dc:title>
  <dc:subject>Approved</dc:subject>
  <dc:creator>Skills Insight</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