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88C" w:rsidP="00007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ACMEXH303 Prepare and maintain animal habitats</w:t>
      </w:r>
      <w:r>
        <w:fldChar w:fldCharType="end"/>
      </w:r>
    </w:p>
    <w:p w:rsidR="0000788C" w:rsidP="0000788C">
      <w:pPr>
        <w:pStyle w:val="Version"/>
        <w:sectPr w:rsidSect="00494C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CE4" w:rsidP="00494CE4">
      <w:pPr>
        <w:pStyle w:val="SuperHeading"/>
      </w:pPr>
      <w:r w:rsidRPr="00494CE4">
        <w:t>Assessment Requirements for ACMEXH303 Prepare and maintain animal habitats</w:t>
      </w:r>
    </w:p>
    <w:p w:rsidR="00000000" w:rsidRPr="00494CE4" w:rsidP="00494CE4">
      <w:pPr>
        <w:pStyle w:val="Heading1"/>
      </w:pPr>
      <w:bookmarkStart w:id="1" w:name="O_1168201"/>
      <w:bookmarkEnd w:id="1"/>
      <w:r w:rsidRPr="00494C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CE4">
            <w:pPr>
              <w:pStyle w:val="BodyTextBold"/>
              <w:rPr>
                <w:lang w:val="en-NZ"/>
              </w:rPr>
            </w:pPr>
            <w:r w:rsidRPr="00494C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CE4">
            <w:pPr>
              <w:pStyle w:val="BodyTextBold"/>
              <w:rPr>
                <w:lang w:val="en-NZ"/>
              </w:rPr>
            </w:pPr>
            <w:r w:rsidRPr="00494CE4">
              <w:t>Comments</w:t>
            </w:r>
          </w:p>
        </w:tc>
      </w:tr>
      <w:tr w:rsidTr="00494C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CE4">
            <w:pPr>
              <w:pStyle w:val="BodyText"/>
              <w:rPr>
                <w:lang w:val="en-NZ"/>
              </w:rPr>
            </w:pPr>
            <w:r w:rsidRPr="00494C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CE4" w:rsidP="00494CE4">
            <w:pPr>
              <w:pStyle w:val="BodyText"/>
            </w:pPr>
            <w:r w:rsidRPr="00494CE4">
              <w:t>This version released with ACM Animal Care and Management Training Package Version 4.0.</w:t>
            </w:r>
          </w:p>
        </w:tc>
      </w:tr>
    </w:tbl>
    <w:p w:rsidR="00000000" w:rsidRPr="00494CE4" w:rsidP="00494CE4">
      <w:pPr>
        <w:pStyle w:val="BodyText"/>
      </w:pPr>
    </w:p>
    <w:p w:rsidR="00000000" w:rsidRPr="00494CE4" w:rsidP="00494CE4">
      <w:pPr>
        <w:pStyle w:val="AllowPageBreak"/>
      </w:pPr>
    </w:p>
    <w:p w:rsidR="00000000" w:rsidRPr="00494CE4" w:rsidP="00494CE4">
      <w:pPr>
        <w:pStyle w:val="Heading1"/>
      </w:pPr>
      <w:bookmarkStart w:id="2" w:name="O_1168202"/>
      <w:bookmarkEnd w:id="2"/>
      <w:r w:rsidRPr="00494CE4">
        <w:t>Performance Evidence</w:t>
      </w:r>
    </w:p>
    <w:p w:rsidR="00000000" w:rsidRPr="00494CE4" w:rsidP="0000788C">
      <w:pPr>
        <w:pStyle w:val="BodyText"/>
      </w:pPr>
      <w:r w:rsidRPr="00494CE4">
        <w:t>An individual demonstrating competency must satisfy all of the elements and performance criteria in this unit.</w:t>
      </w:r>
    </w:p>
    <w:p w:rsidR="00000000" w:rsidRPr="00494CE4" w:rsidP="0000788C">
      <w:pPr>
        <w:pStyle w:val="BodyText"/>
      </w:pPr>
      <w:r w:rsidRPr="00494CE4">
        <w:t>There must be evidence that the individual has:</w:t>
      </w:r>
    </w:p>
    <w:p w:rsidR="00000000" w:rsidRPr="00494CE4" w:rsidP="00494CE4">
      <w:pPr>
        <w:pStyle w:val="ListBullet"/>
      </w:pPr>
      <w:r w:rsidRPr="00494CE4">
        <w:t xml:space="preserve">identified the housing requirements for the safety and welfare of at least </w:t>
      </w:r>
      <w:r w:rsidRPr="00494CE4">
        <w:t>one species</w:t>
      </w:r>
    </w:p>
    <w:p w:rsidR="00000000" w:rsidRPr="00494CE4" w:rsidP="00494CE4">
      <w:pPr>
        <w:pStyle w:val="ListBullet"/>
      </w:pPr>
      <w:r w:rsidRPr="00494CE4">
        <w:t>carried out routine enclosure cleaning and maintenance activities with minimal disturbance to animal on a minimum of three occasions</w:t>
      </w:r>
    </w:p>
    <w:p w:rsidR="00000000" w:rsidRPr="00494CE4" w:rsidP="00494CE4">
      <w:pPr>
        <w:pStyle w:val="ListBullet"/>
      </w:pPr>
      <w:r w:rsidRPr="00494CE4">
        <w:t>recorded or reported on each of the above routine enclosure or exhibit cleaning and maintenance activities</w:t>
      </w:r>
    </w:p>
    <w:p w:rsidR="00000000" w:rsidRPr="00494CE4" w:rsidP="00494CE4">
      <w:pPr>
        <w:pStyle w:val="ListBullet"/>
      </w:pPr>
      <w:r w:rsidRPr="00494CE4">
        <w:t>assessed current enclosure or exhibit and contributed three suggestions for improvements or refurbishment for one species.</w:t>
      </w:r>
    </w:p>
    <w:p w:rsidR="00000000" w:rsidRPr="00494CE4" w:rsidP="00494CE4">
      <w:pPr>
        <w:pStyle w:val="AllowPageBreak"/>
      </w:pPr>
    </w:p>
    <w:p w:rsidR="00000000" w:rsidRPr="00494CE4" w:rsidP="00494CE4">
      <w:pPr>
        <w:pStyle w:val="Heading1"/>
      </w:pPr>
      <w:bookmarkStart w:id="3" w:name="O_1168203"/>
      <w:bookmarkEnd w:id="3"/>
      <w:r w:rsidRPr="00494CE4">
        <w:t>Knowledge Evidence</w:t>
      </w:r>
    </w:p>
    <w:p w:rsidR="00000000" w:rsidRPr="00494CE4" w:rsidP="0000788C">
      <w:pPr>
        <w:pStyle w:val="BodyText"/>
      </w:pPr>
      <w:r w:rsidRPr="00494CE4">
        <w:t xml:space="preserve">An individual must be able to demonstrate the knowledge required to perform the tasks outlined </w:t>
      </w:r>
      <w:r w:rsidRPr="00494CE4">
        <w:t>in the elements and performance criteria of this unit. This includes knowledge of:</w:t>
      </w:r>
    </w:p>
    <w:p w:rsidR="00000000" w:rsidRPr="00494CE4" w:rsidP="00494CE4">
      <w:pPr>
        <w:pStyle w:val="ListBullet"/>
      </w:pPr>
      <w:r w:rsidRPr="00494CE4">
        <w:t>features to consider in providing safe environments or enclosures for animals, including:</w:t>
      </w:r>
    </w:p>
    <w:p w:rsidR="00000000" w:rsidRPr="00494CE4" w:rsidP="00494CE4">
      <w:pPr>
        <w:pStyle w:val="ListBullet2"/>
      </w:pPr>
      <w:r w:rsidRPr="00494CE4">
        <w:t>temperature, humidity, ventilation</w:t>
      </w:r>
    </w:p>
    <w:p w:rsidR="00000000" w:rsidRPr="00494CE4" w:rsidP="00494CE4">
      <w:pPr>
        <w:pStyle w:val="ListBullet2"/>
      </w:pPr>
      <w:r w:rsidRPr="00494CE4">
        <w:t>lighting, noise level</w:t>
      </w:r>
    </w:p>
    <w:p w:rsidR="00000000" w:rsidRPr="00494CE4" w:rsidP="00494CE4">
      <w:pPr>
        <w:pStyle w:val="ListBullet2"/>
      </w:pPr>
      <w:r w:rsidRPr="00494CE4">
        <w:t>natural behaviour oppor</w:t>
      </w:r>
      <w:r w:rsidRPr="00494CE4">
        <w:t>tunities, including social interactions, feeding and enrichment/stimulation</w:t>
      </w:r>
    </w:p>
    <w:p w:rsidR="00000000" w:rsidRPr="00494CE4" w:rsidP="00494CE4">
      <w:pPr>
        <w:pStyle w:val="ListBullet2"/>
      </w:pPr>
      <w:r w:rsidRPr="00494CE4">
        <w:t>shelter, shade, protection from climate extremes</w:t>
      </w:r>
    </w:p>
    <w:p w:rsidR="00000000" w:rsidRPr="00494CE4" w:rsidP="00494CE4">
      <w:pPr>
        <w:pStyle w:val="ListBullet2"/>
      </w:pPr>
      <w:r w:rsidRPr="00494CE4">
        <w:t>retreats, separation, quarantine areas</w:t>
      </w:r>
    </w:p>
    <w:p w:rsidR="00000000" w:rsidRPr="00494CE4" w:rsidP="00494CE4">
      <w:pPr>
        <w:pStyle w:val="ListBullet2"/>
      </w:pPr>
      <w:r w:rsidRPr="00494CE4">
        <w:t>substrate materials, drainage</w:t>
      </w:r>
    </w:p>
    <w:p w:rsidR="00000000" w:rsidRPr="00494CE4" w:rsidP="00494CE4">
      <w:pPr>
        <w:pStyle w:val="ListBullet2"/>
      </w:pPr>
      <w:r w:rsidRPr="00494CE4">
        <w:t>spatial dimensions</w:t>
      </w:r>
    </w:p>
    <w:p w:rsidR="00000000" w:rsidRPr="00494CE4" w:rsidP="00494CE4">
      <w:pPr>
        <w:pStyle w:val="ListBullet2"/>
      </w:pPr>
      <w:r w:rsidRPr="00494CE4">
        <w:t>protection from predation</w:t>
      </w:r>
    </w:p>
    <w:p w:rsidR="00000000" w:rsidRPr="00494CE4" w:rsidP="00494CE4">
      <w:pPr>
        <w:pStyle w:val="ListBullet2"/>
      </w:pPr>
      <w:r w:rsidRPr="00494CE4">
        <w:t>security for animals, staff and public</w:t>
      </w:r>
    </w:p>
    <w:p w:rsidR="00000000" w:rsidRPr="00494CE4" w:rsidP="00494CE4">
      <w:pPr>
        <w:pStyle w:val="ListBullet"/>
      </w:pPr>
      <w:r w:rsidRPr="00494CE4">
        <w:t>types of animal enclosures and related cleaning and maintenance requirements, including:</w:t>
      </w:r>
    </w:p>
    <w:p w:rsidR="00000000" w:rsidRPr="00494CE4" w:rsidP="00494CE4">
      <w:pPr>
        <w:pStyle w:val="ListBullet2"/>
      </w:pPr>
      <w:r w:rsidRPr="00494CE4">
        <w:t>public exhibit and private housing areas</w:t>
      </w:r>
    </w:p>
    <w:p w:rsidR="00000000" w:rsidRPr="00494CE4" w:rsidP="00494CE4">
      <w:pPr>
        <w:pStyle w:val="ListBullet2"/>
      </w:pPr>
      <w:r w:rsidRPr="00494CE4">
        <w:t>aquaria</w:t>
      </w:r>
    </w:p>
    <w:p w:rsidR="00000000" w:rsidRPr="00494CE4" w:rsidP="00494CE4">
      <w:pPr>
        <w:pStyle w:val="ListBullet2"/>
      </w:pPr>
      <w:r w:rsidRPr="00494CE4">
        <w:t>aviaries</w:t>
      </w:r>
    </w:p>
    <w:p w:rsidR="00000000" w:rsidRPr="00494CE4" w:rsidP="00494CE4">
      <w:pPr>
        <w:pStyle w:val="ListBullet2"/>
      </w:pPr>
      <w:r w:rsidRPr="00494CE4">
        <w:t>cages, habitat boxes</w:t>
      </w:r>
    </w:p>
    <w:p w:rsidR="00000000" w:rsidRPr="00494CE4" w:rsidP="00494CE4">
      <w:pPr>
        <w:pStyle w:val="ListBullet2"/>
      </w:pPr>
      <w:r w:rsidRPr="00494CE4">
        <w:t>paddocks, walk-through or closed-off enclosures</w:t>
      </w:r>
    </w:p>
    <w:p w:rsidR="00000000" w:rsidRPr="00494CE4" w:rsidP="00494CE4">
      <w:pPr>
        <w:pStyle w:val="ListBullet"/>
      </w:pPr>
      <w:r w:rsidRPr="00494CE4">
        <w:t>hazards and risks when handling captive animals, including:</w:t>
      </w:r>
    </w:p>
    <w:p w:rsidR="00000000" w:rsidRPr="00494CE4" w:rsidP="00494CE4">
      <w:pPr>
        <w:pStyle w:val="ListBullet2"/>
      </w:pPr>
      <w:r w:rsidRPr="00494CE4">
        <w:t>animal bites, envenomation, kicks, scratches, crush injuries</w:t>
      </w:r>
    </w:p>
    <w:p w:rsidR="00000000" w:rsidRPr="00494CE4" w:rsidP="00494CE4">
      <w:pPr>
        <w:pStyle w:val="ListBullet"/>
      </w:pPr>
      <w:r w:rsidRPr="00494CE4">
        <w:t>safe work practices, including:</w:t>
      </w:r>
    </w:p>
    <w:p w:rsidR="00000000" w:rsidRPr="00494CE4" w:rsidP="00494CE4">
      <w:pPr>
        <w:pStyle w:val="ListBullet2"/>
      </w:pPr>
      <w:r w:rsidRPr="00494CE4">
        <w:t>types and use of personal protective equipment</w:t>
      </w:r>
    </w:p>
    <w:p w:rsidR="00000000" w:rsidRPr="00494CE4" w:rsidP="00494CE4">
      <w:pPr>
        <w:pStyle w:val="ListBullet2"/>
      </w:pPr>
      <w:r w:rsidRPr="00494CE4">
        <w:t>use of maintenance equipment</w:t>
      </w:r>
    </w:p>
    <w:p w:rsidR="00000000" w:rsidRPr="00494CE4" w:rsidP="00494CE4">
      <w:pPr>
        <w:pStyle w:val="ListBullet2"/>
      </w:pPr>
      <w:r w:rsidRPr="00494CE4">
        <w:t xml:space="preserve">handling and disposal </w:t>
      </w:r>
      <w:r w:rsidRPr="00494CE4">
        <w:t>of chemicals and biological waste</w:t>
      </w:r>
    </w:p>
    <w:p w:rsidR="00000000" w:rsidRPr="00494CE4" w:rsidP="00494CE4">
      <w:pPr>
        <w:pStyle w:val="ListBullet2"/>
      </w:pPr>
      <w:r w:rsidRPr="00494CE4">
        <w:t>animal welfare and handling techniques and procedures for moving animals for enclosure maintenance</w:t>
      </w:r>
    </w:p>
    <w:p w:rsidR="00000000" w:rsidRPr="00494CE4" w:rsidP="00494CE4">
      <w:pPr>
        <w:pStyle w:val="ListBullet2"/>
      </w:pPr>
      <w:r w:rsidRPr="00494CE4">
        <w:t>manual handling</w:t>
      </w:r>
    </w:p>
    <w:p w:rsidR="00000000" w:rsidRPr="00494CE4" w:rsidP="00494CE4">
      <w:pPr>
        <w:pStyle w:val="ListBullet2"/>
      </w:pPr>
      <w:r w:rsidRPr="00494CE4">
        <w:t>hygiene, infection control, zoonotic disease</w:t>
      </w:r>
    </w:p>
    <w:p w:rsidR="00000000" w:rsidRPr="00494CE4" w:rsidP="00494CE4">
      <w:pPr>
        <w:pStyle w:val="ListBullet"/>
      </w:pPr>
      <w:r w:rsidRPr="00494CE4">
        <w:t>pest identification and associated risks and controls.</w:t>
      </w:r>
    </w:p>
    <w:p w:rsidR="00000000" w:rsidRPr="00494CE4" w:rsidP="00494CE4">
      <w:pPr>
        <w:pStyle w:val="AllowPageBreak"/>
      </w:pPr>
    </w:p>
    <w:p w:rsidR="00000000" w:rsidRPr="00494CE4" w:rsidP="00494CE4">
      <w:pPr>
        <w:pStyle w:val="Heading1"/>
      </w:pPr>
      <w:bookmarkStart w:id="4" w:name="O_1168204"/>
      <w:bookmarkEnd w:id="4"/>
      <w:r w:rsidRPr="00494CE4">
        <w:t>Assessment Conditions</w:t>
      </w:r>
    </w:p>
    <w:p w:rsidR="00000000" w:rsidRPr="00494CE4" w:rsidP="0000788C">
      <w:pPr>
        <w:pStyle w:val="BodyText"/>
      </w:pPr>
      <w:r w:rsidRPr="00494CE4">
        <w:t>Assessment of the skills in this unit of competency must take place under the following conditions:</w:t>
      </w:r>
    </w:p>
    <w:p w:rsidR="00000000" w:rsidRPr="00494CE4" w:rsidP="00494CE4">
      <w:pPr>
        <w:pStyle w:val="ListBullet"/>
      </w:pPr>
      <w:r w:rsidRPr="00494CE4">
        <w:t>physical conditions:</w:t>
      </w:r>
    </w:p>
    <w:p w:rsidR="00000000" w:rsidRPr="00494CE4" w:rsidP="00494CE4">
      <w:pPr>
        <w:pStyle w:val="ListBullet2"/>
      </w:pPr>
      <w:r w:rsidRPr="00494CE4">
        <w:t>an animal care workplace</w:t>
      </w:r>
    </w:p>
    <w:p w:rsidR="00000000" w:rsidRPr="00494CE4" w:rsidP="00494CE4">
      <w:pPr>
        <w:pStyle w:val="ListBullet"/>
      </w:pPr>
      <w:r w:rsidRPr="00494CE4">
        <w:t>resources, equipment and materials:</w:t>
      </w:r>
    </w:p>
    <w:p w:rsidR="00000000" w:rsidRPr="00494CE4" w:rsidP="00494CE4">
      <w:pPr>
        <w:pStyle w:val="ListBullet2"/>
      </w:pPr>
      <w:r w:rsidRPr="00494CE4">
        <w:t>equipment and resources used t</w:t>
      </w:r>
      <w:r w:rsidRPr="00494CE4">
        <w:t>o maintain and clean animal enclosures</w:t>
      </w:r>
    </w:p>
    <w:p w:rsidR="00000000" w:rsidRPr="00494CE4" w:rsidP="00494CE4">
      <w:pPr>
        <w:pStyle w:val="ListBullet2"/>
      </w:pPr>
      <w:r w:rsidRPr="00494CE4">
        <w:t>personal protective equipment suitable for activities</w:t>
      </w:r>
    </w:p>
    <w:p w:rsidR="00000000" w:rsidRPr="00494CE4" w:rsidP="00494CE4">
      <w:pPr>
        <w:pStyle w:val="ListBullet2"/>
      </w:pPr>
      <w:r w:rsidRPr="00494CE4">
        <w:t>a range of animals and enclosures</w:t>
      </w:r>
    </w:p>
    <w:p w:rsidR="00000000" w:rsidRPr="00494CE4" w:rsidP="00494CE4">
      <w:pPr>
        <w:pStyle w:val="ListBullet"/>
      </w:pPr>
      <w:r w:rsidRPr="00494CE4">
        <w:t>specifications:</w:t>
      </w:r>
    </w:p>
    <w:p w:rsidR="00000000" w:rsidRPr="00494CE4" w:rsidP="00494CE4">
      <w:pPr>
        <w:pStyle w:val="ListBullet2"/>
      </w:pPr>
      <w:r w:rsidRPr="00494CE4">
        <w:t>facility policies and procedures, including exhibited animal interaction and emergency procedures.</w:t>
      </w:r>
    </w:p>
    <w:p w:rsidR="00000000" w:rsidRPr="00494CE4" w:rsidP="0000788C">
      <w:pPr>
        <w:pStyle w:val="BodyText"/>
      </w:pPr>
      <w:r w:rsidRPr="00494CE4">
        <w:t>Assessors of this unit must satisfy the requirements for assessors in applicable vocational education and training legislation, frameworks and/or standards.</w:t>
      </w:r>
    </w:p>
    <w:p w:rsidR="00000000" w:rsidRPr="00494CE4" w:rsidP="00494CE4">
      <w:pPr>
        <w:pStyle w:val="Heading1"/>
      </w:pPr>
      <w:bookmarkStart w:id="5" w:name="O_1168207"/>
      <w:bookmarkEnd w:id="5"/>
      <w:r w:rsidRPr="00494CE4">
        <w:t>Links</w:t>
      </w:r>
    </w:p>
    <w:p w:rsidR="00000000" w:rsidRPr="00494CE4" w:rsidP="0000788C">
      <w:pPr>
        <w:pStyle w:val="BodyText"/>
      </w:pPr>
      <w:r w:rsidRPr="00494CE4">
        <w:t>Companion Volumes, including Implementation Guides, are available at VETNe</w:t>
      </w:r>
      <w:r w:rsidRPr="00494CE4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1B0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94CE4" w:rsidP="00494CE4"/>
    <w:sectPr w:rsidSect="00494C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E4" w:rsidRPr="0000788C" w:rsidP="00007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8C" w:rsidP="00494C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88C" w:rsidP="00494C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0788C" w:rsidP="00494C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CE4" w:rsidRPr="0000788C" w:rsidP="00007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C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8C" w:rsidRPr="002D2AF8" w:rsidP="00494C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ACMEXH303 Prepare and maintain animal habitats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0788C" w:rsidP="00494C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B87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3A0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87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C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C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C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C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C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C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C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C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C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C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C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CE4"/>
  </w:style>
  <w:style w:type="character" w:customStyle="1" w:styleId="Heading1Char">
    <w:name w:val="Heading 1 Char"/>
    <w:basedOn w:val="DefaultParagraphFont"/>
    <w:link w:val="Heading1"/>
    <w:rsid w:val="00494C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C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C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C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4C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4C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C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4CE4"/>
    <w:rPr>
      <w:b/>
    </w:rPr>
  </w:style>
  <w:style w:type="character" w:customStyle="1" w:styleId="Heading2Char">
    <w:name w:val="Heading 2 Char"/>
    <w:basedOn w:val="DefaultParagraphFont"/>
    <w:link w:val="Heading2"/>
    <w:rsid w:val="00494C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C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C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C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C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C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C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C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C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C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C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C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C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C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C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C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C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C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CE4"/>
    <w:rPr>
      <w:b/>
      <w:spacing w:val="0"/>
    </w:rPr>
  </w:style>
  <w:style w:type="paragraph" w:customStyle="1" w:styleId="SuperTitle">
    <w:name w:val="SuperTitle"/>
    <w:basedOn w:val="Title"/>
    <w:rsid w:val="00494C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C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C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4C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C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C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C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C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C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C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C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C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CE4"/>
    <w:rPr>
      <w:i/>
    </w:rPr>
  </w:style>
  <w:style w:type="paragraph" w:styleId="Caption">
    <w:name w:val="caption"/>
    <w:basedOn w:val="BodyText"/>
    <w:next w:val="Normal"/>
    <w:qFormat/>
    <w:rsid w:val="00494C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C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C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CE4"/>
  </w:style>
  <w:style w:type="paragraph" w:styleId="TableofFigures">
    <w:name w:val="table of figures"/>
    <w:basedOn w:val="Normal"/>
    <w:next w:val="Normal"/>
    <w:semiHidden/>
    <w:rsid w:val="00494C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C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4CE4"/>
    <w:rPr>
      <w:rFonts w:ascii="Wingdings" w:hAnsi="Wingdings"/>
    </w:rPr>
  </w:style>
  <w:style w:type="paragraph" w:customStyle="1" w:styleId="TableHeading">
    <w:name w:val="Table Heading"/>
    <w:basedOn w:val="HeadingBase"/>
    <w:rsid w:val="00494C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CE4"/>
    <w:rPr>
      <w:color w:val="0033CC"/>
      <w:u w:val="none"/>
    </w:rPr>
  </w:style>
  <w:style w:type="paragraph" w:customStyle="1" w:styleId="BodyTextRight">
    <w:name w:val="Body Text Right"/>
    <w:basedOn w:val="BodyText"/>
    <w:rsid w:val="00494C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C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C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C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C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C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CE4"/>
    <w:rPr>
      <w:sz w:val="32"/>
    </w:rPr>
  </w:style>
  <w:style w:type="paragraph" w:customStyle="1" w:styleId="HeadingProcedure">
    <w:name w:val="Heading Procedure"/>
    <w:basedOn w:val="HeadingBase"/>
    <w:next w:val="Normal"/>
    <w:rsid w:val="00494C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CE4"/>
    <w:pPr>
      <w:spacing w:before="60" w:after="60"/>
    </w:pPr>
  </w:style>
  <w:style w:type="paragraph" w:styleId="ListContinue">
    <w:name w:val="List Continue"/>
    <w:basedOn w:val="List"/>
    <w:rsid w:val="00494CE4"/>
    <w:pPr>
      <w:ind w:firstLine="0"/>
    </w:pPr>
  </w:style>
  <w:style w:type="paragraph" w:customStyle="1" w:styleId="ListNote">
    <w:name w:val="List Note"/>
    <w:basedOn w:val="List"/>
    <w:rsid w:val="00494C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C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C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CE4"/>
    <w:rPr>
      <w:rFonts w:ascii="Courier New" w:hAnsi="Courier New"/>
    </w:rPr>
  </w:style>
  <w:style w:type="paragraph" w:customStyle="1" w:styleId="NoteBullet">
    <w:name w:val="Note Bullet"/>
    <w:basedOn w:val="Note"/>
    <w:rsid w:val="00494C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C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C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C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C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4C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C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CE4"/>
    <w:rPr>
      <w:b/>
      <w:smallCaps/>
    </w:rPr>
  </w:style>
  <w:style w:type="paragraph" w:customStyle="1" w:styleId="TableListNumber">
    <w:name w:val="Table List Number"/>
    <w:basedOn w:val="ListNumber"/>
    <w:rsid w:val="00494C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C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CE4"/>
    <w:pPr>
      <w:numPr>
        <w:numId w:val="9"/>
      </w:numPr>
    </w:pPr>
  </w:style>
  <w:style w:type="paragraph" w:customStyle="1" w:styleId="ListAlpha2">
    <w:name w:val="List Alpha 2"/>
    <w:basedOn w:val="List2"/>
    <w:rsid w:val="00494CE4"/>
    <w:pPr>
      <w:numPr>
        <w:numId w:val="8"/>
      </w:numPr>
    </w:pPr>
  </w:style>
  <w:style w:type="paragraph" w:styleId="List2">
    <w:name w:val="List 2"/>
    <w:basedOn w:val="BodyText"/>
    <w:rsid w:val="00494C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C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C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C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C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C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4CE4"/>
    <w:pPr>
      <w:numPr>
        <w:numId w:val="4"/>
      </w:numPr>
    </w:pPr>
  </w:style>
  <w:style w:type="paragraph" w:styleId="ListContinue2">
    <w:name w:val="List Continue 2"/>
    <w:basedOn w:val="List2"/>
    <w:rsid w:val="00494CE4"/>
    <w:pPr>
      <w:ind w:firstLine="0"/>
    </w:pPr>
  </w:style>
  <w:style w:type="paragraph" w:styleId="ListContinue3">
    <w:name w:val="List Continue 3"/>
    <w:basedOn w:val="List3"/>
    <w:rsid w:val="00494CE4"/>
    <w:pPr>
      <w:ind w:left="1021" w:firstLine="0"/>
    </w:pPr>
  </w:style>
  <w:style w:type="paragraph" w:styleId="ListContinue4">
    <w:name w:val="List Continue 4"/>
    <w:basedOn w:val="List4"/>
    <w:rsid w:val="00494CE4"/>
    <w:pPr>
      <w:ind w:firstLine="0"/>
    </w:pPr>
  </w:style>
  <w:style w:type="paragraph" w:styleId="ListContinue5">
    <w:name w:val="List Continue 5"/>
    <w:basedOn w:val="List5"/>
    <w:rsid w:val="00494CE4"/>
    <w:pPr>
      <w:ind w:firstLine="0"/>
    </w:pPr>
  </w:style>
  <w:style w:type="paragraph" w:styleId="ListNumber3">
    <w:name w:val="List Number 3"/>
    <w:basedOn w:val="List3"/>
    <w:rsid w:val="00494CE4"/>
    <w:pPr>
      <w:numPr>
        <w:numId w:val="5"/>
      </w:numPr>
    </w:pPr>
  </w:style>
  <w:style w:type="paragraph" w:styleId="ListNumber4">
    <w:name w:val="List Number 4"/>
    <w:basedOn w:val="List4"/>
    <w:rsid w:val="00494CE4"/>
    <w:pPr>
      <w:numPr>
        <w:numId w:val="6"/>
      </w:numPr>
    </w:pPr>
  </w:style>
  <w:style w:type="paragraph" w:styleId="ListNumber5">
    <w:name w:val="List Number 5"/>
    <w:basedOn w:val="List5"/>
    <w:rsid w:val="00494CE4"/>
    <w:pPr>
      <w:numPr>
        <w:numId w:val="7"/>
      </w:numPr>
    </w:pPr>
  </w:style>
  <w:style w:type="paragraph" w:styleId="BlockText">
    <w:name w:val="Block Text"/>
    <w:basedOn w:val="Normal"/>
    <w:rsid w:val="00494C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C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CE4"/>
    <w:rPr>
      <w:sz w:val="16"/>
      <w:vertAlign w:val="superscript"/>
    </w:rPr>
  </w:style>
  <w:style w:type="character" w:customStyle="1" w:styleId="Symbols">
    <w:name w:val="Symbols"/>
    <w:basedOn w:val="DefaultParagraphFont"/>
    <w:rsid w:val="00494CE4"/>
    <w:rPr>
      <w:rFonts w:ascii="Symbol" w:hAnsi="Symbol"/>
    </w:rPr>
  </w:style>
  <w:style w:type="character" w:customStyle="1" w:styleId="MenuOptions">
    <w:name w:val="Menu Options"/>
    <w:basedOn w:val="DefaultParagraphFont"/>
    <w:rsid w:val="00494C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CE4"/>
    <w:rPr>
      <w:b/>
    </w:rPr>
  </w:style>
  <w:style w:type="character" w:customStyle="1" w:styleId="Underlined">
    <w:name w:val="Underlined"/>
    <w:basedOn w:val="DefaultParagraphFont"/>
    <w:rsid w:val="00494CE4"/>
    <w:rPr>
      <w:u w:val="single"/>
    </w:rPr>
  </w:style>
  <w:style w:type="paragraph" w:customStyle="1" w:styleId="TableBodyTextRight">
    <w:name w:val="Table Body Text Right"/>
    <w:basedOn w:val="TableBodyText"/>
    <w:rsid w:val="00494C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CE4"/>
    <w:rPr>
      <w:sz w:val="18"/>
    </w:rPr>
  </w:style>
  <w:style w:type="paragraph" w:customStyle="1" w:styleId="BodySmallRight">
    <w:name w:val="Body Small Right"/>
    <w:basedOn w:val="BodyTextRight"/>
    <w:rsid w:val="00494CE4"/>
    <w:rPr>
      <w:sz w:val="18"/>
      <w:szCs w:val="18"/>
    </w:rPr>
  </w:style>
  <w:style w:type="paragraph" w:customStyle="1" w:styleId="MarginEdition">
    <w:name w:val="Margin Edition"/>
    <w:basedOn w:val="MarginNote"/>
    <w:rsid w:val="00494C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CE4"/>
    <w:rPr>
      <w:sz w:val="2"/>
      <w:szCs w:val="2"/>
    </w:rPr>
  </w:style>
  <w:style w:type="character" w:customStyle="1" w:styleId="Small">
    <w:name w:val="Small"/>
    <w:basedOn w:val="DefaultParagraphFont"/>
    <w:rsid w:val="00494CE4"/>
    <w:rPr>
      <w:sz w:val="16"/>
    </w:rPr>
  </w:style>
  <w:style w:type="paragraph" w:customStyle="1" w:styleId="WideTable">
    <w:name w:val="Wide Table"/>
    <w:basedOn w:val="Normal"/>
    <w:rsid w:val="00494C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CE4"/>
  </w:style>
  <w:style w:type="paragraph" w:styleId="Quote">
    <w:name w:val="Quote"/>
    <w:basedOn w:val="Heading1"/>
    <w:link w:val="QuoteChar"/>
    <w:qFormat/>
    <w:rsid w:val="00494C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C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CE4"/>
    <w:pPr>
      <w:pageBreakBefore/>
    </w:pPr>
  </w:style>
  <w:style w:type="paragraph" w:customStyle="1" w:styleId="Border">
    <w:name w:val="Border"/>
    <w:basedOn w:val="Normal"/>
    <w:qFormat/>
    <w:rsid w:val="00494C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C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C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C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C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C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C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C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C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CE4"/>
    <w:rPr>
      <w:u w:val="single"/>
    </w:rPr>
  </w:style>
  <w:style w:type="character" w:customStyle="1" w:styleId="BoldandItalics">
    <w:name w:val="Bold and Italics"/>
    <w:qFormat/>
    <w:rsid w:val="00494CE4"/>
    <w:rPr>
      <w:b/>
      <w:i/>
      <w:u w:val="none"/>
    </w:rPr>
  </w:style>
  <w:style w:type="paragraph" w:styleId="BalloonText">
    <w:name w:val="Balloon Text"/>
    <w:basedOn w:val="Normal"/>
    <w:link w:val="BalloonTextChar"/>
    <w:rsid w:val="00494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C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C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C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C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C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C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7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2854</Characters>
  <Application>Microsoft Office Word</Application>
  <DocSecurity>0</DocSecurity>
  <Lines>81</Lines>
  <Paragraphs>66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ACMEXH303 Prepare and maintain animal habitats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2022-07-16T08:09:00Z</dcterms:created>
  <dcterms:modified xsi:type="dcterms:W3CDTF">2022-07-16T08:09:00Z</dcterms:modified>
</cp:coreProperties>
</file>