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99A" w:rsidP="002209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ACMEQU506 Manage legal, insurance and business aspects of horse establishments</w:t>
      </w:r>
      <w:r>
        <w:fldChar w:fldCharType="end"/>
      </w:r>
    </w:p>
    <w:p w:rsidR="0022099A" w:rsidP="0022099A">
      <w:pPr>
        <w:pStyle w:val="Version"/>
        <w:sectPr w:rsidSect="00E923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3FF" w:rsidP="00E923FF">
      <w:pPr>
        <w:pStyle w:val="SuperHeading"/>
      </w:pPr>
      <w:r w:rsidRPr="00E923FF">
        <w:t>ACMEQU506 Manage legal, insurance and business aspects of horse establishments</w:t>
      </w:r>
    </w:p>
    <w:p w:rsidR="00000000" w:rsidRPr="00E923FF" w:rsidP="00E923FF">
      <w:pPr>
        <w:pStyle w:val="Heading1"/>
      </w:pPr>
      <w:bookmarkStart w:id="1" w:name="O_1213476"/>
      <w:bookmarkEnd w:id="1"/>
      <w:r w:rsidRPr="00E923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2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Bold"/>
              <w:rPr>
                <w:lang w:val="en-NZ"/>
              </w:rPr>
            </w:pPr>
            <w:r w:rsidRPr="00E923F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Bold"/>
              <w:rPr>
                <w:lang w:val="en-NZ"/>
              </w:rPr>
            </w:pPr>
            <w:r w:rsidRPr="00E923FF">
              <w:t>Comments</w:t>
            </w:r>
          </w:p>
        </w:tc>
      </w:tr>
      <w:tr w:rsidTr="00E92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"/>
              <w:rPr>
                <w:lang w:val="en-NZ"/>
              </w:rPr>
            </w:pPr>
            <w:r w:rsidRPr="00E923F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FF" w:rsidP="00E923FF">
            <w:pPr>
              <w:pStyle w:val="BodyText"/>
            </w:pPr>
            <w:r w:rsidRPr="00E923FF">
              <w:t>This version released with ACM Animal Care and Management Training Package Version 5.0.</w:t>
            </w:r>
          </w:p>
        </w:tc>
      </w:tr>
    </w:tbl>
    <w:p w:rsidR="00000000" w:rsidRPr="00E923FF" w:rsidP="00E923FF">
      <w:pPr>
        <w:pStyle w:val="BodyText"/>
      </w:pPr>
    </w:p>
    <w:p w:rsidR="00000000" w:rsidRPr="00E923FF" w:rsidP="00E923FF">
      <w:pPr>
        <w:pStyle w:val="AllowPageBreak"/>
      </w:pPr>
    </w:p>
    <w:p w:rsidR="00000000" w:rsidRPr="00E923FF" w:rsidP="00E923FF">
      <w:pPr>
        <w:pStyle w:val="Heading1"/>
      </w:pPr>
      <w:bookmarkStart w:id="2" w:name="O_1213477"/>
      <w:bookmarkEnd w:id="2"/>
      <w:r w:rsidRPr="00E923FF">
        <w:t>Application</w:t>
      </w:r>
    </w:p>
    <w:p w:rsidR="00000000" w:rsidRPr="00E923FF" w:rsidP="0022099A">
      <w:pPr>
        <w:pStyle w:val="BodyText"/>
      </w:pPr>
      <w:r w:rsidRPr="00E923FF">
        <w:t>This unit of competency describes the skills and knowledge required to plan, develop and evaluate policies and procedures relating to the financial, insurance and legislative requirements of a horse establishment. It includes the development an</w:t>
      </w:r>
      <w:r w:rsidRPr="00E923FF">
        <w:t>d evaluation of workplace systems to ensure compliance with legislative requirements.</w:t>
      </w:r>
    </w:p>
    <w:p w:rsidR="00000000" w:rsidRPr="00E923FF" w:rsidP="0022099A">
      <w:pPr>
        <w:pStyle w:val="BodyText"/>
      </w:pPr>
      <w:r w:rsidRPr="00E923FF">
        <w:t xml:space="preserve">This unit applies to individuals who have management and workplace health and safety responsibilities in a horse establishment, working independently and collaboratively </w:t>
      </w:r>
      <w:r w:rsidRPr="00E923FF">
        <w:t>with others within organisational guidelines. They analyse information, solve routine and at times complex problems, and convey information to others.</w:t>
      </w:r>
    </w:p>
    <w:p w:rsidR="00000000" w:rsidRPr="00E923FF" w:rsidP="0022099A">
      <w:pPr>
        <w:pStyle w:val="BodyText"/>
      </w:pPr>
      <w:r w:rsidRPr="00E923FF">
        <w:t xml:space="preserve">Commonwealth and state/territory health and safety and animal welfare legislation, regulations and codes </w:t>
      </w:r>
      <w:r w:rsidRPr="00E923FF">
        <w:t xml:space="preserve">of practice relevant to interacting with horses apply to workers in this industry. Requirements vary between industry sectors and jurisdictions. </w:t>
      </w:r>
    </w:p>
    <w:p w:rsidR="00000000" w:rsidRPr="00E923FF" w:rsidP="0022099A">
      <w:pPr>
        <w:pStyle w:val="BodyText"/>
      </w:pPr>
      <w:r w:rsidRPr="00E923FF">
        <w:t>No licensing, legislative or certification requirements apply to this unit at the time of publication.</w:t>
      </w:r>
    </w:p>
    <w:p w:rsidR="00000000" w:rsidRPr="00E923FF" w:rsidP="00E923FF">
      <w:pPr>
        <w:pStyle w:val="Heading1"/>
      </w:pPr>
      <w:bookmarkStart w:id="3" w:name="O_1213478"/>
      <w:bookmarkEnd w:id="3"/>
      <w:r w:rsidRPr="00E923FF">
        <w:t>Pre-requisite Unit</w:t>
      </w:r>
    </w:p>
    <w:p w:rsidR="00000000" w:rsidRPr="00E923FF" w:rsidP="0022099A">
      <w:pPr>
        <w:pStyle w:val="BodyText"/>
      </w:pPr>
      <w:r w:rsidRPr="00E923FF">
        <w:t>Nil</w:t>
      </w:r>
    </w:p>
    <w:p w:rsidR="00000000" w:rsidRPr="00E923FF" w:rsidP="00E923FF">
      <w:pPr>
        <w:pStyle w:val="Heading1"/>
      </w:pPr>
      <w:bookmarkStart w:id="4" w:name="O_1213480"/>
      <w:bookmarkEnd w:id="4"/>
      <w:r w:rsidRPr="00E923FF">
        <w:t>Unit Sector</w:t>
      </w:r>
    </w:p>
    <w:p w:rsidR="00000000" w:rsidRPr="00E923FF" w:rsidP="0022099A">
      <w:pPr>
        <w:pStyle w:val="BodyText"/>
      </w:pPr>
      <w:r w:rsidRPr="00E923FF">
        <w:t>Equine (EQU)</w:t>
      </w:r>
    </w:p>
    <w:p w:rsidR="00000000" w:rsidRPr="00E923FF" w:rsidP="00E923FF">
      <w:pPr>
        <w:pStyle w:val="Heading1"/>
      </w:pPr>
      <w:bookmarkStart w:id="5" w:name="O_1213481"/>
      <w:bookmarkEnd w:id="5"/>
      <w:r w:rsidRPr="00E923FF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22099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Bold"/>
              <w:rPr>
                <w:lang w:val="en-NZ"/>
              </w:rPr>
            </w:pPr>
            <w:r w:rsidRPr="00E923FF">
              <w:t>Elements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Bold"/>
              <w:rPr>
                <w:lang w:val="en-NZ"/>
              </w:rPr>
            </w:pPr>
            <w:r w:rsidRPr="00E923FF">
              <w:t>Performance Criteria</w:t>
            </w:r>
          </w:p>
        </w:tc>
      </w:tr>
      <w:tr w:rsidTr="0022099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FF" w:rsidP="00E923FF">
            <w:pPr>
              <w:pStyle w:val="BodyText"/>
            </w:pPr>
            <w:r w:rsidRPr="00E923FF">
              <w:rPr>
                <w:rStyle w:val="Emphasis"/>
              </w:rPr>
              <w:t>Elements describe the essential outcomes.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"/>
              <w:rPr>
                <w:lang w:val="en-NZ"/>
              </w:rPr>
            </w:pPr>
            <w:r w:rsidRPr="00E923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099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"/>
              <w:rPr>
                <w:lang w:val="en-NZ"/>
              </w:rPr>
            </w:pPr>
            <w:r w:rsidRPr="00E923FF">
              <w:t>1. Identify and comply with business legal requirements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FF" w:rsidP="00E923FF">
            <w:pPr>
              <w:pStyle w:val="BodyText"/>
            </w:pPr>
            <w:r w:rsidRPr="00E923FF">
              <w:t>1.1 Identify sources of legal advice and information relevant to the business</w:t>
            </w:r>
          </w:p>
          <w:p w:rsidR="00000000" w:rsidRPr="00E923FF" w:rsidP="00E923FF">
            <w:pPr>
              <w:pStyle w:val="BodyText"/>
            </w:pPr>
            <w:r w:rsidRPr="00E923FF">
              <w:t>1.2 Identify relevant leg</w:t>
            </w:r>
            <w:r w:rsidRPr="00E923FF">
              <w:t>islation, codes and regulatory requirements affecting structure and operations of the business</w:t>
            </w:r>
          </w:p>
          <w:p w:rsidR="00000000" w:rsidRPr="00E923FF" w:rsidP="00E923FF">
            <w:pPr>
              <w:pStyle w:val="BodyText"/>
            </w:pPr>
            <w:r w:rsidRPr="00E923FF">
              <w:t xml:space="preserve">1.3 Examine business compliance and documentation requirements, seeking legal advice where appropriate </w:t>
            </w:r>
          </w:p>
          <w:p w:rsidR="00000000" w:rsidP="00E923FF">
            <w:pPr>
              <w:pStyle w:val="BodyText"/>
              <w:rPr>
                <w:lang w:val="en-NZ"/>
              </w:rPr>
            </w:pPr>
            <w:r w:rsidRPr="00E923FF">
              <w:t>1.4 Develop policies and procedures consistent with ident</w:t>
            </w:r>
            <w:r w:rsidRPr="00E923FF">
              <w:t xml:space="preserve">ified laws and legal principles </w:t>
            </w:r>
          </w:p>
        </w:tc>
      </w:tr>
      <w:tr w:rsidTr="0022099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"/>
              <w:rPr>
                <w:lang w:val="en-NZ"/>
              </w:rPr>
            </w:pPr>
            <w:r w:rsidRPr="00E923FF">
              <w:t xml:space="preserve">2. Process and maintain business insurance requirements 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FF" w:rsidP="00E923FF">
            <w:pPr>
              <w:pStyle w:val="BodyText"/>
            </w:pPr>
            <w:r w:rsidRPr="00E923FF">
              <w:t xml:space="preserve">2.1 Identify and assess insurance requirements and appropriate levels of cover to mitigate against identified business risks </w:t>
            </w:r>
          </w:p>
          <w:p w:rsidR="00000000" w:rsidRPr="00E923FF" w:rsidP="00E923FF">
            <w:pPr>
              <w:pStyle w:val="BodyText"/>
            </w:pPr>
            <w:r w:rsidRPr="00E923FF">
              <w:t>2.2 Identify suitable insurers or brokers and obtain quotations</w:t>
            </w:r>
          </w:p>
          <w:p w:rsidR="00000000" w:rsidP="00E923FF">
            <w:pPr>
              <w:pStyle w:val="BodyText"/>
              <w:rPr>
                <w:lang w:val="en-NZ"/>
              </w:rPr>
            </w:pPr>
            <w:r w:rsidRPr="00E923FF">
              <w:t>2.3 Acquire or update insurance cover as required</w:t>
            </w:r>
          </w:p>
        </w:tc>
      </w:tr>
      <w:tr w:rsidTr="0022099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"/>
              <w:rPr>
                <w:lang w:val="en-NZ"/>
              </w:rPr>
            </w:pPr>
            <w:r w:rsidRPr="00E923FF">
              <w:t>3. Implement policies and procedures to comply with legal requirements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FF" w:rsidP="00E923FF">
            <w:pPr>
              <w:pStyle w:val="BodyText"/>
            </w:pPr>
            <w:r w:rsidRPr="00E923FF">
              <w:t>3.1 Communicate policies and procedures to relevant individuals</w:t>
            </w:r>
          </w:p>
          <w:p w:rsidR="00000000" w:rsidRPr="00E923FF" w:rsidP="00E923FF">
            <w:pPr>
              <w:pStyle w:val="BodyText"/>
            </w:pPr>
            <w:r w:rsidRPr="00E923FF">
              <w:t>3.2 Ma</w:t>
            </w:r>
            <w:r w:rsidRPr="00E923FF">
              <w:t xml:space="preserve">intain currency of information communicated to staff </w:t>
            </w:r>
          </w:p>
          <w:p w:rsidR="00000000" w:rsidRPr="00E923FF" w:rsidP="00E923FF">
            <w:pPr>
              <w:pStyle w:val="BodyText"/>
            </w:pPr>
            <w:r w:rsidRPr="00E923FF">
              <w:t>3.3 Implement monitoring procedures to ensure compliance with identified legal requirements</w:t>
            </w:r>
          </w:p>
          <w:p w:rsidR="00000000" w:rsidP="00E923FF">
            <w:pPr>
              <w:pStyle w:val="BodyText"/>
              <w:rPr>
                <w:lang w:val="en-NZ"/>
              </w:rPr>
            </w:pPr>
            <w:r w:rsidRPr="00E923FF">
              <w:t xml:space="preserve">3.4 Maintain currency of legal documents and file documents to ensure security and accessibility </w:t>
            </w:r>
          </w:p>
        </w:tc>
      </w:tr>
      <w:tr w:rsidTr="0022099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"/>
              <w:rPr>
                <w:lang w:val="en-NZ"/>
              </w:rPr>
            </w:pPr>
            <w:r w:rsidRPr="00E923FF">
              <w:t xml:space="preserve">4. Analyse </w:t>
            </w:r>
            <w:r w:rsidRPr="00E923FF">
              <w:t>responsibilities and accountabilities of parties undertaking business transactions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FF" w:rsidP="00E923FF">
            <w:pPr>
              <w:pStyle w:val="BodyText"/>
            </w:pPr>
            <w:r w:rsidRPr="00E923FF">
              <w:t>4.1 Determine the relevant legal rules relating to ownership, purchase, lease/hire and sale of horses</w:t>
            </w:r>
          </w:p>
          <w:p w:rsidR="00000000" w:rsidRPr="00E923FF" w:rsidP="00E923FF">
            <w:pPr>
              <w:pStyle w:val="BodyText"/>
            </w:pPr>
            <w:r w:rsidRPr="00E923FF">
              <w:t>4.2 Determine the relevant legal rules relating to the transfer of risk</w:t>
            </w:r>
          </w:p>
          <w:p w:rsidR="00000000" w:rsidRPr="00E923FF" w:rsidP="00E923FF">
            <w:pPr>
              <w:pStyle w:val="BodyText"/>
            </w:pPr>
            <w:r w:rsidRPr="00E923FF">
              <w:t>4.3 Design and implement warranties in compliance with relevant laws</w:t>
            </w:r>
          </w:p>
          <w:p w:rsidR="00000000" w:rsidP="00E923FF">
            <w:pPr>
              <w:pStyle w:val="BodyText"/>
              <w:rPr>
                <w:lang w:val="en-NZ"/>
              </w:rPr>
            </w:pPr>
            <w:r w:rsidRPr="00E923FF">
              <w:t>4.4 Ascertain legal remedies and enforcement options available for resolution of disputes</w:t>
            </w:r>
          </w:p>
        </w:tc>
      </w:tr>
      <w:tr w:rsidTr="0022099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"/>
              <w:rPr>
                <w:lang w:val="en-NZ"/>
              </w:rPr>
            </w:pPr>
            <w:r w:rsidRPr="00E923FF">
              <w:t>5. Negotiate and arrange contracts for goods and services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FF" w:rsidP="00E923FF">
            <w:pPr>
              <w:pStyle w:val="BodyText"/>
            </w:pPr>
            <w:r w:rsidRPr="00E923FF">
              <w:t>5.1 Develop or source contracts for r</w:t>
            </w:r>
            <w:r w:rsidRPr="00E923FF">
              <w:t>elevant business activities according to contractual law requirements</w:t>
            </w:r>
          </w:p>
          <w:p w:rsidR="00000000" w:rsidRPr="00E923FF" w:rsidP="00E923FF">
            <w:pPr>
              <w:pStyle w:val="BodyText"/>
            </w:pPr>
            <w:r w:rsidRPr="00E923FF">
              <w:t>5.2 Seek legal advice on contractual rights and obligations to clarify business liabilities</w:t>
            </w:r>
          </w:p>
        </w:tc>
      </w:tr>
    </w:tbl>
    <w:p w:rsidR="00000000" w:rsidRPr="00E923FF" w:rsidP="00E923FF">
      <w:pPr>
        <w:pStyle w:val="BodyText"/>
      </w:pPr>
    </w:p>
    <w:p w:rsidR="00000000" w:rsidRPr="00E923FF" w:rsidP="00E923FF">
      <w:pPr>
        <w:pStyle w:val="AllowPageBreak"/>
      </w:pPr>
    </w:p>
    <w:p w:rsidR="00000000" w:rsidRPr="00E923FF" w:rsidP="00E923FF">
      <w:pPr>
        <w:pStyle w:val="Heading1"/>
      </w:pPr>
      <w:bookmarkStart w:id="6" w:name="O_1213482"/>
      <w:bookmarkEnd w:id="6"/>
      <w:r w:rsidRPr="00E923FF">
        <w:t>Foundation Skills</w:t>
      </w:r>
    </w:p>
    <w:p w:rsidR="00000000" w:rsidRPr="0022099A" w:rsidP="0022099A">
      <w:pPr>
        <w:pStyle w:val="BodyText"/>
        <w:rPr>
          <w:i/>
        </w:rPr>
      </w:pPr>
      <w:r w:rsidRPr="0022099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E923F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Bold"/>
              <w:rPr>
                <w:lang w:val="en-NZ"/>
              </w:rPr>
            </w:pPr>
            <w:r w:rsidRPr="00E923FF">
              <w:t>Skill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Bold"/>
              <w:rPr>
                <w:lang w:val="en-NZ"/>
              </w:rPr>
            </w:pPr>
            <w:r w:rsidRPr="00E923FF">
              <w:t>Description</w:t>
            </w:r>
          </w:p>
        </w:tc>
      </w:tr>
      <w:tr w:rsidTr="00E923F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"/>
              <w:rPr>
                <w:lang w:val="en-NZ"/>
              </w:rPr>
            </w:pPr>
            <w:r w:rsidRPr="00E923FF">
              <w:t>Reading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FF" w:rsidP="00E923FF">
            <w:pPr>
              <w:pStyle w:val="ListBullet"/>
            </w:pPr>
            <w:r w:rsidRPr="00E923FF">
              <w:t>Research key information relevant to</w:t>
            </w:r>
            <w:r w:rsidRPr="00E923FF">
              <w:t xml:space="preserve"> legislative responsibilities</w:t>
            </w:r>
          </w:p>
          <w:p w:rsidR="00000000" w:rsidP="00E923FF">
            <w:pPr>
              <w:pStyle w:val="ListBullet"/>
              <w:rPr>
                <w:lang w:val="en-NZ"/>
              </w:rPr>
            </w:pPr>
            <w:r w:rsidRPr="00E923FF">
              <w:t>Interpret and comprehend information in complex texts relevant to business law</w:t>
            </w:r>
          </w:p>
        </w:tc>
      </w:tr>
      <w:tr w:rsidTr="00E923F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"/>
              <w:rPr>
                <w:lang w:val="en-NZ"/>
              </w:rPr>
            </w:pPr>
            <w:r w:rsidRPr="00E923FF">
              <w:t>Writing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ListBullet"/>
              <w:rPr>
                <w:lang w:val="en-NZ"/>
              </w:rPr>
            </w:pPr>
            <w:r w:rsidRPr="00E923FF">
              <w:t>Create documents required to support compliance with legislative requirements in print-based and/or digital formats</w:t>
            </w:r>
          </w:p>
        </w:tc>
      </w:tr>
      <w:tr w:rsidTr="00E923F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"/>
              <w:rPr>
                <w:lang w:val="en-NZ"/>
              </w:rPr>
            </w:pPr>
            <w:r w:rsidRPr="00E923FF">
              <w:t>Oral communication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FF" w:rsidP="00E923FF">
            <w:pPr>
              <w:pStyle w:val="ListBullet"/>
            </w:pPr>
            <w:r w:rsidRPr="00E923FF">
              <w:t xml:space="preserve">Use listening and questioning skills and language suitable to audience to seek and provide information </w:t>
            </w:r>
          </w:p>
        </w:tc>
      </w:tr>
    </w:tbl>
    <w:p w:rsidR="00000000" w:rsidRPr="00E923FF" w:rsidP="00E923FF">
      <w:pPr>
        <w:pStyle w:val="BodyText"/>
      </w:pPr>
    </w:p>
    <w:p w:rsidR="00000000" w:rsidRPr="00E923FF" w:rsidP="00E923FF">
      <w:pPr>
        <w:pStyle w:val="AllowPageBreak"/>
      </w:pPr>
    </w:p>
    <w:p w:rsidR="00000000" w:rsidRPr="00E923FF" w:rsidP="00E923FF">
      <w:pPr>
        <w:pStyle w:val="Heading1"/>
      </w:pPr>
      <w:bookmarkStart w:id="7" w:name="O_1213484"/>
      <w:bookmarkEnd w:id="7"/>
      <w:r w:rsidRPr="00E923FF">
        <w:t>Unit Mapping Information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0"/>
        <w:gridCol w:w="2616"/>
        <w:gridCol w:w="2429"/>
        <w:gridCol w:w="2107"/>
      </w:tblGrid>
      <w:tr w:rsidTr="00E923F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Bold"/>
              <w:rPr>
                <w:lang w:val="en-NZ"/>
              </w:rPr>
            </w:pPr>
            <w:r w:rsidRPr="00E923FF">
              <w:t>Code and title current version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Bold"/>
              <w:rPr>
                <w:lang w:val="en-NZ"/>
              </w:rPr>
            </w:pPr>
            <w:r w:rsidRPr="00E923FF">
              <w:t>Code and title previous version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Bold"/>
              <w:rPr>
                <w:lang w:val="en-NZ"/>
              </w:rPr>
            </w:pPr>
            <w:r w:rsidRPr="00E923FF">
              <w:t>Comments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Bold"/>
              <w:rPr>
                <w:lang w:val="en-NZ"/>
              </w:rPr>
            </w:pPr>
            <w:r w:rsidRPr="00E923FF">
              <w:t>Equivalence status</w:t>
            </w:r>
          </w:p>
        </w:tc>
      </w:tr>
      <w:tr w:rsidTr="00E923F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"/>
              <w:rPr>
                <w:lang w:val="en-NZ"/>
              </w:rPr>
            </w:pPr>
            <w:r w:rsidRPr="00E923FF">
              <w:t>ACMEQU506 Manage legal, insurance and business aspects of horse establishments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FF">
            <w:pPr>
              <w:pStyle w:val="BodyText"/>
              <w:rPr>
                <w:lang w:val="en-NZ"/>
              </w:rPr>
            </w:pPr>
            <w:r w:rsidRPr="00E923FF">
              <w:t xml:space="preserve">ACMPHR501 Manage legal aspects of horse enterprises 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FF" w:rsidP="00E923FF">
            <w:pPr>
              <w:pStyle w:val="BodyText"/>
            </w:pPr>
            <w:r w:rsidRPr="00E923FF">
              <w:t>Title changed</w:t>
            </w:r>
          </w:p>
          <w:p w:rsidR="00000000" w:rsidRPr="00E923FF" w:rsidP="00E923FF">
            <w:pPr>
              <w:pStyle w:val="BodyText"/>
            </w:pPr>
            <w:r w:rsidRPr="00E923FF">
              <w:t xml:space="preserve">Unit sector changed to EQU </w:t>
            </w:r>
          </w:p>
          <w:p w:rsidR="00000000" w:rsidRPr="00E923FF" w:rsidP="00E923FF">
            <w:pPr>
              <w:pStyle w:val="BodyText"/>
            </w:pPr>
            <w:r w:rsidRPr="00E923FF">
              <w:t>Elements 1 and 2 merged</w:t>
            </w:r>
          </w:p>
          <w:p w:rsidR="00000000" w:rsidRPr="00E923FF" w:rsidP="00E923FF">
            <w:pPr>
              <w:pStyle w:val="BodyText"/>
            </w:pPr>
            <w:r w:rsidRPr="00E923FF">
              <w:t>Added new Element 2</w:t>
            </w:r>
          </w:p>
          <w:p w:rsidR="00000000" w:rsidRPr="00E923FF" w:rsidP="00E923FF">
            <w:pPr>
              <w:pStyle w:val="BodyText"/>
            </w:pPr>
            <w:r w:rsidRPr="00E923FF">
              <w:t>Changes to Performance Criteria for cl</w:t>
            </w:r>
            <w:r w:rsidRPr="00E923FF">
              <w:t>arity</w:t>
            </w:r>
          </w:p>
          <w:p w:rsidR="00000000" w:rsidP="00E923FF">
            <w:pPr>
              <w:pStyle w:val="BodyText"/>
              <w:rPr>
                <w:lang w:val="en-NZ"/>
              </w:rPr>
            </w:pPr>
            <w:r w:rsidRPr="00E923FF">
              <w:t xml:space="preserve">Foundation Skills table and Assessment Requirements updated 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FF" w:rsidP="00E923FF">
            <w:pPr>
              <w:pStyle w:val="BodyText"/>
            </w:pPr>
            <w:r w:rsidRPr="00E923FF">
              <w:t xml:space="preserve">Not equivalent </w:t>
            </w:r>
          </w:p>
        </w:tc>
      </w:tr>
    </w:tbl>
    <w:p w:rsidR="0022099A" w:rsidP="00E923FF">
      <w:pPr>
        <w:pStyle w:val="BodyText"/>
      </w:pPr>
    </w:p>
    <w:p w:rsidR="0022099A" w:rsidP="00E923FF">
      <w:pPr>
        <w:pStyle w:val="BodyText"/>
      </w:pPr>
    </w:p>
    <w:p w:rsidR="00000000" w:rsidRPr="00E923FF" w:rsidP="00E923FF">
      <w:pPr>
        <w:pStyle w:val="Heading1"/>
      </w:pPr>
      <w:bookmarkStart w:id="8" w:name="O_1213491"/>
      <w:bookmarkEnd w:id="8"/>
      <w:r w:rsidRPr="00E923FF">
        <w:t>Links</w:t>
      </w:r>
    </w:p>
    <w:p w:rsidR="00000000" w:rsidRPr="00E923FF" w:rsidP="0022099A">
      <w:pPr>
        <w:pStyle w:val="BodyText"/>
      </w:pPr>
      <w:r w:rsidRPr="00E923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22C4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923FF" w:rsidP="00E923FF"/>
    <w:sectPr w:rsidSect="00E923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FF" w:rsidRPr="0022099A" w:rsidP="002209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99A" w:rsidP="00E923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099A" w:rsidP="00E923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099A" w:rsidP="00E923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9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3FF" w:rsidRPr="0022099A" w:rsidP="002209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99A" w:rsidRPr="002D2AF8" w:rsidP="00E923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ACMEQU506 Manage legal, insurance and business aspects of horse establishments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2099A" w:rsidP="00E923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36C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782A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3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3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3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3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3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3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3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3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3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3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3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3FF"/>
  </w:style>
  <w:style w:type="character" w:customStyle="1" w:styleId="Heading1Char">
    <w:name w:val="Heading 1 Char"/>
    <w:basedOn w:val="DefaultParagraphFont"/>
    <w:link w:val="Heading1"/>
    <w:rsid w:val="00E923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3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3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3F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923FF"/>
    <w:rPr>
      <w:i/>
    </w:rPr>
  </w:style>
  <w:style w:type="paragraph" w:customStyle="1" w:styleId="SuperHeading">
    <w:name w:val="SuperHeading"/>
    <w:basedOn w:val="Normal"/>
    <w:rsid w:val="00E923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3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23FF"/>
    <w:rPr>
      <w:b/>
    </w:rPr>
  </w:style>
  <w:style w:type="character" w:customStyle="1" w:styleId="Heading2Char">
    <w:name w:val="Heading 2 Char"/>
    <w:basedOn w:val="DefaultParagraphFont"/>
    <w:link w:val="Heading2"/>
    <w:rsid w:val="00E923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3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3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3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3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3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3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3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3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3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3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3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3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3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3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3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3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3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3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3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23FF"/>
    <w:rPr>
      <w:b/>
      <w:spacing w:val="0"/>
    </w:rPr>
  </w:style>
  <w:style w:type="paragraph" w:customStyle="1" w:styleId="SuperTitle">
    <w:name w:val="SuperTitle"/>
    <w:basedOn w:val="Title"/>
    <w:rsid w:val="00E923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3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3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23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23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3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3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3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3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3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3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3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3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23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3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3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3FF"/>
  </w:style>
  <w:style w:type="paragraph" w:styleId="TableofFigures">
    <w:name w:val="table of figures"/>
    <w:basedOn w:val="Normal"/>
    <w:next w:val="Normal"/>
    <w:semiHidden/>
    <w:rsid w:val="00E923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3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23FF"/>
    <w:rPr>
      <w:rFonts w:ascii="Wingdings" w:hAnsi="Wingdings"/>
    </w:rPr>
  </w:style>
  <w:style w:type="paragraph" w:customStyle="1" w:styleId="TableHeading">
    <w:name w:val="Table Heading"/>
    <w:basedOn w:val="HeadingBase"/>
    <w:rsid w:val="00E923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3FF"/>
    <w:rPr>
      <w:color w:val="0033CC"/>
      <w:u w:val="none"/>
    </w:rPr>
  </w:style>
  <w:style w:type="paragraph" w:customStyle="1" w:styleId="BodyTextRight">
    <w:name w:val="Body Text Right"/>
    <w:basedOn w:val="BodyText"/>
    <w:rsid w:val="00E923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3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3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3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3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3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3FF"/>
    <w:rPr>
      <w:sz w:val="32"/>
    </w:rPr>
  </w:style>
  <w:style w:type="paragraph" w:customStyle="1" w:styleId="HeadingProcedure">
    <w:name w:val="Heading Procedure"/>
    <w:basedOn w:val="HeadingBase"/>
    <w:next w:val="Normal"/>
    <w:rsid w:val="00E923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3FF"/>
    <w:pPr>
      <w:spacing w:before="60" w:after="60"/>
    </w:pPr>
  </w:style>
  <w:style w:type="paragraph" w:styleId="ListContinue">
    <w:name w:val="List Continue"/>
    <w:basedOn w:val="List"/>
    <w:rsid w:val="00E923FF"/>
    <w:pPr>
      <w:ind w:firstLine="0"/>
    </w:pPr>
  </w:style>
  <w:style w:type="paragraph" w:customStyle="1" w:styleId="ListNote">
    <w:name w:val="List Note"/>
    <w:basedOn w:val="List"/>
    <w:rsid w:val="00E923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3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3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3FF"/>
    <w:rPr>
      <w:rFonts w:ascii="Courier New" w:hAnsi="Courier New"/>
    </w:rPr>
  </w:style>
  <w:style w:type="paragraph" w:customStyle="1" w:styleId="NoteBullet">
    <w:name w:val="Note Bullet"/>
    <w:basedOn w:val="Note"/>
    <w:rsid w:val="00E923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3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3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3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3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23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3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3FF"/>
    <w:rPr>
      <w:b/>
      <w:smallCaps/>
    </w:rPr>
  </w:style>
  <w:style w:type="paragraph" w:customStyle="1" w:styleId="TableListNumber">
    <w:name w:val="Table List Number"/>
    <w:basedOn w:val="ListNumber"/>
    <w:rsid w:val="00E923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3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3FF"/>
    <w:pPr>
      <w:numPr>
        <w:numId w:val="8"/>
      </w:numPr>
    </w:pPr>
  </w:style>
  <w:style w:type="paragraph" w:customStyle="1" w:styleId="ListAlpha2">
    <w:name w:val="List Alpha 2"/>
    <w:basedOn w:val="List2"/>
    <w:rsid w:val="00E923FF"/>
    <w:pPr>
      <w:numPr>
        <w:numId w:val="7"/>
      </w:numPr>
    </w:pPr>
  </w:style>
  <w:style w:type="paragraph" w:styleId="List2">
    <w:name w:val="List 2"/>
    <w:basedOn w:val="BodyText"/>
    <w:rsid w:val="00E923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3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3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3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3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3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23FF"/>
    <w:pPr>
      <w:numPr>
        <w:numId w:val="3"/>
      </w:numPr>
    </w:pPr>
  </w:style>
  <w:style w:type="paragraph" w:styleId="ListContinue2">
    <w:name w:val="List Continue 2"/>
    <w:basedOn w:val="List2"/>
    <w:rsid w:val="00E923FF"/>
    <w:pPr>
      <w:ind w:firstLine="0"/>
    </w:pPr>
  </w:style>
  <w:style w:type="paragraph" w:styleId="ListContinue3">
    <w:name w:val="List Continue 3"/>
    <w:basedOn w:val="List3"/>
    <w:rsid w:val="00E923FF"/>
    <w:pPr>
      <w:ind w:left="1021" w:firstLine="0"/>
    </w:pPr>
  </w:style>
  <w:style w:type="paragraph" w:styleId="ListContinue4">
    <w:name w:val="List Continue 4"/>
    <w:basedOn w:val="List4"/>
    <w:rsid w:val="00E923FF"/>
    <w:pPr>
      <w:ind w:firstLine="0"/>
    </w:pPr>
  </w:style>
  <w:style w:type="paragraph" w:styleId="ListContinue5">
    <w:name w:val="List Continue 5"/>
    <w:basedOn w:val="List5"/>
    <w:rsid w:val="00E923FF"/>
    <w:pPr>
      <w:ind w:firstLine="0"/>
    </w:pPr>
  </w:style>
  <w:style w:type="paragraph" w:styleId="ListNumber3">
    <w:name w:val="List Number 3"/>
    <w:basedOn w:val="List3"/>
    <w:rsid w:val="00E923FF"/>
    <w:pPr>
      <w:numPr>
        <w:numId w:val="4"/>
      </w:numPr>
    </w:pPr>
  </w:style>
  <w:style w:type="paragraph" w:styleId="ListNumber4">
    <w:name w:val="List Number 4"/>
    <w:basedOn w:val="List4"/>
    <w:rsid w:val="00E923FF"/>
    <w:pPr>
      <w:numPr>
        <w:numId w:val="5"/>
      </w:numPr>
    </w:pPr>
  </w:style>
  <w:style w:type="paragraph" w:styleId="ListNumber5">
    <w:name w:val="List Number 5"/>
    <w:basedOn w:val="List5"/>
    <w:rsid w:val="00E923FF"/>
    <w:pPr>
      <w:numPr>
        <w:numId w:val="6"/>
      </w:numPr>
    </w:pPr>
  </w:style>
  <w:style w:type="paragraph" w:styleId="BlockText">
    <w:name w:val="Block Text"/>
    <w:basedOn w:val="Normal"/>
    <w:rsid w:val="00E923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3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3FF"/>
    <w:rPr>
      <w:sz w:val="16"/>
      <w:vertAlign w:val="superscript"/>
    </w:rPr>
  </w:style>
  <w:style w:type="character" w:customStyle="1" w:styleId="Symbols">
    <w:name w:val="Symbols"/>
    <w:basedOn w:val="DefaultParagraphFont"/>
    <w:rsid w:val="00E923FF"/>
    <w:rPr>
      <w:rFonts w:ascii="Symbol" w:hAnsi="Symbol"/>
    </w:rPr>
  </w:style>
  <w:style w:type="character" w:customStyle="1" w:styleId="MenuOptions">
    <w:name w:val="Menu Options"/>
    <w:basedOn w:val="DefaultParagraphFont"/>
    <w:rsid w:val="00E923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3FF"/>
    <w:rPr>
      <w:b/>
    </w:rPr>
  </w:style>
  <w:style w:type="character" w:customStyle="1" w:styleId="Underlined">
    <w:name w:val="Underlined"/>
    <w:basedOn w:val="DefaultParagraphFont"/>
    <w:rsid w:val="00E923FF"/>
    <w:rPr>
      <w:u w:val="single"/>
    </w:rPr>
  </w:style>
  <w:style w:type="paragraph" w:customStyle="1" w:styleId="TableBodyTextRight">
    <w:name w:val="Table Body Text Right"/>
    <w:basedOn w:val="TableBodyText"/>
    <w:rsid w:val="00E923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3FF"/>
    <w:rPr>
      <w:sz w:val="18"/>
    </w:rPr>
  </w:style>
  <w:style w:type="paragraph" w:customStyle="1" w:styleId="BodySmallRight">
    <w:name w:val="Body Small Right"/>
    <w:basedOn w:val="BodyTextRight"/>
    <w:rsid w:val="00E923FF"/>
    <w:rPr>
      <w:sz w:val="18"/>
      <w:szCs w:val="18"/>
    </w:rPr>
  </w:style>
  <w:style w:type="paragraph" w:customStyle="1" w:styleId="MarginEdition">
    <w:name w:val="Margin Edition"/>
    <w:basedOn w:val="MarginNote"/>
    <w:rsid w:val="00E923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3FF"/>
    <w:rPr>
      <w:sz w:val="2"/>
      <w:szCs w:val="2"/>
    </w:rPr>
  </w:style>
  <w:style w:type="character" w:customStyle="1" w:styleId="Small">
    <w:name w:val="Small"/>
    <w:basedOn w:val="DefaultParagraphFont"/>
    <w:rsid w:val="00E923FF"/>
    <w:rPr>
      <w:sz w:val="16"/>
    </w:rPr>
  </w:style>
  <w:style w:type="paragraph" w:customStyle="1" w:styleId="WideTable">
    <w:name w:val="Wide Table"/>
    <w:basedOn w:val="Normal"/>
    <w:rsid w:val="00E923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3FF"/>
  </w:style>
  <w:style w:type="paragraph" w:styleId="Quote">
    <w:name w:val="Quote"/>
    <w:basedOn w:val="Heading1"/>
    <w:link w:val="QuoteChar"/>
    <w:qFormat/>
    <w:rsid w:val="00E923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3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3FF"/>
    <w:pPr>
      <w:pageBreakBefore/>
    </w:pPr>
  </w:style>
  <w:style w:type="paragraph" w:customStyle="1" w:styleId="Border">
    <w:name w:val="Border"/>
    <w:basedOn w:val="Normal"/>
    <w:qFormat/>
    <w:rsid w:val="00E923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3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3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3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3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3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3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3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3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3FF"/>
    <w:rPr>
      <w:u w:val="single"/>
    </w:rPr>
  </w:style>
  <w:style w:type="character" w:customStyle="1" w:styleId="BoldandItalics">
    <w:name w:val="Bold and Italics"/>
    <w:qFormat/>
    <w:rsid w:val="00E923FF"/>
    <w:rPr>
      <w:b/>
      <w:i/>
      <w:u w:val="none"/>
    </w:rPr>
  </w:style>
  <w:style w:type="paragraph" w:styleId="BalloonText">
    <w:name w:val="Balloon Text"/>
    <w:basedOn w:val="Normal"/>
    <w:link w:val="BalloonTextChar"/>
    <w:rsid w:val="00E923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3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3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3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3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3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3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09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4193</Characters>
  <Application>Microsoft Office Word</Application>
  <DocSecurity>0</DocSecurity>
  <Lines>149</Lines>
  <Paragraphs>84</Paragraphs>
  <ScaleCrop>false</ScaleCrop>
  <Company>Author-it Software Corporation Ltd.</Company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ACMEQU506 Manage legal, insurance and business aspects of horse establishments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2022-07-16T08:28:00Z</dcterms:created>
  <dcterms:modified xsi:type="dcterms:W3CDTF">2022-07-16T08:28:00Z</dcterms:modified>
</cp:coreProperties>
</file>