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824" w:rsidP="00B45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ACMEQU506 Manage legal, insurance and business aspects of horse establishments</w:t>
      </w:r>
      <w:r>
        <w:fldChar w:fldCharType="end"/>
      </w:r>
    </w:p>
    <w:p w:rsidR="00B45824" w:rsidP="00B45824">
      <w:pPr>
        <w:pStyle w:val="Version"/>
        <w:sectPr w:rsidSect="006E4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335" w:rsidP="006E4335">
      <w:pPr>
        <w:pStyle w:val="SuperHeading"/>
      </w:pPr>
      <w:r w:rsidRPr="006E4335">
        <w:t>ACMEQU506 Manage legal, insurance and business aspects of horse establishments</w:t>
      </w:r>
    </w:p>
    <w:p w:rsidR="00000000" w:rsidRPr="006E4335" w:rsidP="006E4335">
      <w:pPr>
        <w:pStyle w:val="Heading1"/>
      </w:pPr>
      <w:bookmarkStart w:id="1" w:name="O_1213476"/>
      <w:bookmarkEnd w:id="1"/>
      <w:r w:rsidRPr="006E43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4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Comments</w:t>
            </w:r>
          </w:p>
        </w:tc>
      </w:tr>
      <w:tr w:rsidTr="006E4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>This version released with ACM Animal Care and Management Training Package Version 5.0.</w:t>
            </w:r>
          </w:p>
        </w:tc>
      </w:tr>
    </w:tbl>
    <w:p w:rsidR="00000000" w:rsidRPr="006E4335" w:rsidP="006E4335">
      <w:pPr>
        <w:pStyle w:val="BodyText"/>
      </w:pPr>
    </w:p>
    <w:p w:rsidR="00000000" w:rsidRPr="006E4335" w:rsidP="006E4335">
      <w:pPr>
        <w:pStyle w:val="AllowPageBreak"/>
      </w:pPr>
    </w:p>
    <w:p w:rsidR="00000000" w:rsidRPr="006E4335" w:rsidP="006E4335">
      <w:pPr>
        <w:pStyle w:val="Heading1"/>
      </w:pPr>
      <w:bookmarkStart w:id="2" w:name="O_1213477"/>
      <w:bookmarkEnd w:id="2"/>
      <w:r w:rsidRPr="006E4335">
        <w:t>Application</w:t>
      </w:r>
    </w:p>
    <w:p w:rsidR="00000000" w:rsidRPr="006E4335" w:rsidP="00B45824">
      <w:pPr>
        <w:pStyle w:val="BodyText"/>
      </w:pPr>
      <w:r w:rsidRPr="006E4335">
        <w:t>This unit of competency describes the skills and knowledge required to plan, develop and evaluate policies and procedures relating to the financial, insurance and legislative requirements of a horse establishment. It includes the development an</w:t>
      </w:r>
      <w:r w:rsidRPr="006E4335">
        <w:t>d evaluation of workplace systems to ensure compliance with legislative requirements.</w:t>
      </w:r>
    </w:p>
    <w:p w:rsidR="00000000" w:rsidRPr="006E4335" w:rsidP="00B45824">
      <w:pPr>
        <w:pStyle w:val="BodyText"/>
      </w:pPr>
      <w:r w:rsidRPr="006E4335">
        <w:t xml:space="preserve">This unit applies to individuals who have management and workplace health and safety responsibilities in a horse establishment, working independently and collaboratively </w:t>
      </w:r>
      <w:r w:rsidRPr="006E4335">
        <w:t>with others within organisational guidelines. They analyse information, solve routine and at times complex problems, and convey information to others.</w:t>
      </w:r>
    </w:p>
    <w:p w:rsidR="00000000" w:rsidRPr="006E4335" w:rsidP="00B45824">
      <w:pPr>
        <w:pStyle w:val="BodyText"/>
      </w:pPr>
      <w:r w:rsidRPr="006E4335">
        <w:t xml:space="preserve">Commonwealth and state/territory health and safety and animal welfare legislation, regulations and codes </w:t>
      </w:r>
      <w:r w:rsidRPr="006E4335">
        <w:t xml:space="preserve">of practice relevant to interacting with horses apply to workers in this industry. Requirements vary between industry sectors and jurisdictions. </w:t>
      </w:r>
    </w:p>
    <w:p w:rsidR="00000000" w:rsidRPr="006E4335" w:rsidP="00B45824">
      <w:pPr>
        <w:pStyle w:val="BodyText"/>
      </w:pPr>
      <w:r w:rsidRPr="006E4335">
        <w:t>No licensing, legislative or certification requirements apply to this unit at the time of publication.</w:t>
      </w:r>
    </w:p>
    <w:p w:rsidR="00000000" w:rsidRPr="006E4335" w:rsidP="006E4335">
      <w:pPr>
        <w:pStyle w:val="Heading1"/>
      </w:pPr>
      <w:bookmarkStart w:id="3" w:name="O_1213478"/>
      <w:bookmarkEnd w:id="3"/>
      <w:r w:rsidRPr="006E4335">
        <w:t>Pre-requisite Unit</w:t>
      </w:r>
    </w:p>
    <w:p w:rsidR="00000000" w:rsidRPr="006E4335" w:rsidP="00B45824">
      <w:pPr>
        <w:pStyle w:val="BodyText"/>
      </w:pPr>
      <w:r w:rsidRPr="006E4335">
        <w:t>Nil</w:t>
      </w:r>
    </w:p>
    <w:p w:rsidR="00000000" w:rsidRPr="006E4335" w:rsidP="006E4335">
      <w:pPr>
        <w:pStyle w:val="Heading1"/>
      </w:pPr>
      <w:bookmarkStart w:id="4" w:name="O_1213480"/>
      <w:bookmarkEnd w:id="4"/>
      <w:r w:rsidRPr="006E4335">
        <w:t>Unit Sector</w:t>
      </w:r>
    </w:p>
    <w:p w:rsidR="00000000" w:rsidRPr="006E4335" w:rsidP="00B45824">
      <w:pPr>
        <w:pStyle w:val="BodyText"/>
      </w:pPr>
      <w:r w:rsidRPr="006E4335">
        <w:t>Equine (EQU)</w:t>
      </w:r>
    </w:p>
    <w:p w:rsidR="00000000" w:rsidRPr="006E4335" w:rsidP="006E4335">
      <w:pPr>
        <w:pStyle w:val="Heading1"/>
      </w:pPr>
      <w:bookmarkStart w:id="5" w:name="O_1213481"/>
      <w:bookmarkEnd w:id="5"/>
      <w:r w:rsidRPr="006E4335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B458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Performance Criteria</w:t>
            </w:r>
          </w:p>
        </w:tc>
      </w:tr>
      <w:tr w:rsidTr="00B458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8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1. Identify and comply with business legal requirements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>1.1 Identify sources of legal advice and information relevant to the business</w:t>
            </w:r>
          </w:p>
          <w:p w:rsidR="00000000" w:rsidRPr="006E4335" w:rsidP="006E4335">
            <w:pPr>
              <w:pStyle w:val="BodyText"/>
            </w:pPr>
            <w:r w:rsidRPr="006E4335">
              <w:t>1.2 Identify relevant leg</w:t>
            </w:r>
            <w:r w:rsidRPr="006E4335">
              <w:t>islation, codes and regulatory requirements affecting structure and operations of the business</w:t>
            </w:r>
          </w:p>
          <w:p w:rsidR="00000000" w:rsidRPr="006E4335" w:rsidP="006E4335">
            <w:pPr>
              <w:pStyle w:val="BodyText"/>
            </w:pPr>
            <w:r w:rsidRPr="006E4335">
              <w:t xml:space="preserve">1.3 Examine business compliance and documentation requirements, seeking legal advice where appropriate </w:t>
            </w:r>
          </w:p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 xml:space="preserve">1.4 Develop policies and procedures consistent with identified laws and legal principles </w:t>
            </w:r>
          </w:p>
        </w:tc>
      </w:tr>
      <w:tr w:rsidTr="00B458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 xml:space="preserve">2. Process and maintain business insurance requirements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>2.1 Identify and assess insurance requirements and appropriate levels of cover to mitigate against identifie</w:t>
            </w:r>
            <w:r w:rsidRPr="006E4335">
              <w:t xml:space="preserve">d business risks </w:t>
            </w:r>
          </w:p>
          <w:p w:rsidR="00000000" w:rsidRPr="006E4335" w:rsidP="006E4335">
            <w:pPr>
              <w:pStyle w:val="BodyText"/>
            </w:pPr>
            <w:r w:rsidRPr="006E4335">
              <w:t>2.2 Identify suitable insurers or brokers and obtain quotations</w:t>
            </w:r>
          </w:p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2.3 Acquire or update insurance cover as required</w:t>
            </w:r>
          </w:p>
        </w:tc>
      </w:tr>
      <w:tr w:rsidTr="00B458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3. Implement policies and procedures to comply with legal requirements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 xml:space="preserve">3.1 Communicate policies and procedures to relevant </w:t>
            </w:r>
            <w:r w:rsidRPr="006E4335">
              <w:t>individuals</w:t>
            </w:r>
          </w:p>
          <w:p w:rsidR="00000000" w:rsidRPr="006E4335" w:rsidP="006E4335">
            <w:pPr>
              <w:pStyle w:val="BodyText"/>
            </w:pPr>
            <w:r w:rsidRPr="006E4335">
              <w:t xml:space="preserve">3.2 Maintain currency of information communicated to staff </w:t>
            </w:r>
          </w:p>
          <w:p w:rsidR="00000000" w:rsidRPr="006E4335" w:rsidP="006E4335">
            <w:pPr>
              <w:pStyle w:val="BodyText"/>
            </w:pPr>
            <w:r w:rsidRPr="006E4335">
              <w:t>3.3 Implement monitoring procedures to ensure compliance with identified legal requirements</w:t>
            </w:r>
          </w:p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3.4 Maintain currency of legal documents and file documents to ensure security and accessibi</w:t>
            </w:r>
            <w:r w:rsidRPr="006E4335">
              <w:t xml:space="preserve">lity </w:t>
            </w:r>
          </w:p>
        </w:tc>
      </w:tr>
      <w:tr w:rsidTr="00B458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4. Analyse responsibilities and accountabilities of parties undertaking business transactions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>4.1 Determine the relevant legal rules relating to ownership, purchase, lease/hire and sale of horses</w:t>
            </w:r>
          </w:p>
          <w:p w:rsidR="00000000" w:rsidRPr="006E4335" w:rsidP="006E4335">
            <w:pPr>
              <w:pStyle w:val="BodyText"/>
            </w:pPr>
            <w:r w:rsidRPr="006E4335">
              <w:t>4.2 Determine the relevant legal rules relating to th</w:t>
            </w:r>
            <w:r w:rsidRPr="006E4335">
              <w:t>e transfer of risk</w:t>
            </w:r>
          </w:p>
          <w:p w:rsidR="00000000" w:rsidRPr="006E4335" w:rsidP="006E4335">
            <w:pPr>
              <w:pStyle w:val="BodyText"/>
            </w:pPr>
            <w:r w:rsidRPr="006E4335">
              <w:t>4.3 Design and implement warranties in compliance with relevant laws</w:t>
            </w:r>
          </w:p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4.4 Ascertain legal remedies and enforcement options available for resolution of disputes</w:t>
            </w:r>
          </w:p>
        </w:tc>
      </w:tr>
      <w:tr w:rsidTr="00B458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5. Negotiate and arrange contracts for goods and services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>5.1 Develop or sour</w:t>
            </w:r>
            <w:r w:rsidRPr="006E4335">
              <w:t>ce contracts for relevant business activities according to contractual law requirements</w:t>
            </w:r>
          </w:p>
          <w:p w:rsidR="00000000" w:rsidRPr="006E4335" w:rsidP="006E4335">
            <w:pPr>
              <w:pStyle w:val="BodyText"/>
            </w:pPr>
            <w:r w:rsidRPr="006E4335">
              <w:t>5.2 Seek legal advice on contractual rights and obligations to clarify business liabilities</w:t>
            </w:r>
          </w:p>
        </w:tc>
      </w:tr>
    </w:tbl>
    <w:p w:rsidR="00000000" w:rsidRPr="006E4335" w:rsidP="006E4335">
      <w:pPr>
        <w:pStyle w:val="BodyText"/>
      </w:pPr>
    </w:p>
    <w:p w:rsidR="00000000" w:rsidRPr="006E4335" w:rsidP="006E4335">
      <w:pPr>
        <w:pStyle w:val="AllowPageBreak"/>
      </w:pPr>
    </w:p>
    <w:p w:rsidR="00000000" w:rsidRPr="006E4335" w:rsidP="006E4335">
      <w:pPr>
        <w:pStyle w:val="Heading1"/>
      </w:pPr>
      <w:bookmarkStart w:id="6" w:name="O_1213482"/>
      <w:bookmarkEnd w:id="6"/>
      <w:r w:rsidRPr="006E4335">
        <w:t>Foundation Skills</w:t>
      </w:r>
    </w:p>
    <w:p w:rsidR="00000000" w:rsidRPr="00B45824" w:rsidP="00B45824">
      <w:pPr>
        <w:pStyle w:val="BodyText"/>
        <w:rPr>
          <w:i/>
        </w:rPr>
      </w:pPr>
      <w:r w:rsidRPr="00B458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6E433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Description</w:t>
            </w:r>
          </w:p>
        </w:tc>
      </w:tr>
      <w:tr w:rsidTr="006E433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Reading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ListBullet"/>
            </w:pPr>
            <w:r w:rsidRPr="006E4335">
              <w:t>Research key information relevant to</w:t>
            </w:r>
            <w:r w:rsidRPr="006E4335">
              <w:t xml:space="preserve"> legislative responsibilities</w:t>
            </w:r>
          </w:p>
          <w:p w:rsidR="00000000" w:rsidP="006E4335">
            <w:pPr>
              <w:pStyle w:val="ListBullet"/>
              <w:rPr>
                <w:lang w:val="en-NZ"/>
              </w:rPr>
            </w:pPr>
            <w:r w:rsidRPr="006E4335">
              <w:t>Interpret and comprehend information in complex texts relevant to business law</w:t>
            </w:r>
          </w:p>
        </w:tc>
      </w:tr>
      <w:tr w:rsidTr="006E433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ListBullet"/>
              <w:rPr>
                <w:lang w:val="en-NZ"/>
              </w:rPr>
            </w:pPr>
            <w:r w:rsidRPr="006E4335">
              <w:t>Create documents required to support compliance with legislative requirements in print-based and/or digital formats</w:t>
            </w:r>
          </w:p>
        </w:tc>
      </w:tr>
      <w:tr w:rsidTr="006E433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ListBullet"/>
            </w:pPr>
            <w:r w:rsidRPr="006E4335">
              <w:t xml:space="preserve">Use listening and questioning skills and language suitable to audience to seek and provide information </w:t>
            </w:r>
          </w:p>
        </w:tc>
      </w:tr>
    </w:tbl>
    <w:p w:rsidR="00000000" w:rsidRPr="006E4335" w:rsidP="006E4335">
      <w:pPr>
        <w:pStyle w:val="BodyText"/>
      </w:pPr>
    </w:p>
    <w:p w:rsidR="00000000" w:rsidRPr="006E4335" w:rsidP="006E4335">
      <w:pPr>
        <w:pStyle w:val="AllowPageBreak"/>
      </w:pPr>
    </w:p>
    <w:p w:rsidR="00000000" w:rsidRPr="006E4335" w:rsidP="006E4335">
      <w:pPr>
        <w:pStyle w:val="Heading1"/>
      </w:pPr>
      <w:bookmarkStart w:id="7" w:name="O_1213484"/>
      <w:bookmarkEnd w:id="7"/>
      <w:r w:rsidRPr="006E4335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0"/>
        <w:gridCol w:w="2616"/>
        <w:gridCol w:w="2429"/>
        <w:gridCol w:w="2107"/>
      </w:tblGrid>
      <w:tr w:rsidTr="006E433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Code and title current version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Code and title previous version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Comments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Equivalence status</w:t>
            </w:r>
          </w:p>
        </w:tc>
      </w:tr>
      <w:tr w:rsidTr="006E433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ACMEQU506 Manage legal, insurance and business aspects of horse establishments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 xml:space="preserve">ACMPHR501 Manage legal aspects of horse enterprises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>Title changed</w:t>
            </w:r>
          </w:p>
          <w:p w:rsidR="00000000" w:rsidRPr="006E4335" w:rsidP="006E4335">
            <w:pPr>
              <w:pStyle w:val="BodyText"/>
            </w:pPr>
            <w:r w:rsidRPr="006E4335">
              <w:t xml:space="preserve">Unit sector changed to EQU </w:t>
            </w:r>
          </w:p>
          <w:p w:rsidR="00000000" w:rsidRPr="006E4335" w:rsidP="006E4335">
            <w:pPr>
              <w:pStyle w:val="BodyText"/>
            </w:pPr>
            <w:r w:rsidRPr="006E4335">
              <w:t>Elements 1 and 2 merged</w:t>
            </w:r>
          </w:p>
          <w:p w:rsidR="00000000" w:rsidRPr="006E4335" w:rsidP="006E4335">
            <w:pPr>
              <w:pStyle w:val="BodyText"/>
            </w:pPr>
            <w:r w:rsidRPr="006E4335">
              <w:t>Added new Element 2</w:t>
            </w:r>
          </w:p>
          <w:p w:rsidR="00000000" w:rsidRPr="006E4335" w:rsidP="006E4335">
            <w:pPr>
              <w:pStyle w:val="BodyText"/>
            </w:pPr>
            <w:r w:rsidRPr="006E4335">
              <w:t>Changes to Performance Criteria for cl</w:t>
            </w:r>
            <w:r w:rsidRPr="006E4335">
              <w:t>arity</w:t>
            </w:r>
          </w:p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 xml:space="preserve">Foundation Skills table and Assessment Requirements updated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 xml:space="preserve">Not equivalent </w:t>
            </w:r>
          </w:p>
        </w:tc>
      </w:tr>
    </w:tbl>
    <w:p w:rsidR="00B45824" w:rsidP="006E4335">
      <w:pPr>
        <w:pStyle w:val="BodyText"/>
      </w:pPr>
    </w:p>
    <w:p w:rsidR="00B45824" w:rsidP="006E4335">
      <w:pPr>
        <w:pStyle w:val="BodyText"/>
      </w:pPr>
    </w:p>
    <w:p w:rsidR="00000000" w:rsidRPr="006E4335" w:rsidP="006E4335">
      <w:pPr>
        <w:pStyle w:val="Heading1"/>
      </w:pPr>
      <w:bookmarkStart w:id="8" w:name="O_1213491"/>
      <w:bookmarkEnd w:id="8"/>
      <w:r w:rsidRPr="006E4335">
        <w:t>Links</w:t>
      </w:r>
    </w:p>
    <w:p w:rsidR="00000000" w:rsidRPr="006E4335" w:rsidP="00B45824">
      <w:pPr>
        <w:pStyle w:val="BodyText"/>
      </w:pPr>
      <w:r w:rsidRPr="006E43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B605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E4335" w:rsidP="00B45824">
      <w:pPr>
        <w:pStyle w:val="BodyText"/>
        <w:sectPr w:rsidSect="006E43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4335" w:rsidP="006E4335">
      <w:pPr>
        <w:pStyle w:val="SuperHeading"/>
      </w:pPr>
      <w:r w:rsidRPr="006E4335">
        <w:t>Assessment Requirements for ACMEQU506 Manage legal, insurance and business aspects of horse establishments</w:t>
      </w:r>
    </w:p>
    <w:p w:rsidR="00000000" w:rsidRPr="006E4335" w:rsidP="006E4335">
      <w:pPr>
        <w:pStyle w:val="Heading1"/>
      </w:pPr>
      <w:bookmarkStart w:id="9" w:name="O_1213486"/>
      <w:bookmarkEnd w:id="9"/>
      <w:r w:rsidRPr="006E43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4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Bold"/>
              <w:rPr>
                <w:lang w:val="en-NZ"/>
              </w:rPr>
            </w:pPr>
            <w:r w:rsidRPr="006E4335">
              <w:t>Comments</w:t>
            </w:r>
          </w:p>
        </w:tc>
      </w:tr>
      <w:tr w:rsidTr="006E4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35">
            <w:pPr>
              <w:pStyle w:val="BodyText"/>
              <w:rPr>
                <w:lang w:val="en-NZ"/>
              </w:rPr>
            </w:pPr>
            <w:r w:rsidRPr="006E43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35" w:rsidP="006E4335">
            <w:pPr>
              <w:pStyle w:val="BodyText"/>
            </w:pPr>
            <w:r w:rsidRPr="006E4335">
              <w:t>This version released with ACM Animal Care and Management Training Package Version 5.0.</w:t>
            </w:r>
          </w:p>
        </w:tc>
      </w:tr>
    </w:tbl>
    <w:p w:rsidR="00000000" w:rsidRPr="006E4335" w:rsidP="006E4335">
      <w:pPr>
        <w:pStyle w:val="BodyText"/>
      </w:pPr>
    </w:p>
    <w:p w:rsidR="00000000" w:rsidRPr="006E4335" w:rsidP="006E4335">
      <w:pPr>
        <w:pStyle w:val="AllowPageBreak"/>
      </w:pPr>
    </w:p>
    <w:p w:rsidR="00000000" w:rsidRPr="006E4335" w:rsidP="006E4335">
      <w:pPr>
        <w:pStyle w:val="Heading1"/>
      </w:pPr>
      <w:bookmarkStart w:id="10" w:name="O_1213487"/>
      <w:bookmarkEnd w:id="10"/>
      <w:r w:rsidRPr="006E4335">
        <w:t>Performance Evidence</w:t>
      </w:r>
    </w:p>
    <w:p w:rsidR="00000000" w:rsidRPr="006E4335" w:rsidP="00B45824">
      <w:pPr>
        <w:pStyle w:val="BodyText"/>
      </w:pPr>
      <w:r w:rsidRPr="006E4335">
        <w:t xml:space="preserve">An individual demonstrating competency must satisfy all of the elements and performance criteria in this unit. </w:t>
      </w:r>
    </w:p>
    <w:p w:rsidR="00000000" w:rsidRPr="006E4335" w:rsidP="00B45824">
      <w:pPr>
        <w:pStyle w:val="BodyText"/>
      </w:pPr>
      <w:r w:rsidRPr="006E4335">
        <w:t xml:space="preserve">There must be </w:t>
      </w:r>
      <w:r w:rsidRPr="006E4335">
        <w:t xml:space="preserve">evidence that the individual has managed the legal, insurance and business aspects of one horse establishment. </w:t>
      </w:r>
    </w:p>
    <w:p w:rsidR="00000000" w:rsidRPr="006E4335" w:rsidP="00B45824">
      <w:pPr>
        <w:pStyle w:val="BodyText"/>
      </w:pPr>
      <w:r w:rsidRPr="006E4335">
        <w:t>In doing the above, the individual must have:</w:t>
      </w:r>
    </w:p>
    <w:p w:rsidR="00000000" w:rsidRPr="006E4335" w:rsidP="006E4335">
      <w:pPr>
        <w:pStyle w:val="ListBullet"/>
      </w:pPr>
      <w:r w:rsidRPr="006E4335">
        <w:t>sourced and interpreted information about legislative requirements relevant to establishment</w:t>
      </w:r>
    </w:p>
    <w:p w:rsidR="00000000" w:rsidRPr="006E4335" w:rsidP="006E4335">
      <w:pPr>
        <w:pStyle w:val="ListBullet"/>
      </w:pPr>
      <w:r w:rsidRPr="006E4335">
        <w:t>determined insurance requirements for establishment to mitigate against identified risks</w:t>
      </w:r>
    </w:p>
    <w:p w:rsidR="00000000" w:rsidRPr="006E4335" w:rsidP="006E4335">
      <w:pPr>
        <w:pStyle w:val="ListBullet"/>
      </w:pPr>
      <w:r w:rsidRPr="006E4335">
        <w:t>maintained records securely to meet establishment and legislative requirements</w:t>
      </w:r>
    </w:p>
    <w:p w:rsidR="00000000" w:rsidRPr="006E4335" w:rsidP="006E4335">
      <w:pPr>
        <w:pStyle w:val="ListBullet"/>
      </w:pPr>
      <w:r w:rsidRPr="006E4335">
        <w:t>developed and implemented at least one policy and associated procedure relating to compl</w:t>
      </w:r>
      <w:r w:rsidRPr="006E4335">
        <w:t>iance with legal responsibilities</w:t>
      </w:r>
    </w:p>
    <w:p w:rsidR="00000000" w:rsidRPr="006E4335" w:rsidP="006E4335">
      <w:pPr>
        <w:pStyle w:val="ListBullet"/>
      </w:pPr>
      <w:r w:rsidRPr="006E4335">
        <w:t>determined specific legislative responsibilities relating to ownership, purchase, lease/hire and sale of horses</w:t>
      </w:r>
    </w:p>
    <w:p w:rsidR="00000000" w:rsidRPr="006E4335" w:rsidP="006E4335">
      <w:pPr>
        <w:pStyle w:val="ListBullet"/>
      </w:pPr>
      <w:r w:rsidRPr="006E4335">
        <w:t>developed or sourced at least one contract, that complies with contractual law, for a relevant business activi</w:t>
      </w:r>
      <w:r w:rsidRPr="006E4335">
        <w:t>ty.</w:t>
      </w:r>
    </w:p>
    <w:p w:rsidR="00000000" w:rsidRPr="006E4335" w:rsidP="006E4335">
      <w:pPr>
        <w:pStyle w:val="AllowPageBreak"/>
      </w:pPr>
    </w:p>
    <w:p w:rsidR="00000000" w:rsidRPr="006E4335" w:rsidP="006E4335">
      <w:pPr>
        <w:pStyle w:val="Heading1"/>
      </w:pPr>
      <w:bookmarkStart w:id="11" w:name="O_1213488"/>
      <w:bookmarkEnd w:id="11"/>
      <w:r w:rsidRPr="006E4335">
        <w:t>Knowledge Evidence</w:t>
      </w:r>
    </w:p>
    <w:p w:rsidR="00000000" w:rsidRPr="006E4335" w:rsidP="00B45824">
      <w:pPr>
        <w:pStyle w:val="BodyText"/>
      </w:pPr>
      <w:r w:rsidRPr="006E4335">
        <w:t>An individual must be able to demonstrate the knowledge required to perform the tasks outlined in the elements and performance criteria of this unit. This includes knowledge of:</w:t>
      </w:r>
    </w:p>
    <w:p w:rsidR="00000000" w:rsidRPr="006E4335" w:rsidP="006E4335">
      <w:pPr>
        <w:pStyle w:val="ListBullet"/>
      </w:pPr>
      <w:r w:rsidRPr="006E4335">
        <w:t>national, state/territory and local government requirements affecting operation of a business, including:</w:t>
      </w:r>
    </w:p>
    <w:p w:rsidR="00000000" w:rsidRPr="006E4335" w:rsidP="006E4335">
      <w:pPr>
        <w:pStyle w:val="ListBullet2"/>
      </w:pPr>
      <w:r w:rsidRPr="006E4335">
        <w:t>relevant taxation requirements – tax file number, GST registration, PAYG and withholding tax</w:t>
      </w:r>
    </w:p>
    <w:p w:rsidR="00000000" w:rsidRPr="006E4335" w:rsidP="006E4335">
      <w:pPr>
        <w:pStyle w:val="ListBullet2"/>
      </w:pPr>
      <w:r w:rsidRPr="006E4335">
        <w:t>employment regulations and workplace laws</w:t>
      </w:r>
    </w:p>
    <w:p w:rsidR="00000000" w:rsidRPr="006E4335" w:rsidP="006E4335">
      <w:pPr>
        <w:pStyle w:val="ListBullet2"/>
      </w:pPr>
      <w:r w:rsidRPr="006E4335">
        <w:t>business regis</w:t>
      </w:r>
      <w:r w:rsidRPr="006E4335">
        <w:t>tration requirements</w:t>
      </w:r>
    </w:p>
    <w:p w:rsidR="00000000" w:rsidRPr="006E4335" w:rsidP="006E4335">
      <w:pPr>
        <w:pStyle w:val="ListBullet2"/>
      </w:pPr>
      <w:r w:rsidRPr="006E4335">
        <w:t>creation and termination of legal contracts</w:t>
      </w:r>
    </w:p>
    <w:p w:rsidR="00000000" w:rsidRPr="006E4335" w:rsidP="006E4335">
      <w:pPr>
        <w:pStyle w:val="ListBullet2"/>
      </w:pPr>
      <w:r w:rsidRPr="006E4335">
        <w:t>consumer protection laws</w:t>
      </w:r>
    </w:p>
    <w:p w:rsidR="00000000" w:rsidRPr="006E4335" w:rsidP="006E4335">
      <w:pPr>
        <w:pStyle w:val="ListBullet2"/>
      </w:pPr>
      <w:r w:rsidRPr="006E4335">
        <w:t>responsibilities regarding work, health and safety, biosecurity and environment and animal welfare, including the concept of social licence to operate</w:t>
      </w:r>
    </w:p>
    <w:p w:rsidR="00000000" w:rsidRPr="006E4335" w:rsidP="006E4335">
      <w:pPr>
        <w:pStyle w:val="ListBullet"/>
      </w:pPr>
      <w:r w:rsidRPr="006E4335">
        <w:t>legal rights and obligations of various business structures</w:t>
      </w:r>
    </w:p>
    <w:p w:rsidR="00000000" w:rsidRPr="006E4335" w:rsidP="006E4335">
      <w:pPr>
        <w:pStyle w:val="ListBullet"/>
      </w:pPr>
      <w:r w:rsidRPr="006E4335">
        <w:t>bookkeeping and record-keeping procedures to meet minimum financial and legal requirements</w:t>
      </w:r>
    </w:p>
    <w:p w:rsidR="00000000" w:rsidRPr="006E4335" w:rsidP="006E4335">
      <w:pPr>
        <w:pStyle w:val="ListBullet"/>
      </w:pPr>
      <w:r w:rsidRPr="006E4335">
        <w:t>concept of duty of care relevant to:</w:t>
      </w:r>
    </w:p>
    <w:p w:rsidR="00000000" w:rsidRPr="006E4335" w:rsidP="006E4335">
      <w:pPr>
        <w:pStyle w:val="ListBullet2"/>
      </w:pPr>
      <w:r w:rsidRPr="006E4335">
        <w:t xml:space="preserve">Law of Torts </w:t>
      </w:r>
    </w:p>
    <w:p w:rsidR="00000000" w:rsidRPr="006E4335" w:rsidP="006E4335">
      <w:pPr>
        <w:pStyle w:val="ListBullet2"/>
      </w:pPr>
      <w:r w:rsidRPr="006E4335">
        <w:t xml:space="preserve">health and safety legislation and codes of practice, </w:t>
      </w:r>
      <w:r w:rsidRPr="006E4335">
        <w:t>including person conducting a business or undertaking (PCBU)</w:t>
      </w:r>
    </w:p>
    <w:p w:rsidR="00000000" w:rsidRPr="006E4335" w:rsidP="006E4335">
      <w:pPr>
        <w:pStyle w:val="ListBullet"/>
      </w:pPr>
      <w:r w:rsidRPr="006E4335">
        <w:t>sources of expert advice on legal matters and how to access it.</w:t>
      </w:r>
    </w:p>
    <w:p w:rsidR="00000000" w:rsidRPr="006E4335" w:rsidP="006E4335">
      <w:pPr>
        <w:pStyle w:val="AllowPageBreak"/>
      </w:pPr>
    </w:p>
    <w:p w:rsidR="00000000" w:rsidRPr="006E4335" w:rsidP="006E4335">
      <w:pPr>
        <w:pStyle w:val="Heading1"/>
      </w:pPr>
      <w:bookmarkStart w:id="12" w:name="O_1213489"/>
      <w:bookmarkEnd w:id="12"/>
      <w:r w:rsidRPr="006E4335">
        <w:t>Assessment Conditions</w:t>
      </w:r>
    </w:p>
    <w:p w:rsidR="00000000" w:rsidRPr="006E4335" w:rsidP="00B45824">
      <w:pPr>
        <w:pStyle w:val="BodyText"/>
      </w:pPr>
      <w:r w:rsidRPr="006E4335">
        <w:t>Assessment of the skills in this unit of competency must take place under the following c</w:t>
      </w:r>
      <w:r w:rsidRPr="006E4335">
        <w:t>onditions:</w:t>
      </w:r>
    </w:p>
    <w:p w:rsidR="00000000" w:rsidRPr="006E4335" w:rsidP="006E4335">
      <w:pPr>
        <w:pStyle w:val="ListBullet"/>
      </w:pPr>
      <w:r w:rsidRPr="006E4335">
        <w:t>physical conditions:</w:t>
      </w:r>
    </w:p>
    <w:p w:rsidR="00000000" w:rsidRPr="006E4335" w:rsidP="006E4335">
      <w:pPr>
        <w:pStyle w:val="ListBullet2"/>
      </w:pPr>
      <w:r w:rsidRPr="006E4335">
        <w:t>an equine workplace or an environment that accurately represents workplace conditions</w:t>
      </w:r>
    </w:p>
    <w:p w:rsidR="00000000" w:rsidRPr="006E4335" w:rsidP="006E4335">
      <w:pPr>
        <w:pStyle w:val="ListBullet"/>
      </w:pPr>
      <w:r w:rsidRPr="006E4335">
        <w:t>resources, equipment and materials:</w:t>
      </w:r>
    </w:p>
    <w:p w:rsidR="00000000" w:rsidRPr="006E4335" w:rsidP="006E4335">
      <w:pPr>
        <w:pStyle w:val="ListBullet2"/>
      </w:pPr>
      <w:r w:rsidRPr="006E4335">
        <w:t>materials and information about legislative aspects of horse establishment, or technology to access the information</w:t>
      </w:r>
    </w:p>
    <w:p w:rsidR="00000000" w:rsidRPr="006E4335" w:rsidP="006E4335">
      <w:pPr>
        <w:pStyle w:val="ListBullet2"/>
      </w:pPr>
      <w:r w:rsidRPr="006E4335">
        <w:t>a record-keeping system.</w:t>
      </w:r>
    </w:p>
    <w:p w:rsidR="00000000" w:rsidRPr="006E4335" w:rsidP="00B45824">
      <w:pPr>
        <w:pStyle w:val="BodyText"/>
      </w:pPr>
      <w:r w:rsidRPr="006E4335">
        <w:t xml:space="preserve">Assessors of this unit must satisfy the requirements for assessors in applicable vocational education and training </w:t>
      </w:r>
      <w:r w:rsidRPr="006E4335">
        <w:t>legislation, frameworks and/or standards.</w:t>
      </w:r>
    </w:p>
    <w:p w:rsidR="00000000" w:rsidRPr="006E4335" w:rsidP="006E4335">
      <w:pPr>
        <w:pStyle w:val="Heading1"/>
      </w:pPr>
      <w:bookmarkStart w:id="13" w:name="O_1213492"/>
      <w:bookmarkEnd w:id="13"/>
      <w:r w:rsidRPr="006E4335">
        <w:t>Links</w:t>
      </w:r>
    </w:p>
    <w:p w:rsidR="00000000" w:rsidRPr="006E4335" w:rsidP="00B45824">
      <w:pPr>
        <w:pStyle w:val="BodyText"/>
      </w:pPr>
      <w:r w:rsidRPr="006E43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B605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E4335" w:rsidP="006E4335"/>
    <w:sectPr w:rsidSect="006E43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35" w:rsidRPr="00B45824" w:rsidP="00B45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24" w:rsidP="006E4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5824" w:rsidP="006E4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5824" w:rsidP="006E43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35" w:rsidP="006E4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5824">
      <w:t>Approved</w:t>
    </w:r>
    <w:r w:rsidR="00B458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58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5824">
      <w:rPr>
        <w:noProof/>
      </w:rPr>
      <w:t>5</w:t>
    </w:r>
    <w:r>
      <w:rPr>
        <w:noProof/>
      </w:rPr>
      <w:fldChar w:fldCharType="end"/>
    </w:r>
  </w:p>
  <w:p w:rsidR="006E4335" w:rsidP="006E4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58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5824">
      <w:t>Skills Insight</w:t>
    </w:r>
    <w:r w:rsidR="00B45824">
      <w:fldChar w:fldCharType="end"/>
    </w:r>
  </w:p>
  <w:p w:rsidR="006E4335" w:rsidP="006E43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335" w:rsidRPr="00B45824" w:rsidP="00B45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24" w:rsidRPr="002D2AF8" w:rsidP="006E4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ACMEQU506 Manage legal, insurance and business aspects of horse establishments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5824" w:rsidP="006E43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35" w:rsidRPr="002D2AF8" w:rsidP="006E4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5824">
      <w:t>ACMEQU506 Manage legal, insurance and business aspects of horse establishments</w:t>
    </w:r>
    <w:r w:rsidR="00B458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5824">
      <w:rPr>
        <w:noProof/>
      </w:rPr>
      <w:t>2 March 2025</w:t>
    </w:r>
    <w:r>
      <w:fldChar w:fldCharType="end"/>
    </w:r>
  </w:p>
  <w:p w:rsidR="006E4335" w:rsidP="006E4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689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A0D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8EA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335"/>
  </w:style>
  <w:style w:type="character" w:customStyle="1" w:styleId="Heading1Char">
    <w:name w:val="Heading 1 Char"/>
    <w:basedOn w:val="DefaultParagraphFont"/>
    <w:link w:val="Heading1"/>
    <w:rsid w:val="006E4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3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3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3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3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4335"/>
    <w:rPr>
      <w:i/>
    </w:rPr>
  </w:style>
  <w:style w:type="paragraph" w:customStyle="1" w:styleId="SuperHeading">
    <w:name w:val="SuperHeading"/>
    <w:basedOn w:val="Normal"/>
    <w:rsid w:val="006E43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4335"/>
    <w:rPr>
      <w:b/>
    </w:rPr>
  </w:style>
  <w:style w:type="character" w:customStyle="1" w:styleId="Heading2Char">
    <w:name w:val="Heading 2 Char"/>
    <w:basedOn w:val="DefaultParagraphFont"/>
    <w:link w:val="Heading2"/>
    <w:rsid w:val="006E4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3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3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3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3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335"/>
    <w:rPr>
      <w:b/>
      <w:spacing w:val="0"/>
    </w:rPr>
  </w:style>
  <w:style w:type="paragraph" w:customStyle="1" w:styleId="SuperTitle">
    <w:name w:val="SuperTitle"/>
    <w:basedOn w:val="Title"/>
    <w:rsid w:val="006E4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3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335"/>
  </w:style>
  <w:style w:type="paragraph" w:styleId="TableofFigures">
    <w:name w:val="table of figures"/>
    <w:basedOn w:val="Normal"/>
    <w:next w:val="Normal"/>
    <w:semiHidden/>
    <w:rsid w:val="006E4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3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335"/>
    <w:rPr>
      <w:rFonts w:ascii="Wingdings" w:hAnsi="Wingdings"/>
    </w:rPr>
  </w:style>
  <w:style w:type="paragraph" w:customStyle="1" w:styleId="TableHeading">
    <w:name w:val="Table Heading"/>
    <w:basedOn w:val="HeadingBase"/>
    <w:rsid w:val="006E43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335"/>
    <w:rPr>
      <w:color w:val="0033CC"/>
      <w:u w:val="none"/>
    </w:rPr>
  </w:style>
  <w:style w:type="paragraph" w:customStyle="1" w:styleId="BodyTextRight">
    <w:name w:val="Body Text Right"/>
    <w:basedOn w:val="BodyText"/>
    <w:rsid w:val="006E4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3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335"/>
    <w:rPr>
      <w:sz w:val="32"/>
    </w:rPr>
  </w:style>
  <w:style w:type="paragraph" w:customStyle="1" w:styleId="HeadingProcedure">
    <w:name w:val="Heading Procedure"/>
    <w:basedOn w:val="HeadingBase"/>
    <w:next w:val="Normal"/>
    <w:rsid w:val="006E4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335"/>
    <w:pPr>
      <w:spacing w:before="60" w:after="60"/>
    </w:pPr>
  </w:style>
  <w:style w:type="paragraph" w:styleId="ListContinue">
    <w:name w:val="List Continue"/>
    <w:basedOn w:val="List"/>
    <w:rsid w:val="006E4335"/>
    <w:pPr>
      <w:ind w:firstLine="0"/>
    </w:pPr>
  </w:style>
  <w:style w:type="paragraph" w:customStyle="1" w:styleId="ListNote">
    <w:name w:val="List Note"/>
    <w:basedOn w:val="List"/>
    <w:rsid w:val="006E4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335"/>
    <w:rPr>
      <w:rFonts w:ascii="Courier New" w:hAnsi="Courier New"/>
    </w:rPr>
  </w:style>
  <w:style w:type="paragraph" w:customStyle="1" w:styleId="NoteBullet">
    <w:name w:val="Note Bullet"/>
    <w:basedOn w:val="Note"/>
    <w:rsid w:val="006E4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3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335"/>
    <w:rPr>
      <w:b/>
      <w:smallCaps/>
    </w:rPr>
  </w:style>
  <w:style w:type="paragraph" w:customStyle="1" w:styleId="TableListNumber">
    <w:name w:val="Table List Number"/>
    <w:basedOn w:val="ListNumber"/>
    <w:rsid w:val="006E4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335"/>
    <w:pPr>
      <w:numPr>
        <w:numId w:val="9"/>
      </w:numPr>
    </w:pPr>
  </w:style>
  <w:style w:type="paragraph" w:customStyle="1" w:styleId="ListAlpha2">
    <w:name w:val="List Alpha 2"/>
    <w:basedOn w:val="List2"/>
    <w:rsid w:val="006E4335"/>
    <w:pPr>
      <w:numPr>
        <w:numId w:val="8"/>
      </w:numPr>
    </w:pPr>
  </w:style>
  <w:style w:type="paragraph" w:styleId="List2">
    <w:name w:val="List 2"/>
    <w:basedOn w:val="BodyText"/>
    <w:rsid w:val="006E4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3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3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335"/>
    <w:pPr>
      <w:numPr>
        <w:numId w:val="4"/>
      </w:numPr>
    </w:pPr>
  </w:style>
  <w:style w:type="paragraph" w:styleId="ListContinue2">
    <w:name w:val="List Continue 2"/>
    <w:basedOn w:val="List2"/>
    <w:rsid w:val="006E4335"/>
    <w:pPr>
      <w:ind w:firstLine="0"/>
    </w:pPr>
  </w:style>
  <w:style w:type="paragraph" w:styleId="ListContinue3">
    <w:name w:val="List Continue 3"/>
    <w:basedOn w:val="List3"/>
    <w:rsid w:val="006E4335"/>
    <w:pPr>
      <w:ind w:left="1021" w:firstLine="0"/>
    </w:pPr>
  </w:style>
  <w:style w:type="paragraph" w:styleId="ListContinue4">
    <w:name w:val="List Continue 4"/>
    <w:basedOn w:val="List4"/>
    <w:rsid w:val="006E4335"/>
    <w:pPr>
      <w:ind w:firstLine="0"/>
    </w:pPr>
  </w:style>
  <w:style w:type="paragraph" w:styleId="ListContinue5">
    <w:name w:val="List Continue 5"/>
    <w:basedOn w:val="List5"/>
    <w:rsid w:val="006E4335"/>
    <w:pPr>
      <w:ind w:firstLine="0"/>
    </w:pPr>
  </w:style>
  <w:style w:type="paragraph" w:styleId="ListNumber3">
    <w:name w:val="List Number 3"/>
    <w:basedOn w:val="List3"/>
    <w:rsid w:val="006E4335"/>
    <w:pPr>
      <w:numPr>
        <w:numId w:val="5"/>
      </w:numPr>
    </w:pPr>
  </w:style>
  <w:style w:type="paragraph" w:styleId="ListNumber4">
    <w:name w:val="List Number 4"/>
    <w:basedOn w:val="List4"/>
    <w:rsid w:val="006E4335"/>
    <w:pPr>
      <w:numPr>
        <w:numId w:val="6"/>
      </w:numPr>
    </w:pPr>
  </w:style>
  <w:style w:type="paragraph" w:styleId="ListNumber5">
    <w:name w:val="List Number 5"/>
    <w:basedOn w:val="List5"/>
    <w:rsid w:val="006E4335"/>
    <w:pPr>
      <w:numPr>
        <w:numId w:val="7"/>
      </w:numPr>
    </w:pPr>
  </w:style>
  <w:style w:type="paragraph" w:styleId="BlockText">
    <w:name w:val="Block Text"/>
    <w:basedOn w:val="Normal"/>
    <w:rsid w:val="006E4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335"/>
    <w:rPr>
      <w:sz w:val="16"/>
      <w:vertAlign w:val="superscript"/>
    </w:rPr>
  </w:style>
  <w:style w:type="character" w:customStyle="1" w:styleId="Symbols">
    <w:name w:val="Symbols"/>
    <w:basedOn w:val="DefaultParagraphFont"/>
    <w:rsid w:val="006E4335"/>
    <w:rPr>
      <w:rFonts w:ascii="Symbol" w:hAnsi="Symbol"/>
    </w:rPr>
  </w:style>
  <w:style w:type="character" w:customStyle="1" w:styleId="MenuOptions">
    <w:name w:val="Menu Options"/>
    <w:basedOn w:val="DefaultParagraphFont"/>
    <w:rsid w:val="006E4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335"/>
    <w:rPr>
      <w:b/>
    </w:rPr>
  </w:style>
  <w:style w:type="character" w:customStyle="1" w:styleId="Underlined">
    <w:name w:val="Underlined"/>
    <w:basedOn w:val="DefaultParagraphFont"/>
    <w:rsid w:val="006E4335"/>
    <w:rPr>
      <w:u w:val="single"/>
    </w:rPr>
  </w:style>
  <w:style w:type="paragraph" w:customStyle="1" w:styleId="TableBodyTextRight">
    <w:name w:val="Table Body Text Right"/>
    <w:basedOn w:val="TableBodyText"/>
    <w:rsid w:val="006E4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335"/>
    <w:rPr>
      <w:sz w:val="18"/>
    </w:rPr>
  </w:style>
  <w:style w:type="paragraph" w:customStyle="1" w:styleId="BodySmallRight">
    <w:name w:val="Body Small Right"/>
    <w:basedOn w:val="BodyTextRight"/>
    <w:rsid w:val="006E4335"/>
    <w:rPr>
      <w:sz w:val="18"/>
      <w:szCs w:val="18"/>
    </w:rPr>
  </w:style>
  <w:style w:type="paragraph" w:customStyle="1" w:styleId="MarginEdition">
    <w:name w:val="Margin Edition"/>
    <w:basedOn w:val="MarginNote"/>
    <w:rsid w:val="006E4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335"/>
    <w:rPr>
      <w:sz w:val="2"/>
      <w:szCs w:val="2"/>
    </w:rPr>
  </w:style>
  <w:style w:type="character" w:customStyle="1" w:styleId="Small">
    <w:name w:val="Small"/>
    <w:basedOn w:val="DefaultParagraphFont"/>
    <w:rsid w:val="006E4335"/>
    <w:rPr>
      <w:sz w:val="16"/>
    </w:rPr>
  </w:style>
  <w:style w:type="paragraph" w:customStyle="1" w:styleId="WideTable">
    <w:name w:val="Wide Table"/>
    <w:basedOn w:val="Normal"/>
    <w:rsid w:val="006E4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335"/>
  </w:style>
  <w:style w:type="paragraph" w:styleId="Quote">
    <w:name w:val="Quote"/>
    <w:basedOn w:val="Heading1"/>
    <w:link w:val="QuoteChar"/>
    <w:qFormat/>
    <w:rsid w:val="006E4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335"/>
    <w:pPr>
      <w:pageBreakBefore/>
    </w:pPr>
  </w:style>
  <w:style w:type="paragraph" w:customStyle="1" w:styleId="Border">
    <w:name w:val="Border"/>
    <w:basedOn w:val="Normal"/>
    <w:qFormat/>
    <w:rsid w:val="006E4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335"/>
    <w:rPr>
      <w:u w:val="single"/>
    </w:rPr>
  </w:style>
  <w:style w:type="character" w:customStyle="1" w:styleId="BoldandItalics">
    <w:name w:val="Bold and Italics"/>
    <w:qFormat/>
    <w:rsid w:val="006E4335"/>
    <w:rPr>
      <w:b/>
      <w:i/>
      <w:u w:val="none"/>
    </w:rPr>
  </w:style>
  <w:style w:type="paragraph" w:styleId="BalloonText">
    <w:name w:val="Balloon Text"/>
    <w:basedOn w:val="Normal"/>
    <w:link w:val="BalloonTextChar"/>
    <w:rsid w:val="006E4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3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3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3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5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6867</Characters>
  <Application>Microsoft Office Word</Application>
  <DocSecurity>0</DocSecurity>
  <Lines>221</Lines>
  <Paragraphs>131</Paragraphs>
  <ScaleCrop>false</ScaleCrop>
  <Company>Author-it Software Corporation Ltd.</Company>
  <LinksUpToDate>false</LinksUpToDate>
  <CharactersWithSpaces>7773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ACMEQU506 Manage legal, insurance and business aspects of horse establishments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