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C8F" w:rsidP="00E50C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ACMEQU505 Manage fitness in horses</w:t>
      </w:r>
      <w:r>
        <w:fldChar w:fldCharType="end"/>
      </w:r>
    </w:p>
    <w:p w:rsidR="00E50C8F" w:rsidP="00E50C8F">
      <w:pPr>
        <w:pStyle w:val="Version"/>
        <w:sectPr w:rsidSect="004B35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3523" w:rsidP="004B3523">
      <w:pPr>
        <w:pStyle w:val="SuperHeading"/>
      </w:pPr>
      <w:r w:rsidRPr="004B3523">
        <w:t>ACMEQU505 Manage fitness in horses</w:t>
      </w:r>
    </w:p>
    <w:p w:rsidR="00000000" w:rsidRPr="004B3523" w:rsidP="004B3523">
      <w:pPr>
        <w:pStyle w:val="Heading1"/>
      </w:pPr>
      <w:bookmarkStart w:id="1" w:name="O_1213457"/>
      <w:bookmarkEnd w:id="1"/>
      <w:r w:rsidRPr="004B35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3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Bold"/>
              <w:rPr>
                <w:lang w:val="en-NZ"/>
              </w:rPr>
            </w:pPr>
            <w:r w:rsidRPr="004B352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Bold"/>
              <w:rPr>
                <w:lang w:val="en-NZ"/>
              </w:rPr>
            </w:pPr>
            <w:r w:rsidRPr="004B3523">
              <w:t>Comments</w:t>
            </w:r>
          </w:p>
        </w:tc>
      </w:tr>
      <w:tr w:rsidTr="004B3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523" w:rsidP="004B3523">
            <w:pPr>
              <w:pStyle w:val="BodyText"/>
            </w:pPr>
            <w:r w:rsidRPr="004B3523">
              <w:t>This version released with ACM Animal Care and Management Training Package Version 5.0.</w:t>
            </w:r>
          </w:p>
        </w:tc>
      </w:tr>
    </w:tbl>
    <w:p w:rsidR="00000000" w:rsidRPr="004B3523" w:rsidP="004B3523">
      <w:pPr>
        <w:pStyle w:val="BodyText"/>
      </w:pPr>
    </w:p>
    <w:p w:rsidR="00000000" w:rsidRPr="004B3523" w:rsidP="004B3523">
      <w:pPr>
        <w:pStyle w:val="AllowPageBreak"/>
      </w:pPr>
    </w:p>
    <w:p w:rsidR="00000000" w:rsidRPr="004B3523" w:rsidP="004B3523">
      <w:pPr>
        <w:pStyle w:val="Heading1"/>
      </w:pPr>
      <w:bookmarkStart w:id="2" w:name="O_1213458"/>
      <w:bookmarkEnd w:id="2"/>
      <w:r w:rsidRPr="004B3523">
        <w:t>Application</w:t>
      </w:r>
    </w:p>
    <w:p w:rsidR="00000000" w:rsidRPr="004B3523" w:rsidP="00E50C8F">
      <w:pPr>
        <w:pStyle w:val="BodyText"/>
      </w:pPr>
      <w:r w:rsidRPr="004B3523">
        <w:t>This unit of competency covers the knowledge and skills required to assess options, de</w:t>
      </w:r>
      <w:r w:rsidRPr="004B3523">
        <w:t>sign strategies and manage fitness and conditioning programs for horses. It includes monitoring horse responses to conditioning and fitness schedules, responding to problems, and managing spelling and return-to-work periods.</w:t>
      </w:r>
    </w:p>
    <w:p w:rsidR="00000000" w:rsidRPr="004B3523" w:rsidP="00E50C8F">
      <w:pPr>
        <w:pStyle w:val="BodyText"/>
      </w:pPr>
      <w:r w:rsidRPr="004B3523">
        <w:t>This unit applies to individual</w:t>
      </w:r>
      <w:r w:rsidRPr="004B3523">
        <w:t>s who have responsibility for managing horse fitness, conditioning and exercise programs for a range of purposes. They have extensive knowledge of horses, analyse information, solve routine and at times complex problems, and convey information and skills t</w:t>
      </w:r>
      <w:r w:rsidRPr="004B3523">
        <w:t>o others. They may have responsibility for highly valuable animals.</w:t>
      </w:r>
    </w:p>
    <w:p w:rsidR="00000000" w:rsidRPr="004B3523" w:rsidP="00E50C8F">
      <w:pPr>
        <w:pStyle w:val="BodyText"/>
      </w:pPr>
      <w:r w:rsidRPr="004B3523">
        <w:t xml:space="preserve">Commonwealth and state/territory health and safety and animal welfare legislation, regulations and codes of practice relevant to interacting with horses apply to workers in this industry. </w:t>
      </w:r>
      <w:r w:rsidRPr="004B3523">
        <w:t xml:space="preserve">Requirements vary between industry sectors and jurisdictions. </w:t>
      </w:r>
    </w:p>
    <w:p w:rsidR="00000000" w:rsidRPr="004B3523" w:rsidP="00E50C8F">
      <w:pPr>
        <w:pStyle w:val="BodyText"/>
      </w:pPr>
      <w:r w:rsidRPr="004B3523">
        <w:t>No licensing, legislative or certification requirements apply to this unit at the time of publication.</w:t>
      </w:r>
    </w:p>
    <w:p w:rsidR="00000000" w:rsidRPr="004B3523" w:rsidP="004B3523">
      <w:pPr>
        <w:pStyle w:val="Heading1"/>
      </w:pPr>
      <w:bookmarkStart w:id="3" w:name="O_1213459"/>
      <w:bookmarkEnd w:id="3"/>
      <w:r w:rsidRPr="004B3523">
        <w:t>Pre-requisite Unit</w:t>
      </w:r>
    </w:p>
    <w:p w:rsidR="00000000" w:rsidRPr="004B3523" w:rsidP="00E50C8F">
      <w:pPr>
        <w:pStyle w:val="BodyText"/>
      </w:pPr>
      <w:r w:rsidRPr="004B3523">
        <w:t>Nil</w:t>
      </w:r>
    </w:p>
    <w:p w:rsidR="00000000" w:rsidRPr="004B3523" w:rsidP="004B3523">
      <w:pPr>
        <w:pStyle w:val="Heading1"/>
      </w:pPr>
      <w:bookmarkStart w:id="4" w:name="O_1213461"/>
      <w:bookmarkEnd w:id="4"/>
      <w:r w:rsidRPr="004B3523">
        <w:t>Unit Sector</w:t>
      </w:r>
    </w:p>
    <w:p w:rsidR="00000000" w:rsidRPr="004B3523" w:rsidP="00E50C8F">
      <w:pPr>
        <w:pStyle w:val="BodyText"/>
      </w:pPr>
      <w:r w:rsidRPr="004B3523">
        <w:t>Equine (EQU)</w:t>
      </w:r>
    </w:p>
    <w:p w:rsidR="00000000" w:rsidRPr="004B3523" w:rsidP="004B3523">
      <w:pPr>
        <w:pStyle w:val="Heading1"/>
      </w:pPr>
      <w:bookmarkStart w:id="5" w:name="O_1213462"/>
      <w:bookmarkEnd w:id="5"/>
      <w:r w:rsidRPr="004B352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0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Bold"/>
              <w:rPr>
                <w:lang w:val="en-NZ"/>
              </w:rPr>
            </w:pPr>
            <w:r w:rsidRPr="004B352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Bold"/>
              <w:rPr>
                <w:lang w:val="en-NZ"/>
              </w:rPr>
            </w:pPr>
            <w:r w:rsidRPr="004B3523">
              <w:t>Performance Criteria</w:t>
            </w:r>
          </w:p>
        </w:tc>
      </w:tr>
      <w:tr w:rsidTr="00E50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523" w:rsidP="004B3523">
            <w:pPr>
              <w:pStyle w:val="BodyText"/>
            </w:pPr>
            <w:r w:rsidRPr="004B352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0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 xml:space="preserve">1. Assess physiological </w:t>
            </w:r>
            <w:r w:rsidRPr="004B3523">
              <w:t>and struct</w:t>
            </w:r>
            <w:r w:rsidRPr="004B3523">
              <w:t>ural adaptations of horse musculoskeletal system to conditioning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523" w:rsidP="004B3523">
            <w:pPr>
              <w:pStyle w:val="BodyText"/>
            </w:pPr>
            <w:r w:rsidRPr="004B3523">
              <w:t xml:space="preserve">1.1 Identify anatomical and physiological effect of conditioning </w:t>
            </w:r>
            <w:r w:rsidRPr="004B3523">
              <w:t>program on adaptations in major body systems of horses</w:t>
            </w:r>
          </w:p>
          <w:p w:rsidR="00000000" w:rsidRPr="004B3523" w:rsidP="004B3523">
            <w:pPr>
              <w:pStyle w:val="BodyText"/>
            </w:pPr>
            <w:r w:rsidRPr="004B3523">
              <w:t>1.2 Assess structural differences in physical appearance and muscling b</w:t>
            </w:r>
            <w:r w:rsidRPr="004B3523">
              <w:t>etween conditioned and unconditioned horses</w:t>
            </w:r>
          </w:p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>1.3 Determine strategies and techniques to use for conditioning horses</w:t>
            </w:r>
          </w:p>
        </w:tc>
      </w:tr>
      <w:tr w:rsidTr="00E50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>2. Assess changes to the cardiovascular and respiratory systems in response to conditioning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523" w:rsidP="004B3523">
            <w:pPr>
              <w:pStyle w:val="BodyText"/>
            </w:pPr>
            <w:r w:rsidRPr="004B3523">
              <w:t>2.1 Arrange for blood tests to be taken and analysed for indicators of fitness and response to training, in consultation with veterinary experts</w:t>
            </w:r>
          </w:p>
          <w:p w:rsidR="00000000" w:rsidRPr="004B3523" w:rsidP="004B3523">
            <w:pPr>
              <w:pStyle w:val="BodyText"/>
            </w:pPr>
            <w:r w:rsidRPr="004B3523">
              <w:t>2.2 Use heart rate monitors or stethoscopes, using safe, low stress horse handling techniques, to evaluate hors</w:t>
            </w:r>
            <w:r w:rsidRPr="004B3523">
              <w:t>e fitness and response to training</w:t>
            </w:r>
          </w:p>
          <w:p w:rsidR="00000000" w:rsidRPr="004B3523" w:rsidP="004B3523">
            <w:pPr>
              <w:pStyle w:val="BodyText"/>
            </w:pPr>
            <w:r w:rsidRPr="004B3523">
              <w:t>2.3 Monitor and record heart rate pre-exercise and post-exercise to determine impact of exercise and competition and to track changes in fitness</w:t>
            </w:r>
          </w:p>
          <w:p w:rsidR="00000000" w:rsidRPr="004B3523" w:rsidP="004B3523">
            <w:pPr>
              <w:pStyle w:val="BodyText"/>
            </w:pPr>
            <w:r w:rsidRPr="004B3523">
              <w:t>2.4 Measure and record respiratory rates following exercise to evaluate impa</w:t>
            </w:r>
            <w:r w:rsidRPr="004B3523">
              <w:t>ct of exercise and track changes in fitness</w:t>
            </w:r>
          </w:p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>2.5 Investigate training and conditioning techniques to improve lung function and gas exchange efficiency, and apply where appropriate</w:t>
            </w:r>
          </w:p>
        </w:tc>
      </w:tr>
      <w:tr w:rsidTr="00E50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 xml:space="preserve">3. Monitor and evaluate physiological outcomes of conditioning and exercise </w:t>
            </w:r>
            <w:r w:rsidRPr="004B3523">
              <w:t>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523" w:rsidP="004B3523">
            <w:pPr>
              <w:pStyle w:val="BodyText"/>
            </w:pPr>
            <w:r w:rsidRPr="004B3523">
              <w:t>3.1 Determine and document conditioning and fitness goals</w:t>
            </w:r>
          </w:p>
          <w:p w:rsidR="00000000" w:rsidRPr="004B3523" w:rsidP="004B3523">
            <w:pPr>
              <w:pStyle w:val="BodyText"/>
            </w:pPr>
            <w:r w:rsidRPr="004B3523">
              <w:t>3.2 Monitor and adapt program on a regular basis to ensure short-term and long-term goals are achieved</w:t>
            </w:r>
          </w:p>
          <w:p w:rsidR="00000000" w:rsidRPr="004B3523" w:rsidP="004B3523">
            <w:pPr>
              <w:pStyle w:val="BodyText"/>
            </w:pPr>
            <w:r w:rsidRPr="004B3523">
              <w:t>3.3 Develop and implement a training and conditioning program to achieve required phys</w:t>
            </w:r>
            <w:r w:rsidRPr="004B3523">
              <w:t>iological adaptations</w:t>
            </w:r>
          </w:p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>3.4 Identify and manage exercise-related illness and injury</w:t>
            </w:r>
          </w:p>
        </w:tc>
      </w:tr>
      <w:tr w:rsidTr="00E50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>4. Evaluate contribution of feed sources on energy production in exercising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523" w:rsidP="004B3523">
            <w:pPr>
              <w:pStyle w:val="BodyText"/>
            </w:pPr>
            <w:r w:rsidRPr="004B3523">
              <w:t>4.1 Evaluate nutrient sources for their potential contribution to horse energy needs relat</w:t>
            </w:r>
            <w:r w:rsidRPr="004B3523">
              <w:t>ive to exercise program, intensity and duration</w:t>
            </w:r>
          </w:p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>4.2 Evaluate nutritional supplements suitable for inclusion in diets of horses undergoing a fitness program</w:t>
            </w:r>
          </w:p>
        </w:tc>
      </w:tr>
      <w:tr w:rsidTr="00E50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>5. Manage fatigue in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523" w:rsidP="004B3523">
            <w:pPr>
              <w:pStyle w:val="BodyText"/>
            </w:pPr>
            <w:r w:rsidRPr="004B3523">
              <w:t>5.1 Identify causes of fatigue in exercising horses and develop measure</w:t>
            </w:r>
            <w:r w:rsidRPr="004B3523">
              <w:t>s to prevent or manage fatigue during training and competition</w:t>
            </w:r>
          </w:p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>5.2 Identify signs and effects of fatigue, and develop measures to minimise harm to the horse</w:t>
            </w:r>
          </w:p>
        </w:tc>
      </w:tr>
      <w:tr w:rsidTr="00E50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 xml:space="preserve">6. Monitor and manage thermoregulation efficiency in exercising </w:t>
            </w:r>
            <w:r w:rsidRPr="004B3523">
              <w:t>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523" w:rsidP="004B3523">
            <w:pPr>
              <w:pStyle w:val="BodyText"/>
            </w:pPr>
            <w:r w:rsidRPr="004B3523">
              <w:t>6.1 Develop and implement strategies to prevent over-heating during training and competition schedule</w:t>
            </w:r>
          </w:p>
          <w:p w:rsidR="00000000" w:rsidRPr="004B3523" w:rsidP="004B3523">
            <w:pPr>
              <w:pStyle w:val="BodyText"/>
            </w:pPr>
            <w:r w:rsidRPr="004B3523">
              <w:t xml:space="preserve">6.2 Identify signs of over-heating in horses and take appropriate and </w:t>
            </w:r>
            <w:r w:rsidRPr="004B3523">
              <w:t>rapid measures to provide relief</w:t>
            </w:r>
          </w:p>
          <w:p w:rsidR="00000000" w:rsidRPr="004B3523" w:rsidP="004B3523">
            <w:pPr>
              <w:pStyle w:val="BodyText"/>
            </w:pPr>
            <w:r w:rsidRPr="004B3523">
              <w:t>6.3 Ensure that horses are kept appropriately hydra</w:t>
            </w:r>
            <w:r w:rsidRPr="004B3523">
              <w:t>ted during exercise, travel and competition</w:t>
            </w:r>
          </w:p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>6.4 Identify signs of dehydration in horses and take appropriate and rapid measures to provide relief</w:t>
            </w:r>
          </w:p>
        </w:tc>
      </w:tr>
      <w:tr w:rsidTr="00E50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>7. Manage spelling and resumption of work in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523" w:rsidP="004B3523">
            <w:pPr>
              <w:pStyle w:val="BodyText"/>
            </w:pPr>
            <w:r w:rsidRPr="004B3523">
              <w:t>7.1 Incorporate planned periods of rest into design of tr</w:t>
            </w:r>
            <w:r w:rsidRPr="004B3523">
              <w:t>aining and competition schedules</w:t>
            </w:r>
          </w:p>
          <w:p w:rsidR="00000000" w:rsidRPr="004B3523" w:rsidP="004B3523">
            <w:pPr>
              <w:pStyle w:val="BodyText"/>
            </w:pPr>
            <w:r w:rsidRPr="004B3523">
              <w:t>7.2 Arrange rest or spelling periods to minimise loss of fitness</w:t>
            </w:r>
          </w:p>
          <w:p w:rsidR="00000000" w:rsidRPr="004B3523" w:rsidP="004B3523">
            <w:pPr>
              <w:pStyle w:val="BodyText"/>
            </w:pPr>
            <w:r w:rsidRPr="004B3523">
              <w:t>7.3 Develop and implement strategies to manage transition from work to spelling</w:t>
            </w:r>
          </w:p>
          <w:p w:rsidR="00000000" w:rsidRPr="004B3523" w:rsidP="004B3523">
            <w:pPr>
              <w:pStyle w:val="BodyText"/>
            </w:pPr>
            <w:r w:rsidRPr="004B3523">
              <w:t>7.4 Monitor health and welfare of horses being spelled</w:t>
            </w:r>
          </w:p>
        </w:tc>
      </w:tr>
    </w:tbl>
    <w:p w:rsidR="00000000" w:rsidRPr="004B3523" w:rsidP="004B3523">
      <w:pPr>
        <w:pStyle w:val="BodyText"/>
      </w:pPr>
    </w:p>
    <w:p w:rsidR="00000000" w:rsidRPr="004B3523" w:rsidP="004B3523">
      <w:pPr>
        <w:pStyle w:val="AllowPageBreak"/>
      </w:pPr>
    </w:p>
    <w:p w:rsidR="00000000" w:rsidRPr="004B3523" w:rsidP="004B3523">
      <w:pPr>
        <w:pStyle w:val="Heading1"/>
      </w:pPr>
      <w:bookmarkStart w:id="6" w:name="O_1213463"/>
      <w:bookmarkEnd w:id="6"/>
      <w:r w:rsidRPr="004B3523">
        <w:t>Fo</w:t>
      </w:r>
      <w:r w:rsidRPr="004B3523">
        <w:t>undation Skills</w:t>
      </w:r>
    </w:p>
    <w:p w:rsidR="00000000" w:rsidRPr="00E50C8F" w:rsidP="00E50C8F">
      <w:pPr>
        <w:pStyle w:val="BodyText"/>
        <w:rPr>
          <w:i/>
        </w:rPr>
      </w:pPr>
      <w:r w:rsidRPr="00E50C8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3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Bold"/>
              <w:rPr>
                <w:lang w:val="en-NZ"/>
              </w:rPr>
            </w:pPr>
            <w:r w:rsidRPr="004B352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Bold"/>
              <w:rPr>
                <w:lang w:val="en-NZ"/>
              </w:rPr>
            </w:pPr>
            <w:r w:rsidRPr="004B3523">
              <w:t>Description</w:t>
            </w:r>
          </w:p>
        </w:tc>
      </w:tr>
      <w:tr w:rsidTr="004B3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ListBullet"/>
              <w:rPr>
                <w:lang w:val="en-NZ"/>
              </w:rPr>
            </w:pPr>
            <w:r w:rsidRPr="004B3523">
              <w:t xml:space="preserve">Extract and interpret technical information in veterinary reports and test results </w:t>
            </w:r>
          </w:p>
        </w:tc>
      </w:tr>
      <w:tr w:rsidTr="004B3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ListBullet"/>
              <w:rPr>
                <w:lang w:val="en-NZ"/>
              </w:rPr>
            </w:pPr>
            <w:r w:rsidRPr="004B3523">
              <w:t>Produce structured horse conditioning program and specifications based on clearly articulated goals for use by intended audience in print-based and/or digital for</w:t>
            </w:r>
            <w:r w:rsidRPr="004B3523">
              <w:t>mats</w:t>
            </w:r>
          </w:p>
        </w:tc>
      </w:tr>
      <w:tr w:rsidTr="004B3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523" w:rsidP="004B3523">
            <w:pPr>
              <w:pStyle w:val="ListBullet"/>
            </w:pPr>
            <w:r w:rsidRPr="004B3523">
              <w:t>Interpret data and trends, and analyse against goals or benchmarks</w:t>
            </w:r>
          </w:p>
          <w:p w:rsidR="00000000" w:rsidRPr="004B3523" w:rsidP="004B3523">
            <w:pPr>
              <w:pStyle w:val="ListBullet"/>
            </w:pPr>
            <w:r w:rsidRPr="004B3523">
              <w:t>Interpret, calculate and adjust feed ration formulations and quantities</w:t>
            </w:r>
          </w:p>
          <w:p w:rsidR="00000000" w:rsidRPr="004B3523" w:rsidP="004B3523">
            <w:pPr>
              <w:pStyle w:val="ListBullet"/>
            </w:pPr>
            <w:r w:rsidRPr="004B3523">
              <w:t xml:space="preserve">Measure and estimate speed, distance and temperature with reasonable accuracy </w:t>
            </w:r>
          </w:p>
        </w:tc>
      </w:tr>
    </w:tbl>
    <w:p w:rsidR="00000000" w:rsidRPr="004B3523" w:rsidP="004B3523">
      <w:pPr>
        <w:pStyle w:val="BodyText"/>
      </w:pPr>
    </w:p>
    <w:p w:rsidR="00000000" w:rsidRPr="004B3523" w:rsidP="004B3523">
      <w:pPr>
        <w:pStyle w:val="AllowPageBreak"/>
      </w:pPr>
    </w:p>
    <w:p w:rsidR="00000000" w:rsidRPr="004B3523" w:rsidP="004B3523">
      <w:pPr>
        <w:pStyle w:val="Heading1"/>
      </w:pPr>
      <w:bookmarkStart w:id="7" w:name="O_1213465"/>
      <w:bookmarkEnd w:id="7"/>
      <w:r w:rsidRPr="004B352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B3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Bold"/>
              <w:rPr>
                <w:lang w:val="en-NZ"/>
              </w:rPr>
            </w:pPr>
            <w:r w:rsidRPr="004B352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Bold"/>
              <w:rPr>
                <w:lang w:val="en-NZ"/>
              </w:rPr>
            </w:pPr>
            <w:r w:rsidRPr="004B352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Bold"/>
              <w:rPr>
                <w:lang w:val="en-NZ"/>
              </w:rPr>
            </w:pPr>
            <w:r w:rsidRPr="004B352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Bold"/>
              <w:rPr>
                <w:lang w:val="en-NZ"/>
              </w:rPr>
            </w:pPr>
            <w:r w:rsidRPr="004B3523">
              <w:t>Equivalence status</w:t>
            </w:r>
          </w:p>
        </w:tc>
      </w:tr>
      <w:tr w:rsidTr="004B3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>ACMEQU505 Manage fitness in horses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>ACMPHR505 Manage fitness in performance horses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523" w:rsidP="004B3523">
            <w:pPr>
              <w:pStyle w:val="BodyText"/>
            </w:pPr>
            <w:r w:rsidRPr="004B3523">
              <w:t>Title changed</w:t>
            </w:r>
          </w:p>
          <w:p w:rsidR="00000000" w:rsidRPr="004B3523" w:rsidP="004B3523">
            <w:pPr>
              <w:pStyle w:val="BodyText"/>
            </w:pPr>
            <w:r w:rsidRPr="004B3523">
              <w:t xml:space="preserve">Unit sector changed to EQU </w:t>
            </w:r>
          </w:p>
          <w:p w:rsidR="00000000" w:rsidRPr="004B3523" w:rsidP="004B3523">
            <w:pPr>
              <w:pStyle w:val="BodyText"/>
            </w:pPr>
            <w:r w:rsidRPr="004B3523">
              <w:t>Minor updates to Performance Criteria for clarity</w:t>
            </w:r>
          </w:p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>Foundation Skills table and 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523" w:rsidP="004B3523">
            <w:pPr>
              <w:pStyle w:val="BodyText"/>
            </w:pPr>
            <w:r w:rsidRPr="004B3523">
              <w:t>Equivalent</w:t>
            </w:r>
          </w:p>
        </w:tc>
      </w:tr>
    </w:tbl>
    <w:p w:rsidR="00000000" w:rsidRPr="004B3523" w:rsidP="004B3523">
      <w:pPr>
        <w:pStyle w:val="BodyText"/>
      </w:pPr>
    </w:p>
    <w:p w:rsidR="00000000" w:rsidRPr="004B3523" w:rsidP="004B3523">
      <w:pPr>
        <w:pStyle w:val="AllowPageBreak"/>
      </w:pPr>
    </w:p>
    <w:p w:rsidR="00000000" w:rsidRPr="004B3523" w:rsidP="004B3523">
      <w:pPr>
        <w:pStyle w:val="Heading1"/>
      </w:pPr>
      <w:bookmarkStart w:id="8" w:name="O_1213472"/>
      <w:bookmarkEnd w:id="8"/>
      <w:r w:rsidRPr="004B3523">
        <w:t>Links</w:t>
      </w:r>
    </w:p>
    <w:p w:rsidR="00000000" w:rsidRPr="004B3523" w:rsidP="00E50C8F">
      <w:pPr>
        <w:pStyle w:val="BodyText"/>
      </w:pPr>
      <w:r w:rsidRPr="004B35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3482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B3523" w:rsidP="00E50C8F">
      <w:pPr>
        <w:pStyle w:val="BodyText"/>
        <w:sectPr w:rsidSect="004B35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3523" w:rsidP="004B3523">
      <w:pPr>
        <w:pStyle w:val="SuperHeading"/>
      </w:pPr>
      <w:r w:rsidRPr="004B3523">
        <w:t>Assessment Requirements for ACMEQU505 Manage fitness in horses</w:t>
      </w:r>
    </w:p>
    <w:p w:rsidR="00000000" w:rsidRPr="004B3523" w:rsidP="004B3523">
      <w:pPr>
        <w:pStyle w:val="Heading1"/>
      </w:pPr>
      <w:bookmarkStart w:id="9" w:name="O_1213467"/>
      <w:bookmarkEnd w:id="9"/>
      <w:r w:rsidRPr="004B35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3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Bold"/>
              <w:rPr>
                <w:lang w:val="en-NZ"/>
              </w:rPr>
            </w:pPr>
            <w:r w:rsidRPr="004B352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Bold"/>
              <w:rPr>
                <w:lang w:val="en-NZ"/>
              </w:rPr>
            </w:pPr>
            <w:r w:rsidRPr="004B3523">
              <w:t>Comments</w:t>
            </w:r>
          </w:p>
        </w:tc>
      </w:tr>
      <w:tr w:rsidTr="004B3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523">
            <w:pPr>
              <w:pStyle w:val="BodyText"/>
              <w:rPr>
                <w:lang w:val="en-NZ"/>
              </w:rPr>
            </w:pPr>
            <w:r w:rsidRPr="004B352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523" w:rsidP="004B3523">
            <w:pPr>
              <w:pStyle w:val="BodyText"/>
            </w:pPr>
            <w:r w:rsidRPr="004B3523">
              <w:t xml:space="preserve">This </w:t>
            </w:r>
            <w:r w:rsidRPr="004B3523">
              <w:t>version released with ACM Animal Care and Management Training Package Version 5.0.</w:t>
            </w:r>
          </w:p>
        </w:tc>
      </w:tr>
    </w:tbl>
    <w:p w:rsidR="00000000" w:rsidRPr="004B3523" w:rsidP="004B3523">
      <w:pPr>
        <w:pStyle w:val="BodyText"/>
      </w:pPr>
    </w:p>
    <w:p w:rsidR="00000000" w:rsidRPr="004B3523" w:rsidP="004B3523">
      <w:pPr>
        <w:pStyle w:val="AllowPageBreak"/>
      </w:pPr>
    </w:p>
    <w:p w:rsidR="00000000" w:rsidRPr="004B3523" w:rsidP="004B3523">
      <w:pPr>
        <w:pStyle w:val="Heading1"/>
      </w:pPr>
      <w:bookmarkStart w:id="10" w:name="O_1213468"/>
      <w:bookmarkEnd w:id="10"/>
      <w:r w:rsidRPr="004B3523">
        <w:t>Performance Evidence</w:t>
      </w:r>
    </w:p>
    <w:p w:rsidR="00000000" w:rsidRPr="004B3523" w:rsidP="00E50C8F">
      <w:pPr>
        <w:pStyle w:val="BodyText"/>
      </w:pPr>
      <w:r w:rsidRPr="004B3523">
        <w:t>An individual demonstrating competency must satisfy all of the elements and performance criteria in this unit.</w:t>
      </w:r>
    </w:p>
    <w:p w:rsidR="00000000" w:rsidRPr="004B3523" w:rsidP="00E50C8F">
      <w:pPr>
        <w:pStyle w:val="BodyText"/>
      </w:pPr>
      <w:r w:rsidRPr="004B3523">
        <w:t>There must be eviden</w:t>
      </w:r>
      <w:r w:rsidRPr="004B3523">
        <w:t>ce that the individual has:</w:t>
      </w:r>
    </w:p>
    <w:p w:rsidR="00000000" w:rsidRPr="004B3523" w:rsidP="004B3523">
      <w:pPr>
        <w:pStyle w:val="ListBullet"/>
      </w:pPr>
      <w:r w:rsidRPr="004B3523">
        <w:t>developed and adapted individual conditioning programs for at least two horses with different fitness and exercise goals and requirements</w:t>
      </w:r>
    </w:p>
    <w:p w:rsidR="00000000" w:rsidRPr="004B3523" w:rsidP="004B3523">
      <w:pPr>
        <w:pStyle w:val="ListBullet"/>
      </w:pPr>
      <w:r w:rsidRPr="004B3523">
        <w:t>managed the program for each horse, including:</w:t>
      </w:r>
    </w:p>
    <w:p w:rsidR="00000000" w:rsidRPr="004B3523" w:rsidP="004B3523">
      <w:pPr>
        <w:pStyle w:val="ListBullet2"/>
      </w:pPr>
      <w:r w:rsidRPr="004B3523">
        <w:t>measured, recorded and evaluated data, vi</w:t>
      </w:r>
      <w:r w:rsidRPr="004B3523">
        <w:t xml:space="preserve">tal signs and other indicators of health and welfare </w:t>
      </w:r>
    </w:p>
    <w:p w:rsidR="00000000" w:rsidRPr="004B3523" w:rsidP="004B3523">
      <w:pPr>
        <w:pStyle w:val="ListBullet2"/>
      </w:pPr>
      <w:r w:rsidRPr="004B3523">
        <w:t>monitored and managed diet and nutrition components of the program</w:t>
      </w:r>
    </w:p>
    <w:p w:rsidR="00000000" w:rsidRPr="004B3523" w:rsidP="004B3523">
      <w:pPr>
        <w:pStyle w:val="ListBullet2"/>
      </w:pPr>
      <w:r w:rsidRPr="004B3523">
        <w:t>monitored and managed fatigue, injuries and thermoregulation efficiency</w:t>
      </w:r>
    </w:p>
    <w:p w:rsidR="00000000" w:rsidRPr="004B3523" w:rsidP="004B3523">
      <w:pPr>
        <w:pStyle w:val="ListBullet2"/>
      </w:pPr>
      <w:r w:rsidRPr="004B3523">
        <w:t>planned and managed spelling and rest periods.</w:t>
      </w:r>
    </w:p>
    <w:p w:rsidR="00000000" w:rsidRPr="004B3523" w:rsidP="004B3523">
      <w:pPr>
        <w:pStyle w:val="AllowPageBreak"/>
      </w:pPr>
    </w:p>
    <w:p w:rsidR="00000000" w:rsidRPr="004B3523" w:rsidP="004B3523">
      <w:pPr>
        <w:pStyle w:val="Heading1"/>
      </w:pPr>
      <w:bookmarkStart w:id="11" w:name="O_1213469"/>
      <w:bookmarkEnd w:id="11"/>
      <w:r w:rsidRPr="004B3523">
        <w:t>Knowledge Evidence</w:t>
      </w:r>
    </w:p>
    <w:p w:rsidR="00000000" w:rsidRPr="004B3523" w:rsidP="00E50C8F">
      <w:pPr>
        <w:pStyle w:val="BodyText"/>
      </w:pPr>
      <w:r w:rsidRPr="004B3523">
        <w:t>An individual must be able to demonstrate the knowledge required to perform the tasks outlined in the elements and performance criteria of this unit. This includes knowledge of:</w:t>
      </w:r>
    </w:p>
    <w:p w:rsidR="00000000" w:rsidRPr="004B3523" w:rsidP="004B3523">
      <w:pPr>
        <w:pStyle w:val="ListBullet"/>
      </w:pPr>
      <w:r w:rsidRPr="004B3523">
        <w:t>key features of anatomy and physiology of horse body systems, including:</w:t>
      </w:r>
    </w:p>
    <w:p w:rsidR="00000000" w:rsidRPr="004B3523" w:rsidP="004B3523">
      <w:pPr>
        <w:pStyle w:val="ListBullet2"/>
      </w:pPr>
      <w:r w:rsidRPr="004B3523">
        <w:t>respiratory</w:t>
      </w:r>
    </w:p>
    <w:p w:rsidR="00000000" w:rsidRPr="004B3523" w:rsidP="004B3523">
      <w:pPr>
        <w:pStyle w:val="ListBullet2"/>
      </w:pPr>
      <w:r w:rsidRPr="004B3523">
        <w:t xml:space="preserve">cardiovascular </w:t>
      </w:r>
    </w:p>
    <w:p w:rsidR="00000000" w:rsidRPr="004B3523" w:rsidP="004B3523">
      <w:pPr>
        <w:pStyle w:val="ListBullet2"/>
      </w:pPr>
      <w:r w:rsidRPr="004B3523">
        <w:t>musculoskeletal</w:t>
      </w:r>
    </w:p>
    <w:p w:rsidR="00000000" w:rsidRPr="004B3523" w:rsidP="004B3523">
      <w:pPr>
        <w:pStyle w:val="ListBullet2"/>
      </w:pPr>
      <w:r w:rsidRPr="004B3523">
        <w:t>digestive</w:t>
      </w:r>
    </w:p>
    <w:p w:rsidR="00000000" w:rsidRPr="004B3523" w:rsidP="004B3523">
      <w:pPr>
        <w:pStyle w:val="ListBullet"/>
      </w:pPr>
      <w:r w:rsidRPr="004B3523">
        <w:t>key features of exercise physiology, including adaptations of horse body systems to exercise, including:</w:t>
      </w:r>
    </w:p>
    <w:p w:rsidR="00000000" w:rsidRPr="004B3523" w:rsidP="004B3523">
      <w:pPr>
        <w:pStyle w:val="ListBullet2"/>
      </w:pPr>
      <w:r w:rsidRPr="004B3523">
        <w:t>horse body condition scoring systems</w:t>
      </w:r>
    </w:p>
    <w:p w:rsidR="00000000" w:rsidRPr="004B3523" w:rsidP="004B3523">
      <w:pPr>
        <w:pStyle w:val="ListBullet2"/>
      </w:pPr>
      <w:r w:rsidRPr="004B3523">
        <w:t>basic principles of chemistry relating to exercise and performance fitness</w:t>
      </w:r>
    </w:p>
    <w:p w:rsidR="00000000" w:rsidRPr="004B3523" w:rsidP="004B3523">
      <w:pPr>
        <w:pStyle w:val="ListBullet2"/>
      </w:pPr>
      <w:r w:rsidRPr="004B3523">
        <w:t>basic principles of biology relating to exercise and performance fitness</w:t>
      </w:r>
    </w:p>
    <w:p w:rsidR="00000000" w:rsidRPr="004B3523" w:rsidP="004B3523">
      <w:pPr>
        <w:pStyle w:val="ListBullet2"/>
      </w:pPr>
      <w:r w:rsidRPr="004B3523">
        <w:t>normal and abnormal blood test parameters relevant to exercise</w:t>
      </w:r>
    </w:p>
    <w:p w:rsidR="00000000" w:rsidRPr="004B3523" w:rsidP="004B3523">
      <w:pPr>
        <w:pStyle w:val="ListBullet2"/>
      </w:pPr>
      <w:r w:rsidRPr="004B3523">
        <w:t>features</w:t>
      </w:r>
      <w:r w:rsidRPr="004B3523">
        <w:t xml:space="preserve"> of thermoregulation</w:t>
      </w:r>
    </w:p>
    <w:p w:rsidR="00000000" w:rsidRPr="004B3523" w:rsidP="004B3523">
      <w:pPr>
        <w:pStyle w:val="ListBullet"/>
      </w:pPr>
      <w:r w:rsidRPr="004B3523">
        <w:t>key features of a conditioning or fitness program, including:</w:t>
      </w:r>
    </w:p>
    <w:p w:rsidR="00000000" w:rsidRPr="004B3523" w:rsidP="004B3523">
      <w:pPr>
        <w:pStyle w:val="ListBullet2"/>
      </w:pPr>
      <w:r w:rsidRPr="004B3523">
        <w:t xml:space="preserve">information about individual horse </w:t>
      </w:r>
    </w:p>
    <w:p w:rsidR="00000000" w:rsidRPr="004B3523" w:rsidP="004B3523">
      <w:pPr>
        <w:pStyle w:val="ListBullet2"/>
      </w:pPr>
      <w:r w:rsidRPr="004B3523">
        <w:t>program goals (short and longer term) and expected outcomes</w:t>
      </w:r>
    </w:p>
    <w:p w:rsidR="00000000" w:rsidRPr="004B3523" w:rsidP="004B3523">
      <w:pPr>
        <w:pStyle w:val="ListBullet2"/>
      </w:pPr>
      <w:r w:rsidRPr="004B3523">
        <w:t>strategies or methodologies, including contingency strategies</w:t>
      </w:r>
    </w:p>
    <w:p w:rsidR="00000000" w:rsidRPr="004B3523" w:rsidP="004B3523">
      <w:pPr>
        <w:pStyle w:val="ListBullet2"/>
      </w:pPr>
      <w:r w:rsidRPr="004B3523">
        <w:t>schedule, mil</w:t>
      </w:r>
      <w:r w:rsidRPr="004B3523">
        <w:t xml:space="preserve">estones, benchmarks </w:t>
      </w:r>
    </w:p>
    <w:p w:rsidR="00000000" w:rsidRPr="004B3523" w:rsidP="004B3523">
      <w:pPr>
        <w:pStyle w:val="ListBullet"/>
      </w:pPr>
      <w:r w:rsidRPr="004B3523">
        <w:t>equipment relevant for implementing a conditioning program, including:</w:t>
      </w:r>
    </w:p>
    <w:p w:rsidR="00000000" w:rsidRPr="004B3523" w:rsidP="004B3523">
      <w:pPr>
        <w:pStyle w:val="ListBullet2"/>
      </w:pPr>
      <w:r w:rsidRPr="004B3523">
        <w:t>horse gear and protective equipment</w:t>
      </w:r>
    </w:p>
    <w:p w:rsidR="00000000" w:rsidRPr="004B3523" w:rsidP="004B3523">
      <w:pPr>
        <w:pStyle w:val="ListBullet2"/>
      </w:pPr>
      <w:r w:rsidRPr="004B3523">
        <w:t>heart rate monitors</w:t>
      </w:r>
    </w:p>
    <w:p w:rsidR="00000000" w:rsidRPr="004B3523" w:rsidP="004B3523">
      <w:pPr>
        <w:pStyle w:val="ListBullet2"/>
      </w:pPr>
      <w:r w:rsidRPr="004B3523">
        <w:t>electronic tracking and recording devices, including GPS, video and camera functionality</w:t>
      </w:r>
    </w:p>
    <w:p w:rsidR="00000000" w:rsidRPr="004B3523" w:rsidP="004B3523">
      <w:pPr>
        <w:pStyle w:val="ListBullet2"/>
      </w:pPr>
      <w:r w:rsidRPr="004B3523">
        <w:t>exercise equipment, including treadmills, video analysis</w:t>
      </w:r>
    </w:p>
    <w:p w:rsidR="00000000" w:rsidRPr="004B3523" w:rsidP="004B3523">
      <w:pPr>
        <w:pStyle w:val="ListBullet"/>
      </w:pPr>
      <w:r w:rsidRPr="004B3523">
        <w:t>horse conditioning techniques and methods</w:t>
      </w:r>
    </w:p>
    <w:p w:rsidR="00000000" w:rsidRPr="004B3523" w:rsidP="004B3523">
      <w:pPr>
        <w:pStyle w:val="ListBullet"/>
      </w:pPr>
      <w:r w:rsidRPr="004B3523">
        <w:t>common horse health problems and injuries related to exercise</w:t>
      </w:r>
    </w:p>
    <w:p w:rsidR="00000000" w:rsidRPr="004B3523" w:rsidP="004B3523">
      <w:pPr>
        <w:pStyle w:val="ListBullet"/>
      </w:pPr>
      <w:r w:rsidRPr="004B3523">
        <w:t>risk factors for the development of exercise-related injuries and disease</w:t>
      </w:r>
    </w:p>
    <w:p w:rsidR="00000000" w:rsidRPr="004B3523" w:rsidP="004B3523">
      <w:pPr>
        <w:pStyle w:val="ListBullet"/>
      </w:pPr>
      <w:r w:rsidRPr="004B3523">
        <w:t>feed, supplements an</w:t>
      </w:r>
      <w:r w:rsidRPr="004B3523">
        <w:t>d nutraceuticals relevant to maintaining health and welfare of exercising horses</w:t>
      </w:r>
    </w:p>
    <w:p w:rsidR="00000000" w:rsidRPr="004B3523" w:rsidP="004B3523">
      <w:pPr>
        <w:pStyle w:val="ListBullet"/>
      </w:pPr>
      <w:r w:rsidRPr="004B3523">
        <w:t>key requirements of work, health and safety regulations and guidelines relating to:</w:t>
      </w:r>
    </w:p>
    <w:p w:rsidR="00000000" w:rsidRPr="004B3523" w:rsidP="004B3523">
      <w:pPr>
        <w:pStyle w:val="ListBullet2"/>
      </w:pPr>
      <w:r w:rsidRPr="004B3523">
        <w:t>risk assessment, control and review</w:t>
      </w:r>
    </w:p>
    <w:p w:rsidR="00000000" w:rsidRPr="004B3523" w:rsidP="004B3523">
      <w:pPr>
        <w:pStyle w:val="ListBullet2"/>
      </w:pPr>
      <w:r w:rsidRPr="004B3523">
        <w:t>safe horse handling techniques</w:t>
      </w:r>
    </w:p>
    <w:p w:rsidR="00000000" w:rsidRPr="004B3523" w:rsidP="004B3523">
      <w:pPr>
        <w:pStyle w:val="ListBullet2"/>
      </w:pPr>
      <w:r w:rsidRPr="004B3523">
        <w:t>personal protective equ</w:t>
      </w:r>
      <w:r w:rsidRPr="004B3523">
        <w:t>ipment (PPE)</w:t>
      </w:r>
    </w:p>
    <w:p w:rsidR="00000000" w:rsidRPr="004B3523" w:rsidP="004B3523">
      <w:pPr>
        <w:pStyle w:val="ListBullet"/>
      </w:pPr>
      <w:r w:rsidRPr="004B3523">
        <w:t>key requirements of animal welfare standards, policies and procedures relevant to the safe, humane and ethical care of horses, including an overview of the concept of social licence to operate.</w:t>
      </w:r>
    </w:p>
    <w:p w:rsidR="00000000" w:rsidRPr="004B3523" w:rsidP="004B3523">
      <w:pPr>
        <w:pStyle w:val="AllowPageBreak"/>
      </w:pPr>
    </w:p>
    <w:p w:rsidR="00000000" w:rsidRPr="004B3523" w:rsidP="004B3523">
      <w:pPr>
        <w:pStyle w:val="Heading1"/>
      </w:pPr>
      <w:bookmarkStart w:id="12" w:name="O_1213470"/>
      <w:bookmarkEnd w:id="12"/>
      <w:r w:rsidRPr="004B3523">
        <w:t>Assessment Conditions</w:t>
      </w:r>
    </w:p>
    <w:p w:rsidR="00000000" w:rsidRPr="004B3523" w:rsidP="00E50C8F">
      <w:pPr>
        <w:pStyle w:val="BodyText"/>
      </w:pPr>
      <w:r w:rsidRPr="004B3523">
        <w:t>Assessment of the skills in this unit of competency must take place under the following conditions:</w:t>
      </w:r>
    </w:p>
    <w:p w:rsidR="00000000" w:rsidRPr="004B3523" w:rsidP="004B3523">
      <w:pPr>
        <w:pStyle w:val="ListBullet"/>
      </w:pPr>
      <w:r w:rsidRPr="004B3523">
        <w:t>physical conditions:</w:t>
      </w:r>
    </w:p>
    <w:p w:rsidR="00000000" w:rsidRPr="004B3523" w:rsidP="004B3523">
      <w:pPr>
        <w:pStyle w:val="ListBullet2"/>
      </w:pPr>
      <w:r w:rsidRPr="004B3523">
        <w:t>an equine workplace or an environment that accurately represents workplace conditions</w:t>
      </w:r>
    </w:p>
    <w:p w:rsidR="00000000" w:rsidRPr="004B3523" w:rsidP="004B3523">
      <w:pPr>
        <w:pStyle w:val="ListBullet"/>
      </w:pPr>
      <w:r w:rsidRPr="004B3523">
        <w:t>resources, equipment and materials:</w:t>
      </w:r>
    </w:p>
    <w:p w:rsidR="00000000" w:rsidRPr="004B3523" w:rsidP="004B3523">
      <w:pPr>
        <w:pStyle w:val="ListBullet2"/>
      </w:pPr>
      <w:r w:rsidRPr="004B3523">
        <w:t>various l</w:t>
      </w:r>
      <w:r w:rsidRPr="004B3523">
        <w:t>ive horses as specified in the performance evidence, assessed as suitable for the experience and skill of the individual</w:t>
      </w:r>
    </w:p>
    <w:p w:rsidR="00000000" w:rsidRPr="004B3523" w:rsidP="004B3523">
      <w:pPr>
        <w:pStyle w:val="ListBullet2"/>
      </w:pPr>
      <w:r w:rsidRPr="004B3523">
        <w:t>appropriate gear for horse and conditioning activities</w:t>
      </w:r>
    </w:p>
    <w:p w:rsidR="00000000" w:rsidRPr="004B3523" w:rsidP="004B3523">
      <w:pPr>
        <w:pStyle w:val="ListBullet2"/>
      </w:pPr>
      <w:r w:rsidRPr="004B3523">
        <w:t>PPE correctly fitted and applicable to activity for handler</w:t>
      </w:r>
    </w:p>
    <w:p w:rsidR="00000000" w:rsidRPr="004B3523" w:rsidP="004B3523">
      <w:pPr>
        <w:pStyle w:val="ListBullet2"/>
      </w:pPr>
      <w:r w:rsidRPr="004B3523">
        <w:t xml:space="preserve">health and exercise </w:t>
      </w:r>
      <w:r w:rsidRPr="004B3523">
        <w:t>monitoring and measuring equipment</w:t>
      </w:r>
    </w:p>
    <w:p w:rsidR="00000000" w:rsidRPr="004B3523" w:rsidP="004B3523">
      <w:pPr>
        <w:pStyle w:val="ListBullet"/>
      </w:pPr>
      <w:r w:rsidRPr="004B3523">
        <w:t>specifications:</w:t>
      </w:r>
    </w:p>
    <w:p w:rsidR="00000000" w:rsidRPr="004B3523" w:rsidP="004B3523">
      <w:pPr>
        <w:pStyle w:val="ListBullet2"/>
      </w:pPr>
      <w:r w:rsidRPr="004B3523">
        <w:t>relevant workplace policies and procedures, and animal welfare legislation and codes of practice.</w:t>
      </w:r>
    </w:p>
    <w:p w:rsidR="00000000" w:rsidRPr="004B3523" w:rsidP="00E50C8F">
      <w:pPr>
        <w:pStyle w:val="BodyText"/>
      </w:pPr>
      <w:r w:rsidRPr="004B3523">
        <w:t xml:space="preserve">The </w:t>
      </w:r>
      <w:r w:rsidRPr="004B3523">
        <w:rPr>
          <w:rStyle w:val="Emphasis"/>
        </w:rPr>
        <w:t>Companion Volume:</w:t>
      </w:r>
      <w:r w:rsidRPr="004B3523">
        <w:t xml:space="preserve"> </w:t>
      </w:r>
      <w:r w:rsidRPr="004B3523">
        <w:rPr>
          <w:rStyle w:val="Emphasis"/>
        </w:rPr>
        <w:t>User Guide: Safety in Equine Training</w:t>
      </w:r>
      <w:r w:rsidRPr="004B3523">
        <w:t xml:space="preserve"> provides advice and sample templates to assis</w:t>
      </w:r>
      <w:r w:rsidRPr="004B3523">
        <w:t>t assessors with the risk assessments that should be undertaken to help ensure the safety of all involved in the assessment.</w:t>
      </w:r>
    </w:p>
    <w:p w:rsidR="00000000" w:rsidRPr="004B3523" w:rsidP="00E50C8F">
      <w:pPr>
        <w:pStyle w:val="BodyText"/>
      </w:pPr>
      <w:r w:rsidRPr="004B3523">
        <w:t>Assessors of this unit must satisfy the requirements for assessors in applicable vocational education and training legislation, fra</w:t>
      </w:r>
      <w:r w:rsidRPr="004B3523">
        <w:t>meworks and/or standards.</w:t>
      </w:r>
    </w:p>
    <w:p w:rsidR="00000000" w:rsidRPr="004B3523" w:rsidP="004B3523">
      <w:pPr>
        <w:pStyle w:val="Heading1"/>
      </w:pPr>
      <w:bookmarkStart w:id="13" w:name="O_1213473"/>
      <w:bookmarkEnd w:id="13"/>
      <w:r w:rsidRPr="004B3523">
        <w:t>Links</w:t>
      </w:r>
    </w:p>
    <w:p w:rsidR="00000000" w:rsidRPr="004B3523" w:rsidP="00E50C8F">
      <w:pPr>
        <w:pStyle w:val="BodyText"/>
      </w:pPr>
      <w:r w:rsidRPr="004B35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3482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B3523" w:rsidP="004B3523"/>
    <w:sectPr w:rsidSect="004B35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5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523" w:rsidRPr="00E50C8F" w:rsidP="00E50C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5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C8F" w:rsidP="004B35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50C8F" w:rsidP="004B35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0C8F" w:rsidP="004B35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523" w:rsidP="004B35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0C8F">
      <w:t>Approved</w:t>
    </w:r>
    <w:r w:rsidR="00E50C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0C8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0C8F">
      <w:rPr>
        <w:noProof/>
      </w:rPr>
      <w:t>5</w:t>
    </w:r>
    <w:r>
      <w:rPr>
        <w:noProof/>
      </w:rPr>
      <w:fldChar w:fldCharType="end"/>
    </w:r>
  </w:p>
  <w:p w:rsidR="004B3523" w:rsidP="004B35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0C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0C8F">
      <w:t>Skills Insight</w:t>
    </w:r>
    <w:r w:rsidR="00E50C8F">
      <w:fldChar w:fldCharType="end"/>
    </w:r>
  </w:p>
  <w:p w:rsidR="004B3523" w:rsidP="004B35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5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C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523" w:rsidRPr="00E50C8F" w:rsidP="00E50C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5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C8F" w:rsidRPr="002D2AF8" w:rsidP="004B35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ACMEQU505 Manage fitness in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0C8F" w:rsidP="004B35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523" w:rsidRPr="002D2AF8" w:rsidP="004B35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0C8F">
      <w:t>ACMEQU505 Manage fitness in horses</w:t>
    </w:r>
    <w:r w:rsidR="00E50C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0C8F">
      <w:rPr>
        <w:noProof/>
      </w:rPr>
      <w:t>2 March 2025</w:t>
    </w:r>
    <w:r>
      <w:fldChar w:fldCharType="end"/>
    </w:r>
  </w:p>
  <w:p w:rsidR="004B3523" w:rsidP="004B35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DEFA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9CA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840D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5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5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5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5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5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5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5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5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5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5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5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523"/>
  </w:style>
  <w:style w:type="character" w:customStyle="1" w:styleId="Heading1Char">
    <w:name w:val="Heading 1 Char"/>
    <w:basedOn w:val="DefaultParagraphFont"/>
    <w:link w:val="Heading1"/>
    <w:rsid w:val="004B35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5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5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35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35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3523"/>
    <w:rPr>
      <w:i/>
    </w:rPr>
  </w:style>
  <w:style w:type="paragraph" w:customStyle="1" w:styleId="SuperHeading">
    <w:name w:val="SuperHeading"/>
    <w:basedOn w:val="Normal"/>
    <w:rsid w:val="004B35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5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3523"/>
    <w:rPr>
      <w:b/>
    </w:rPr>
  </w:style>
  <w:style w:type="character" w:customStyle="1" w:styleId="Heading2Char">
    <w:name w:val="Heading 2 Char"/>
    <w:basedOn w:val="DefaultParagraphFont"/>
    <w:link w:val="Heading2"/>
    <w:rsid w:val="004B35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5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5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5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5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5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5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5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5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5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5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5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5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5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5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35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3523"/>
    <w:rPr>
      <w:b/>
      <w:spacing w:val="0"/>
    </w:rPr>
  </w:style>
  <w:style w:type="paragraph" w:customStyle="1" w:styleId="SuperTitle">
    <w:name w:val="SuperTitle"/>
    <w:basedOn w:val="Title"/>
    <w:rsid w:val="004B35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5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5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35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5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5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5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5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5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5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5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5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35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5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5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523"/>
  </w:style>
  <w:style w:type="paragraph" w:styleId="TableofFigures">
    <w:name w:val="table of figures"/>
    <w:basedOn w:val="Normal"/>
    <w:next w:val="Normal"/>
    <w:semiHidden/>
    <w:rsid w:val="004B35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5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3523"/>
    <w:rPr>
      <w:rFonts w:ascii="Wingdings" w:hAnsi="Wingdings"/>
    </w:rPr>
  </w:style>
  <w:style w:type="paragraph" w:customStyle="1" w:styleId="TableHeading">
    <w:name w:val="Table Heading"/>
    <w:basedOn w:val="HeadingBase"/>
    <w:rsid w:val="004B35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523"/>
    <w:rPr>
      <w:color w:val="0033CC"/>
      <w:u w:val="none"/>
    </w:rPr>
  </w:style>
  <w:style w:type="paragraph" w:customStyle="1" w:styleId="BodyTextRight">
    <w:name w:val="Body Text Right"/>
    <w:basedOn w:val="BodyText"/>
    <w:rsid w:val="004B35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5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5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5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5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5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523"/>
    <w:rPr>
      <w:sz w:val="32"/>
    </w:rPr>
  </w:style>
  <w:style w:type="paragraph" w:customStyle="1" w:styleId="HeadingProcedure">
    <w:name w:val="Heading Procedure"/>
    <w:basedOn w:val="HeadingBase"/>
    <w:next w:val="Normal"/>
    <w:rsid w:val="004B35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523"/>
    <w:pPr>
      <w:spacing w:before="60" w:after="60"/>
    </w:pPr>
  </w:style>
  <w:style w:type="paragraph" w:styleId="ListContinue">
    <w:name w:val="List Continue"/>
    <w:basedOn w:val="List"/>
    <w:rsid w:val="004B3523"/>
    <w:pPr>
      <w:ind w:firstLine="0"/>
    </w:pPr>
  </w:style>
  <w:style w:type="paragraph" w:customStyle="1" w:styleId="ListNote">
    <w:name w:val="List Note"/>
    <w:basedOn w:val="List"/>
    <w:rsid w:val="004B35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5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5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523"/>
    <w:rPr>
      <w:rFonts w:ascii="Courier New" w:hAnsi="Courier New"/>
    </w:rPr>
  </w:style>
  <w:style w:type="paragraph" w:customStyle="1" w:styleId="NoteBullet">
    <w:name w:val="Note Bullet"/>
    <w:basedOn w:val="Note"/>
    <w:rsid w:val="004B35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5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5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5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5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35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5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523"/>
    <w:rPr>
      <w:b/>
      <w:smallCaps/>
    </w:rPr>
  </w:style>
  <w:style w:type="paragraph" w:customStyle="1" w:styleId="TableListNumber">
    <w:name w:val="Table List Number"/>
    <w:basedOn w:val="ListNumber"/>
    <w:rsid w:val="004B35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5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523"/>
    <w:pPr>
      <w:numPr>
        <w:numId w:val="9"/>
      </w:numPr>
    </w:pPr>
  </w:style>
  <w:style w:type="paragraph" w:customStyle="1" w:styleId="ListAlpha2">
    <w:name w:val="List Alpha 2"/>
    <w:basedOn w:val="List2"/>
    <w:rsid w:val="004B3523"/>
    <w:pPr>
      <w:numPr>
        <w:numId w:val="8"/>
      </w:numPr>
    </w:pPr>
  </w:style>
  <w:style w:type="paragraph" w:styleId="List2">
    <w:name w:val="List 2"/>
    <w:basedOn w:val="BodyText"/>
    <w:rsid w:val="004B35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5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5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5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5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5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3523"/>
    <w:pPr>
      <w:numPr>
        <w:numId w:val="4"/>
      </w:numPr>
    </w:pPr>
  </w:style>
  <w:style w:type="paragraph" w:styleId="ListContinue2">
    <w:name w:val="List Continue 2"/>
    <w:basedOn w:val="List2"/>
    <w:rsid w:val="004B3523"/>
    <w:pPr>
      <w:ind w:firstLine="0"/>
    </w:pPr>
  </w:style>
  <w:style w:type="paragraph" w:styleId="ListContinue3">
    <w:name w:val="List Continue 3"/>
    <w:basedOn w:val="List3"/>
    <w:rsid w:val="004B3523"/>
    <w:pPr>
      <w:ind w:left="1021" w:firstLine="0"/>
    </w:pPr>
  </w:style>
  <w:style w:type="paragraph" w:styleId="ListContinue4">
    <w:name w:val="List Continue 4"/>
    <w:basedOn w:val="List4"/>
    <w:rsid w:val="004B3523"/>
    <w:pPr>
      <w:ind w:firstLine="0"/>
    </w:pPr>
  </w:style>
  <w:style w:type="paragraph" w:styleId="ListContinue5">
    <w:name w:val="List Continue 5"/>
    <w:basedOn w:val="List5"/>
    <w:rsid w:val="004B3523"/>
    <w:pPr>
      <w:ind w:firstLine="0"/>
    </w:pPr>
  </w:style>
  <w:style w:type="paragraph" w:styleId="ListNumber3">
    <w:name w:val="List Number 3"/>
    <w:basedOn w:val="List3"/>
    <w:rsid w:val="004B3523"/>
    <w:pPr>
      <w:numPr>
        <w:numId w:val="5"/>
      </w:numPr>
    </w:pPr>
  </w:style>
  <w:style w:type="paragraph" w:styleId="ListNumber4">
    <w:name w:val="List Number 4"/>
    <w:basedOn w:val="List4"/>
    <w:rsid w:val="004B3523"/>
    <w:pPr>
      <w:numPr>
        <w:numId w:val="6"/>
      </w:numPr>
    </w:pPr>
  </w:style>
  <w:style w:type="paragraph" w:styleId="ListNumber5">
    <w:name w:val="List Number 5"/>
    <w:basedOn w:val="List5"/>
    <w:rsid w:val="004B3523"/>
    <w:pPr>
      <w:numPr>
        <w:numId w:val="7"/>
      </w:numPr>
    </w:pPr>
  </w:style>
  <w:style w:type="paragraph" w:styleId="BlockText">
    <w:name w:val="Block Text"/>
    <w:basedOn w:val="Normal"/>
    <w:rsid w:val="004B35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5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523"/>
    <w:rPr>
      <w:sz w:val="16"/>
      <w:vertAlign w:val="superscript"/>
    </w:rPr>
  </w:style>
  <w:style w:type="character" w:customStyle="1" w:styleId="Symbols">
    <w:name w:val="Symbols"/>
    <w:basedOn w:val="DefaultParagraphFont"/>
    <w:rsid w:val="004B3523"/>
    <w:rPr>
      <w:rFonts w:ascii="Symbol" w:hAnsi="Symbol"/>
    </w:rPr>
  </w:style>
  <w:style w:type="character" w:customStyle="1" w:styleId="MenuOptions">
    <w:name w:val="Menu Options"/>
    <w:basedOn w:val="DefaultParagraphFont"/>
    <w:rsid w:val="004B35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523"/>
    <w:rPr>
      <w:b/>
    </w:rPr>
  </w:style>
  <w:style w:type="character" w:customStyle="1" w:styleId="Underlined">
    <w:name w:val="Underlined"/>
    <w:basedOn w:val="DefaultParagraphFont"/>
    <w:rsid w:val="004B3523"/>
    <w:rPr>
      <w:u w:val="single"/>
    </w:rPr>
  </w:style>
  <w:style w:type="paragraph" w:customStyle="1" w:styleId="TableBodyTextRight">
    <w:name w:val="Table Body Text Right"/>
    <w:basedOn w:val="TableBodyText"/>
    <w:rsid w:val="004B35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523"/>
    <w:rPr>
      <w:sz w:val="18"/>
    </w:rPr>
  </w:style>
  <w:style w:type="paragraph" w:customStyle="1" w:styleId="BodySmallRight">
    <w:name w:val="Body Small Right"/>
    <w:basedOn w:val="BodyTextRight"/>
    <w:rsid w:val="004B3523"/>
    <w:rPr>
      <w:sz w:val="18"/>
      <w:szCs w:val="18"/>
    </w:rPr>
  </w:style>
  <w:style w:type="paragraph" w:customStyle="1" w:styleId="MarginEdition">
    <w:name w:val="Margin Edition"/>
    <w:basedOn w:val="MarginNote"/>
    <w:rsid w:val="004B35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523"/>
    <w:rPr>
      <w:sz w:val="2"/>
      <w:szCs w:val="2"/>
    </w:rPr>
  </w:style>
  <w:style w:type="character" w:customStyle="1" w:styleId="Small">
    <w:name w:val="Small"/>
    <w:basedOn w:val="DefaultParagraphFont"/>
    <w:rsid w:val="004B3523"/>
    <w:rPr>
      <w:sz w:val="16"/>
    </w:rPr>
  </w:style>
  <w:style w:type="paragraph" w:customStyle="1" w:styleId="WideTable">
    <w:name w:val="Wide Table"/>
    <w:basedOn w:val="Normal"/>
    <w:rsid w:val="004B35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523"/>
  </w:style>
  <w:style w:type="paragraph" w:styleId="Quote">
    <w:name w:val="Quote"/>
    <w:basedOn w:val="Heading1"/>
    <w:link w:val="QuoteChar"/>
    <w:qFormat/>
    <w:rsid w:val="004B35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5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523"/>
    <w:pPr>
      <w:pageBreakBefore/>
    </w:pPr>
  </w:style>
  <w:style w:type="paragraph" w:customStyle="1" w:styleId="Border">
    <w:name w:val="Border"/>
    <w:basedOn w:val="Normal"/>
    <w:qFormat/>
    <w:rsid w:val="004B35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5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5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5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5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5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5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5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5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523"/>
    <w:rPr>
      <w:u w:val="single"/>
    </w:rPr>
  </w:style>
  <w:style w:type="character" w:customStyle="1" w:styleId="BoldandItalics">
    <w:name w:val="Bold and Italics"/>
    <w:qFormat/>
    <w:rsid w:val="004B3523"/>
    <w:rPr>
      <w:b/>
      <w:i/>
      <w:u w:val="none"/>
    </w:rPr>
  </w:style>
  <w:style w:type="paragraph" w:styleId="BalloonText">
    <w:name w:val="Balloon Text"/>
    <w:basedOn w:val="Normal"/>
    <w:link w:val="BalloonTextChar"/>
    <w:rsid w:val="004B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5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5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5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5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5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5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0C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1363</Words>
  <Characters>8669</Characters>
  <Application>Microsoft Office Word</Application>
  <DocSecurity>0</DocSecurity>
  <Lines>262</Lines>
  <Paragraphs>167</Paragraphs>
  <ScaleCrop>false</ScaleCrop>
  <Company>Author-it Software Corporation Ltd.</Company>
  <LinksUpToDate>false</LinksUpToDate>
  <CharactersWithSpaces>9865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ACMEQU505 Manage fitness in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2025-03-01T20:18:00Z</dcterms:created>
  <dcterms:modified xsi:type="dcterms:W3CDTF">2025-03-01T20:18:00Z</dcterms:modified>
</cp:coreProperties>
</file>