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2A66" w:rsidP="003F2A66">
      <w:pPr>
        <w:pStyle w:val="Title"/>
      </w:pPr>
      <w:r>
        <w:fldChar w:fldCharType="begin"/>
      </w:r>
      <w:r>
        <w:instrText xml:space="preserve"> TITLE   \* MERGEFORMAT </w:instrText>
      </w:r>
      <w:r>
        <w:fldChar w:fldCharType="separate"/>
      </w:r>
      <w:r>
        <w:t>ACMEQU502 Manage horse health care</w:t>
      </w:r>
      <w:r>
        <w:fldChar w:fldCharType="end"/>
      </w:r>
    </w:p>
    <w:p w:rsidR="003F2A66" w:rsidP="003F2A66">
      <w:pPr>
        <w:pStyle w:val="Version"/>
        <w:sectPr w:rsidSect="00E904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0490" w:rsidP="00E90490">
      <w:pPr>
        <w:pStyle w:val="SuperHeading"/>
      </w:pPr>
      <w:r w:rsidRPr="00E90490">
        <w:t>ACMEQU502 Manage horse health care</w:t>
      </w:r>
    </w:p>
    <w:p w:rsidR="00000000" w:rsidRPr="00E90490" w:rsidP="00E90490">
      <w:pPr>
        <w:pStyle w:val="Heading1"/>
      </w:pPr>
      <w:bookmarkStart w:id="1" w:name="O_1213400"/>
      <w:bookmarkEnd w:id="1"/>
      <w:r w:rsidRPr="00E90490">
        <w:t>Modification History</w:t>
      </w:r>
    </w:p>
    <w:tbl>
      <w:tblPr>
        <w:tblW w:w="9520" w:type="dxa"/>
        <w:tblLayout w:type="fixed"/>
        <w:tblCellMar>
          <w:left w:w="62" w:type="dxa"/>
          <w:right w:w="62" w:type="dxa"/>
        </w:tblCellMar>
        <w:tblLook w:val="0000"/>
      </w:tblPr>
      <w:tblGrid>
        <w:gridCol w:w="2580"/>
        <w:gridCol w:w="6940"/>
      </w:tblGrid>
      <w:tr w:rsidTr="00E904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0">
            <w:pPr>
              <w:pStyle w:val="BodyTextBold"/>
              <w:rPr>
                <w:lang w:val="en-NZ"/>
              </w:rPr>
            </w:pPr>
            <w:r w:rsidRPr="00E9049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0">
            <w:pPr>
              <w:pStyle w:val="BodyTextBold"/>
              <w:rPr>
                <w:lang w:val="en-NZ"/>
              </w:rPr>
            </w:pPr>
            <w:r w:rsidRPr="00E90490">
              <w:t>Comments</w:t>
            </w:r>
          </w:p>
        </w:tc>
      </w:tr>
      <w:tr w:rsidTr="00E904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0">
            <w:pPr>
              <w:pStyle w:val="BodyText"/>
              <w:rPr>
                <w:lang w:val="en-NZ"/>
              </w:rPr>
            </w:pPr>
            <w:r w:rsidRPr="00E9049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490" w:rsidP="00E90490">
            <w:pPr>
              <w:pStyle w:val="BodyText"/>
            </w:pPr>
            <w:r w:rsidRPr="00E90490">
              <w:t>This version released with ACM Animal Care and Management Training Package Version 5.0.</w:t>
            </w:r>
          </w:p>
        </w:tc>
      </w:tr>
    </w:tbl>
    <w:p w:rsidR="00000000" w:rsidRPr="00E90490" w:rsidP="00E90490">
      <w:pPr>
        <w:pStyle w:val="BodyText"/>
      </w:pPr>
    </w:p>
    <w:p w:rsidR="00000000" w:rsidRPr="00E90490" w:rsidP="00E90490">
      <w:pPr>
        <w:pStyle w:val="AllowPageBreak"/>
      </w:pPr>
    </w:p>
    <w:p w:rsidR="00000000" w:rsidRPr="00E90490" w:rsidP="00E90490">
      <w:pPr>
        <w:pStyle w:val="Heading1"/>
      </w:pPr>
      <w:bookmarkStart w:id="2" w:name="O_1213401"/>
      <w:bookmarkEnd w:id="2"/>
      <w:r w:rsidRPr="00E90490">
        <w:t>Application</w:t>
      </w:r>
    </w:p>
    <w:p w:rsidR="00000000" w:rsidRPr="00E90490" w:rsidP="003F2A66">
      <w:pPr>
        <w:pStyle w:val="BodyText"/>
      </w:pPr>
      <w:r w:rsidRPr="00E90490">
        <w:t>This unit of competency covers the skills and knowledge required to establish, impleme</w:t>
      </w:r>
      <w:r w:rsidRPr="00E90490">
        <w:t>nt and evaluate all aspects of a horse health care plan to manage positive health outcomes. The unit applies to all horse classes, ages and uses, and other domestic equines, covering establishments such as training and breeding facilities, riding schools a</w:t>
      </w:r>
      <w:r w:rsidRPr="00E90490">
        <w:t>nd agistment centres.</w:t>
      </w:r>
    </w:p>
    <w:p w:rsidR="00000000" w:rsidRPr="00E90490" w:rsidP="003F2A66">
      <w:pPr>
        <w:pStyle w:val="BodyText"/>
      </w:pPr>
      <w:r w:rsidRPr="00E90490">
        <w:t xml:space="preserve">The unit applies to individuals, with prior industry or professional experience working with horses, who are responsible for maintaining the health of horses. They work autonomously and apply technical knowledge and skills to provide </w:t>
      </w:r>
      <w:r w:rsidRPr="00E90490">
        <w:t>and communicate solutions for predictable and unpredictable health problems within a horse establishment, including training and overseeing staff.</w:t>
      </w:r>
    </w:p>
    <w:p w:rsidR="00000000" w:rsidRPr="00E90490" w:rsidP="003F2A66">
      <w:pPr>
        <w:pStyle w:val="BodyText"/>
      </w:pPr>
      <w:r w:rsidRPr="00E90490">
        <w:t>Commonwealth and state/territory health and safety and animal welfare legislation, regulations and codes of p</w:t>
      </w:r>
      <w:r w:rsidRPr="00E90490">
        <w:t>ractice relevant to interacting with horses apply to workers in this industry. Requirements vary between industry sectors and jurisdictions.</w:t>
      </w:r>
    </w:p>
    <w:p w:rsidR="00000000" w:rsidRPr="00E90490" w:rsidP="003F2A66">
      <w:pPr>
        <w:pStyle w:val="BodyText"/>
      </w:pPr>
      <w:r w:rsidRPr="00E90490">
        <w:t>No licensing, legislative or certification requirements apply to this unit at the time of publication.</w:t>
      </w:r>
    </w:p>
    <w:p w:rsidR="00000000" w:rsidRPr="00E90490" w:rsidP="00E90490">
      <w:pPr>
        <w:pStyle w:val="Heading1"/>
      </w:pPr>
      <w:bookmarkStart w:id="3" w:name="O_1213402"/>
      <w:bookmarkEnd w:id="3"/>
      <w:r w:rsidRPr="00E90490">
        <w:t>Pre-requisite Unit</w:t>
      </w:r>
    </w:p>
    <w:p w:rsidR="00000000" w:rsidRPr="00E90490" w:rsidP="003F2A66">
      <w:pPr>
        <w:pStyle w:val="BodyText"/>
      </w:pPr>
      <w:r w:rsidRPr="00E90490">
        <w:t>Nil</w:t>
      </w:r>
    </w:p>
    <w:p w:rsidR="00000000" w:rsidRPr="00E90490" w:rsidP="00E90490">
      <w:pPr>
        <w:pStyle w:val="Heading1"/>
      </w:pPr>
      <w:bookmarkStart w:id="4" w:name="O_1213404"/>
      <w:bookmarkEnd w:id="4"/>
      <w:r w:rsidRPr="00E90490">
        <w:t>Unit Sector</w:t>
      </w:r>
    </w:p>
    <w:p w:rsidR="00000000" w:rsidRPr="00E90490" w:rsidP="003F2A66">
      <w:pPr>
        <w:pStyle w:val="BodyText"/>
      </w:pPr>
      <w:r w:rsidRPr="00E90490">
        <w:t>Equine (EQU)</w:t>
      </w:r>
    </w:p>
    <w:p w:rsidR="00000000" w:rsidRPr="00E90490" w:rsidP="00E90490">
      <w:pPr>
        <w:pStyle w:val="Heading1"/>
      </w:pPr>
      <w:bookmarkStart w:id="5" w:name="O_1213405"/>
      <w:bookmarkEnd w:id="5"/>
      <w:r w:rsidRPr="00E90490">
        <w:t>Elements and Performance Criteria</w:t>
      </w:r>
    </w:p>
    <w:tbl>
      <w:tblPr>
        <w:tblW w:w="9242" w:type="dxa"/>
        <w:tblLayout w:type="fixed"/>
        <w:tblCellMar>
          <w:left w:w="62" w:type="dxa"/>
          <w:right w:w="62" w:type="dxa"/>
        </w:tblCellMar>
        <w:tblLook w:val="0000"/>
      </w:tblPr>
      <w:tblGrid>
        <w:gridCol w:w="2503"/>
        <w:gridCol w:w="6739"/>
      </w:tblGrid>
      <w:tr w:rsidTr="003F2A66">
        <w:tblPrEx>
          <w:tblW w:w="9242" w:type="dxa"/>
          <w:tblLayout w:type="fixed"/>
          <w:tblCellMar>
            <w:left w:w="62" w:type="dxa"/>
            <w:right w:w="62" w:type="dxa"/>
          </w:tblCellMar>
          <w:tblLook w:val="0000"/>
        </w:tblPrEx>
        <w:trPr>
          <w:tblHeader/>
        </w:trPr>
        <w:tc>
          <w:tcPr>
            <w:tcW w:w="250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90490">
            <w:pPr>
              <w:pStyle w:val="BodyTextBold"/>
              <w:rPr>
                <w:lang w:val="en-NZ"/>
              </w:rPr>
            </w:pPr>
            <w:r w:rsidRPr="00E90490">
              <w:t>Elements</w:t>
            </w:r>
          </w:p>
        </w:tc>
        <w:tc>
          <w:tcPr>
            <w:tcW w:w="67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90490">
            <w:pPr>
              <w:pStyle w:val="BodyTextBold"/>
              <w:rPr>
                <w:lang w:val="en-NZ"/>
              </w:rPr>
            </w:pPr>
            <w:r w:rsidRPr="00E90490">
              <w:t>Performance Criteria</w:t>
            </w:r>
          </w:p>
        </w:tc>
      </w:tr>
      <w:tr w:rsidTr="003F2A66">
        <w:tblPrEx>
          <w:tblW w:w="9242" w:type="dxa"/>
          <w:tblLayout w:type="fixed"/>
          <w:tblCellMar>
            <w:left w:w="62" w:type="dxa"/>
            <w:right w:w="62" w:type="dxa"/>
          </w:tblCellMar>
          <w:tblLook w:val="0000"/>
        </w:tblPrEx>
        <w:trPr>
          <w:tblHeader/>
        </w:trPr>
        <w:tc>
          <w:tcPr>
            <w:tcW w:w="2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90490" w:rsidP="00E90490">
            <w:pPr>
              <w:pStyle w:val="BodyText"/>
            </w:pPr>
            <w:r w:rsidRPr="00E90490">
              <w:rPr>
                <w:rStyle w:val="Emphasis"/>
              </w:rPr>
              <w:t>Elements describe the essential outcomes.</w:t>
            </w:r>
          </w:p>
        </w:tc>
        <w:tc>
          <w:tcPr>
            <w:tcW w:w="67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90490">
            <w:pPr>
              <w:pStyle w:val="BodyText"/>
              <w:rPr>
                <w:lang w:val="en-NZ"/>
              </w:rPr>
            </w:pPr>
            <w:r w:rsidRPr="00E90490">
              <w:rPr>
                <w:rStyle w:val="Emphasis"/>
              </w:rPr>
              <w:t>Performance criteria describe the performance needed to demonstrate achievement of the element.</w:t>
            </w:r>
          </w:p>
        </w:tc>
      </w:tr>
      <w:tr w:rsidTr="003F2A66">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0">
            <w:pPr>
              <w:pStyle w:val="BodyText"/>
              <w:rPr>
                <w:lang w:val="en-NZ"/>
              </w:rPr>
            </w:pPr>
            <w:r w:rsidRPr="00E90490">
              <w:t>1. Establish horse health care management plan</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490" w:rsidP="00E90490">
            <w:pPr>
              <w:pStyle w:val="BodyText"/>
            </w:pPr>
            <w:r w:rsidRPr="00E90490">
              <w:t>1.1 Develop a health care management plan incorporating routine and preventative treatment programs, emergency c</w:t>
            </w:r>
            <w:r w:rsidRPr="00E90490">
              <w:t>are and plans recommended by equine health professionals</w:t>
            </w:r>
          </w:p>
          <w:p w:rsidR="00000000" w:rsidRPr="00E90490" w:rsidP="00E90490">
            <w:pPr>
              <w:pStyle w:val="BodyText"/>
            </w:pPr>
            <w:r w:rsidRPr="00E90490">
              <w:t>1.2 Establish procedures and record-keeping system for monitoring horse health, and infection control and biosecurity requirements</w:t>
            </w:r>
          </w:p>
          <w:p w:rsidR="00000000" w:rsidRPr="00E90490" w:rsidP="00E90490">
            <w:pPr>
              <w:pStyle w:val="BodyText"/>
            </w:pPr>
            <w:r w:rsidRPr="00E90490">
              <w:t>1.3 Develop policy for humane euthanasia and disposal of bodies, acc</w:t>
            </w:r>
            <w:r w:rsidRPr="00E90490">
              <w:t xml:space="preserve">ording to local government regulations and applicable legislation </w:t>
            </w:r>
          </w:p>
          <w:p w:rsidR="00000000" w:rsidRPr="00E90490" w:rsidP="00E90490">
            <w:pPr>
              <w:pStyle w:val="BodyText"/>
            </w:pPr>
            <w:r w:rsidRPr="00E90490">
              <w:t>1.4 Organise facilities, equipment and preventative treatments required to implement health care</w:t>
            </w:r>
          </w:p>
          <w:p w:rsidR="00000000" w:rsidP="00E90490">
            <w:pPr>
              <w:pStyle w:val="BodyText"/>
              <w:rPr>
                <w:lang w:val="en-NZ"/>
              </w:rPr>
            </w:pPr>
            <w:r w:rsidRPr="00E90490">
              <w:t>1.5 Train team members in health care, safe work, and infection control and biosecurity procedures</w:t>
            </w:r>
          </w:p>
        </w:tc>
      </w:tr>
      <w:tr w:rsidTr="003F2A66">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0">
            <w:pPr>
              <w:pStyle w:val="BodyText"/>
              <w:rPr>
                <w:lang w:val="en-NZ"/>
              </w:rPr>
            </w:pPr>
            <w:r w:rsidRPr="00E90490">
              <w:t>2. Manage routine health care and preventative treatments</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490" w:rsidP="00E90490">
            <w:pPr>
              <w:pStyle w:val="BodyText"/>
            </w:pPr>
            <w:r w:rsidRPr="00E90490">
              <w:t>2.1 Oversee regular assessment and recording of horse condition and implementation of routine heal</w:t>
            </w:r>
            <w:r w:rsidRPr="00E90490">
              <w:t xml:space="preserve">th procedures </w:t>
            </w:r>
          </w:p>
          <w:p w:rsidR="00000000" w:rsidRPr="00E90490" w:rsidP="00E90490">
            <w:pPr>
              <w:pStyle w:val="BodyText"/>
            </w:pPr>
            <w:r w:rsidRPr="00E90490">
              <w:t xml:space="preserve">2.2 Monitor signs of illness, disease or injury and determine need for veterinary or other equine professional service, and organise as required </w:t>
            </w:r>
          </w:p>
          <w:p w:rsidR="00000000" w:rsidRPr="00E90490" w:rsidP="00E90490">
            <w:pPr>
              <w:pStyle w:val="BodyText"/>
            </w:pPr>
            <w:r w:rsidRPr="00E90490">
              <w:t xml:space="preserve">2.3 Source required products and implement preventative and/or treatment programs according to </w:t>
            </w:r>
            <w:r w:rsidRPr="00E90490">
              <w:t>veterinary advice</w:t>
            </w:r>
          </w:p>
          <w:p w:rsidR="00000000" w:rsidRPr="00E90490" w:rsidP="00E90490">
            <w:pPr>
              <w:pStyle w:val="BodyText"/>
            </w:pPr>
            <w:r w:rsidRPr="00E90490">
              <w:t xml:space="preserve">2.4 Monitor implementation of hygiene, infection control and biosecurity procedures for equine establishment </w:t>
            </w:r>
          </w:p>
          <w:p w:rsidR="00000000" w:rsidP="00E90490">
            <w:pPr>
              <w:pStyle w:val="BodyText"/>
              <w:rPr>
                <w:lang w:val="en-NZ"/>
              </w:rPr>
            </w:pPr>
            <w:r w:rsidRPr="00E90490">
              <w:t>2.5 Apply isolation or quarantine measures, as required, to control identified infectious disease and parasitic infection outbre</w:t>
            </w:r>
            <w:r w:rsidRPr="00E90490">
              <w:t>aks</w:t>
            </w:r>
          </w:p>
        </w:tc>
      </w:tr>
      <w:tr w:rsidTr="003F2A66">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0">
            <w:pPr>
              <w:pStyle w:val="BodyText"/>
              <w:rPr>
                <w:lang w:val="en-NZ"/>
              </w:rPr>
            </w:pPr>
            <w:r w:rsidRPr="00E90490">
              <w:t xml:space="preserve">3. Manage emergency health care </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490" w:rsidP="00E90490">
            <w:pPr>
              <w:pStyle w:val="BodyText"/>
            </w:pPr>
            <w:r w:rsidRPr="00E90490">
              <w:t>3.1 Identify situations requiring immediate action, and implement emergency health management procedures</w:t>
            </w:r>
          </w:p>
          <w:p w:rsidR="00000000" w:rsidRPr="00E90490" w:rsidP="00E90490">
            <w:pPr>
              <w:pStyle w:val="BodyText"/>
            </w:pPr>
            <w:r w:rsidRPr="00E90490">
              <w:t>3.2 Stabilise, relocate or isolate horse according to health needs, and provide immediate care under veterinarian</w:t>
            </w:r>
            <w:r w:rsidRPr="00E90490">
              <w:t xml:space="preserve"> instructions</w:t>
            </w:r>
          </w:p>
          <w:p w:rsidR="00000000" w:rsidRPr="00E90490" w:rsidP="00E90490">
            <w:pPr>
              <w:pStyle w:val="BodyText"/>
            </w:pPr>
            <w:r w:rsidRPr="00E90490">
              <w:t>3.3 Assess viability of recovery and prognosis for life with veterinarian and relevant personnel, prioritising welfare of animal</w:t>
            </w:r>
          </w:p>
          <w:p w:rsidR="00000000" w:rsidRPr="00E90490" w:rsidP="00E90490">
            <w:pPr>
              <w:pStyle w:val="BodyText"/>
            </w:pPr>
            <w:r w:rsidRPr="00E90490">
              <w:t>3.4 Contribute to decision making, in consultation with veterinarian and relevant personnel, for situations requi</w:t>
            </w:r>
            <w:r w:rsidRPr="00E90490">
              <w:t xml:space="preserve">ring euthanasia </w:t>
            </w:r>
          </w:p>
          <w:p w:rsidR="00000000" w:rsidRPr="00E90490" w:rsidP="00E90490">
            <w:pPr>
              <w:pStyle w:val="BodyText"/>
            </w:pPr>
            <w:r w:rsidRPr="00E90490">
              <w:t>3.5 Manage infectious and zoonotic disease risk and precautions in consultation with veterinarian and team members</w:t>
            </w:r>
          </w:p>
          <w:p w:rsidR="00000000" w:rsidP="00E90490">
            <w:pPr>
              <w:pStyle w:val="BodyText"/>
              <w:rPr>
                <w:lang w:val="en-NZ"/>
              </w:rPr>
            </w:pPr>
            <w:r w:rsidRPr="00E90490">
              <w:t>3.6 Report notifiable diseases according to workplace procedures and legislative requirements</w:t>
            </w:r>
          </w:p>
        </w:tc>
      </w:tr>
      <w:tr w:rsidTr="003F2A66">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0">
            <w:pPr>
              <w:pStyle w:val="BodyText"/>
              <w:rPr>
                <w:lang w:val="en-NZ"/>
              </w:rPr>
            </w:pPr>
            <w:r w:rsidRPr="00E90490">
              <w:t>4. Manage plans recommended b</w:t>
            </w:r>
            <w:r w:rsidRPr="00E90490">
              <w:t>y equine health professionals</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490" w:rsidP="00E90490">
            <w:pPr>
              <w:pStyle w:val="BodyText"/>
            </w:pPr>
            <w:r w:rsidRPr="00E90490">
              <w:t>4.1 Confirm visiting equine health professionals follow workplace and biosecurity procedures</w:t>
            </w:r>
          </w:p>
          <w:p w:rsidR="00000000" w:rsidRPr="00E90490" w:rsidP="00E90490">
            <w:pPr>
              <w:pStyle w:val="BodyText"/>
            </w:pPr>
            <w:r w:rsidRPr="00E90490">
              <w:t xml:space="preserve">4.2 Assist equine health professional with safe examination and agree on health care plan or treatment </w:t>
            </w:r>
          </w:p>
          <w:p w:rsidR="00000000" w:rsidRPr="00E90490" w:rsidP="00E90490">
            <w:pPr>
              <w:pStyle w:val="BodyText"/>
            </w:pPr>
            <w:r w:rsidRPr="00E90490">
              <w:t>4.3 Implement and monitor rou</w:t>
            </w:r>
            <w:r w:rsidRPr="00E90490">
              <w:t>tine health care and treatments recommended by equine health professional</w:t>
            </w:r>
          </w:p>
          <w:p w:rsidR="00000000" w:rsidRPr="00E90490" w:rsidP="00E90490">
            <w:pPr>
              <w:pStyle w:val="BodyText"/>
            </w:pPr>
            <w:r w:rsidRPr="00E90490">
              <w:t>4.4 Review and coordinate advice provided by multiple equine health professionals, as required</w:t>
            </w:r>
          </w:p>
          <w:p w:rsidR="00000000" w:rsidRPr="00E90490" w:rsidP="00E90490">
            <w:pPr>
              <w:pStyle w:val="BodyText"/>
            </w:pPr>
            <w:r w:rsidRPr="00E90490">
              <w:t xml:space="preserve">4.5 Record outcomes of recommended health care and treatments according to workplace procedures </w:t>
            </w:r>
          </w:p>
          <w:p w:rsidR="00000000" w:rsidP="00E90490">
            <w:pPr>
              <w:pStyle w:val="BodyText"/>
              <w:rPr>
                <w:lang w:val="en-NZ"/>
              </w:rPr>
            </w:pPr>
            <w:r w:rsidRPr="00E90490">
              <w:t>4.6 Evaluate health care outcomes and treatments recommended by equine health professional</w:t>
            </w:r>
          </w:p>
        </w:tc>
      </w:tr>
      <w:tr w:rsidTr="003F2A66">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0">
            <w:pPr>
              <w:pStyle w:val="BodyText"/>
              <w:rPr>
                <w:lang w:val="en-NZ"/>
              </w:rPr>
            </w:pPr>
            <w:r w:rsidRPr="00E90490">
              <w:t>5. Evaluate equine health care management plan</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490" w:rsidP="00E90490">
            <w:pPr>
              <w:pStyle w:val="BodyText"/>
            </w:pPr>
            <w:r w:rsidRPr="00E90490">
              <w:t>5.1 Monitor horses d</w:t>
            </w:r>
            <w:r w:rsidRPr="00E90490">
              <w:t>uring and after health treatment for signs of efficacy of treatments and other health problems</w:t>
            </w:r>
          </w:p>
          <w:p w:rsidR="00000000" w:rsidRPr="00E90490" w:rsidP="00E90490">
            <w:pPr>
              <w:pStyle w:val="BodyText"/>
            </w:pPr>
            <w:r w:rsidRPr="00E90490">
              <w:t xml:space="preserve">5.2 Review health treatment outcomes and procedures for effective management planning </w:t>
            </w:r>
          </w:p>
          <w:p w:rsidR="00000000" w:rsidRPr="00E90490" w:rsidP="00E90490">
            <w:pPr>
              <w:pStyle w:val="BodyText"/>
            </w:pPr>
            <w:r w:rsidRPr="00E90490">
              <w:t>5.3 Update health care management plan and procedures, as required</w:t>
            </w:r>
          </w:p>
        </w:tc>
      </w:tr>
    </w:tbl>
    <w:p w:rsidR="00000000" w:rsidRPr="00E90490" w:rsidP="00E90490">
      <w:pPr>
        <w:pStyle w:val="BodyText"/>
      </w:pPr>
    </w:p>
    <w:p w:rsidR="00000000" w:rsidRPr="00E90490" w:rsidP="00E90490">
      <w:pPr>
        <w:pStyle w:val="AllowPageBreak"/>
      </w:pPr>
    </w:p>
    <w:p w:rsidR="00000000" w:rsidRPr="00E90490" w:rsidP="00E90490">
      <w:pPr>
        <w:pStyle w:val="Heading1"/>
      </w:pPr>
      <w:bookmarkStart w:id="6" w:name="O_1213406"/>
      <w:bookmarkEnd w:id="6"/>
      <w:r w:rsidRPr="00E90490">
        <w:t>Foundation Skills</w:t>
      </w:r>
    </w:p>
    <w:p w:rsidR="00000000" w:rsidRPr="003F2A66" w:rsidP="003F2A66">
      <w:pPr>
        <w:pStyle w:val="BodyText"/>
        <w:rPr>
          <w:i/>
        </w:rPr>
      </w:pPr>
      <w:r w:rsidRPr="003F2A66">
        <w:rPr>
          <w:rStyle w:val="Emphasis"/>
        </w:rPr>
        <w:t>This section describes those language, literacy, numeracy and employment skills that are essential for performance in this unit of competency but are not explicit in the performance criteria.</w:t>
      </w:r>
    </w:p>
    <w:tbl>
      <w:tblPr>
        <w:tblW w:w="9242" w:type="dxa"/>
        <w:tblLayout w:type="fixed"/>
        <w:tblCellMar>
          <w:left w:w="62" w:type="dxa"/>
          <w:right w:w="62" w:type="dxa"/>
        </w:tblCellMar>
        <w:tblLook w:val="0000"/>
      </w:tblPr>
      <w:tblGrid>
        <w:gridCol w:w="2503"/>
        <w:gridCol w:w="6739"/>
      </w:tblGrid>
      <w:tr w:rsidTr="00E90490">
        <w:tblPrEx>
          <w:tblW w:w="9242" w:type="dxa"/>
          <w:tblLayout w:type="fixed"/>
          <w:tblCellMar>
            <w:left w:w="62" w:type="dxa"/>
            <w:right w:w="62" w:type="dxa"/>
          </w:tblCellMar>
          <w:tblLook w:val="0000"/>
        </w:tblPrEx>
        <w:trPr>
          <w:tblHeader/>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0">
            <w:pPr>
              <w:pStyle w:val="BodyTextBold"/>
              <w:rPr>
                <w:lang w:val="en-NZ"/>
              </w:rPr>
            </w:pPr>
            <w:r w:rsidRPr="00E90490">
              <w:t>Skill</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0">
            <w:pPr>
              <w:pStyle w:val="BodyTextBold"/>
              <w:rPr>
                <w:lang w:val="en-NZ"/>
              </w:rPr>
            </w:pPr>
            <w:r w:rsidRPr="00E90490">
              <w:t>Description</w:t>
            </w:r>
          </w:p>
        </w:tc>
      </w:tr>
      <w:tr w:rsidTr="00E90490">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0">
            <w:pPr>
              <w:pStyle w:val="BodyText"/>
              <w:rPr>
                <w:lang w:val="en-NZ"/>
              </w:rPr>
            </w:pPr>
            <w:r w:rsidRPr="00E90490">
              <w:t>Reading</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0">
            <w:pPr>
              <w:pStyle w:val="ListBullet"/>
              <w:rPr>
                <w:lang w:val="en-NZ"/>
              </w:rPr>
            </w:pPr>
            <w:r w:rsidRPr="00E90490">
              <w:t>Int</w:t>
            </w:r>
            <w:r w:rsidRPr="00E90490">
              <w:t>erpret key information in technical texts and treatment records related to equine health care</w:t>
            </w:r>
          </w:p>
        </w:tc>
      </w:tr>
      <w:tr w:rsidTr="00E90490">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0">
            <w:pPr>
              <w:pStyle w:val="BodyText"/>
              <w:rPr>
                <w:lang w:val="en-NZ"/>
              </w:rPr>
            </w:pPr>
            <w:r w:rsidRPr="00E90490">
              <w:t>Writing</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0">
            <w:pPr>
              <w:pStyle w:val="ListBullet"/>
              <w:rPr>
                <w:lang w:val="en-NZ"/>
              </w:rPr>
            </w:pPr>
            <w:r w:rsidRPr="00E90490">
              <w:t xml:space="preserve">Record, report and update information logically using appropriate print-based and/or digital formats </w:t>
            </w:r>
          </w:p>
        </w:tc>
      </w:tr>
      <w:tr w:rsidTr="00E90490">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0">
            <w:pPr>
              <w:pStyle w:val="BodyText"/>
              <w:rPr>
                <w:lang w:val="en-NZ"/>
              </w:rPr>
            </w:pPr>
            <w:r w:rsidRPr="00E90490">
              <w:t>Oral communication</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0">
            <w:pPr>
              <w:pStyle w:val="ListBullet"/>
              <w:rPr>
                <w:lang w:val="en-NZ"/>
              </w:rPr>
            </w:pPr>
            <w:r w:rsidRPr="00E90490">
              <w:t>Use questioning and active li</w:t>
            </w:r>
            <w:r w:rsidRPr="00E90490">
              <w:t>stening during verbal exchanges with relevant personnel to elicit, clarify and convey information</w:t>
            </w:r>
          </w:p>
        </w:tc>
      </w:tr>
      <w:tr w:rsidTr="00E90490">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0">
            <w:pPr>
              <w:pStyle w:val="BodyText"/>
              <w:rPr>
                <w:lang w:val="en-NZ"/>
              </w:rPr>
            </w:pPr>
            <w:r w:rsidRPr="00E90490">
              <w:t>Numeracy</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490" w:rsidP="00E90490">
            <w:pPr>
              <w:pStyle w:val="ListBullet"/>
            </w:pPr>
            <w:r w:rsidRPr="00E90490">
              <w:t xml:space="preserve">Measure and calculate volume, quantity, temperature and weight </w:t>
            </w:r>
          </w:p>
          <w:p w:rsidR="00000000" w:rsidRPr="00E90490" w:rsidP="00E90490">
            <w:pPr>
              <w:pStyle w:val="ListBullet"/>
            </w:pPr>
            <w:r w:rsidRPr="00E90490">
              <w:t>Calculate financial costs and charges</w:t>
            </w:r>
          </w:p>
          <w:p w:rsidR="00000000" w:rsidRPr="00E90490" w:rsidP="00E90490">
            <w:pPr>
              <w:pStyle w:val="ListBullet"/>
            </w:pPr>
            <w:r w:rsidRPr="00E90490">
              <w:t>Calibrate equipment used in health and treatment programs</w:t>
            </w:r>
          </w:p>
        </w:tc>
      </w:tr>
    </w:tbl>
    <w:p w:rsidR="00000000" w:rsidRPr="00E90490" w:rsidP="00E90490">
      <w:pPr>
        <w:pStyle w:val="BodyText"/>
      </w:pPr>
    </w:p>
    <w:p w:rsidR="00000000" w:rsidRPr="00E90490" w:rsidP="00E90490">
      <w:pPr>
        <w:pStyle w:val="AllowPageBreak"/>
      </w:pPr>
    </w:p>
    <w:p w:rsidR="00000000" w:rsidRPr="00E90490" w:rsidP="00E90490">
      <w:pPr>
        <w:pStyle w:val="Heading1"/>
      </w:pPr>
      <w:bookmarkStart w:id="7" w:name="O_1213408"/>
      <w:bookmarkEnd w:id="7"/>
      <w:r w:rsidRPr="00E90490">
        <w:t>Unit Mapping Information</w:t>
      </w:r>
    </w:p>
    <w:tbl>
      <w:tblPr>
        <w:tblW w:w="9242" w:type="dxa"/>
        <w:tblLayout w:type="fixed"/>
        <w:tblCellMar>
          <w:left w:w="62" w:type="dxa"/>
          <w:right w:w="62" w:type="dxa"/>
        </w:tblCellMar>
        <w:tblLook w:val="0000"/>
      </w:tblPr>
      <w:tblGrid>
        <w:gridCol w:w="1815"/>
        <w:gridCol w:w="2066"/>
        <w:gridCol w:w="2339"/>
        <w:gridCol w:w="3022"/>
      </w:tblGrid>
      <w:tr w:rsidTr="00E90490">
        <w:tblPrEx>
          <w:tblW w:w="9242" w:type="dxa"/>
          <w:tblLayout w:type="fixed"/>
          <w:tblCellMar>
            <w:left w:w="62" w:type="dxa"/>
            <w:right w:w="62" w:type="dxa"/>
          </w:tblCellMar>
          <w:tblLook w:val="0000"/>
        </w:tblPrEx>
        <w:tc>
          <w:tcPr>
            <w:tcW w:w="1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0">
            <w:pPr>
              <w:pStyle w:val="BodyTextBold"/>
              <w:rPr>
                <w:lang w:val="en-NZ"/>
              </w:rPr>
            </w:pPr>
            <w:r w:rsidRPr="00E90490">
              <w:t>Code and title current version</w:t>
            </w:r>
          </w:p>
        </w:tc>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0">
            <w:pPr>
              <w:pStyle w:val="BodyTextBold"/>
              <w:rPr>
                <w:lang w:val="en-NZ"/>
              </w:rPr>
            </w:pPr>
            <w:r w:rsidRPr="00E90490">
              <w:t>Code and title previous version</w:t>
            </w:r>
          </w:p>
        </w:tc>
        <w:tc>
          <w:tcPr>
            <w:tcW w:w="2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0">
            <w:pPr>
              <w:pStyle w:val="BodyTextBold"/>
              <w:rPr>
                <w:lang w:val="en-NZ"/>
              </w:rPr>
            </w:pPr>
            <w:r w:rsidRPr="00E90490">
              <w:t>Comments</w:t>
            </w:r>
          </w:p>
        </w:tc>
        <w:tc>
          <w:tcPr>
            <w:tcW w:w="3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0">
            <w:pPr>
              <w:pStyle w:val="BodyTextBold"/>
              <w:rPr>
                <w:lang w:val="en-NZ"/>
              </w:rPr>
            </w:pPr>
            <w:r w:rsidRPr="00E90490">
              <w:t>Equivalence status</w:t>
            </w:r>
          </w:p>
        </w:tc>
      </w:tr>
      <w:tr w:rsidTr="00E90490">
        <w:tblPrEx>
          <w:tblW w:w="9242" w:type="dxa"/>
          <w:tblLayout w:type="fixed"/>
          <w:tblCellMar>
            <w:left w:w="62" w:type="dxa"/>
            <w:right w:w="62" w:type="dxa"/>
          </w:tblCellMar>
          <w:tblLook w:val="0000"/>
        </w:tblPrEx>
        <w:tc>
          <w:tcPr>
            <w:tcW w:w="1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0">
            <w:pPr>
              <w:pStyle w:val="BodyText"/>
              <w:rPr>
                <w:lang w:val="en-NZ"/>
              </w:rPr>
            </w:pPr>
            <w:r w:rsidRPr="00E90490">
              <w:t>ACMEQU502 Manage horse health care</w:t>
            </w:r>
          </w:p>
        </w:tc>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0">
            <w:pPr>
              <w:pStyle w:val="BodyText"/>
              <w:rPr>
                <w:lang w:val="en-NZ"/>
              </w:rPr>
            </w:pPr>
            <w:r w:rsidRPr="00E90490">
              <w:t>ACMPHR405 Implement and monitor equine health and welfare strategies</w:t>
            </w:r>
          </w:p>
        </w:tc>
        <w:tc>
          <w:tcPr>
            <w:tcW w:w="2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490" w:rsidP="00E90490">
            <w:pPr>
              <w:pStyle w:val="BodyText"/>
            </w:pPr>
            <w:r w:rsidRPr="00E90490">
              <w:t>Title changed</w:t>
            </w:r>
          </w:p>
          <w:p w:rsidR="00000000" w:rsidRPr="00E90490" w:rsidP="00E90490">
            <w:pPr>
              <w:pStyle w:val="BodyText"/>
            </w:pPr>
            <w:r w:rsidRPr="00E90490">
              <w:t>Code changed to reflect updated EQU sector and AQF level indicator changed from 4 to 5 to reflect revised unit outcomes</w:t>
            </w:r>
          </w:p>
          <w:p w:rsidR="00000000" w:rsidRPr="00E90490" w:rsidP="00E90490">
            <w:pPr>
              <w:pStyle w:val="BodyText"/>
            </w:pPr>
            <w:r w:rsidRPr="00E90490">
              <w:t>Changes to Elements and Performance Criteria for clar</w:t>
            </w:r>
            <w:r w:rsidRPr="00E90490">
              <w:t xml:space="preserve">ity </w:t>
            </w:r>
          </w:p>
          <w:p w:rsidR="00000000" w:rsidP="00E90490">
            <w:pPr>
              <w:pStyle w:val="BodyText"/>
              <w:rPr>
                <w:lang w:val="en-NZ"/>
              </w:rPr>
            </w:pPr>
            <w:r w:rsidRPr="00E90490">
              <w:t>Foundation Skills table and Assessment Requirements updated</w:t>
            </w:r>
          </w:p>
        </w:tc>
        <w:tc>
          <w:tcPr>
            <w:tcW w:w="3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490" w:rsidP="00E90490">
            <w:pPr>
              <w:pStyle w:val="BodyText"/>
            </w:pPr>
            <w:r w:rsidRPr="00E90490">
              <w:t xml:space="preserve">Not equivalent </w:t>
            </w:r>
          </w:p>
        </w:tc>
      </w:tr>
    </w:tbl>
    <w:p w:rsidR="00000000" w:rsidRPr="00E90490" w:rsidP="00E90490">
      <w:pPr>
        <w:pStyle w:val="BodyText"/>
      </w:pPr>
    </w:p>
    <w:p w:rsidR="00000000" w:rsidRPr="00E90490" w:rsidP="00E90490">
      <w:pPr>
        <w:pStyle w:val="AllowPageBreak"/>
      </w:pPr>
    </w:p>
    <w:p w:rsidR="00000000" w:rsidRPr="00E90490" w:rsidP="00E90490">
      <w:pPr>
        <w:pStyle w:val="Heading1"/>
      </w:pPr>
      <w:bookmarkStart w:id="8" w:name="O_1213415"/>
      <w:bookmarkEnd w:id="8"/>
      <w:r w:rsidRPr="00E90490">
        <w:t>Links</w:t>
      </w:r>
    </w:p>
    <w:p w:rsidR="00000000" w:rsidRPr="00E90490" w:rsidP="003F2A66">
      <w:pPr>
        <w:pStyle w:val="BodyText"/>
      </w:pPr>
      <w:r w:rsidRPr="00E9049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E2428">
        <w:rPr>
          <w:rStyle w:val="Hyperlink"/>
        </w:rPr>
        <w:t>https://vetnet.gov.au/Pages/TrainingDocs.aspx?q=b75f4b23-54c9-4cc9-a5db-d3502d154103</w:t>
      </w:r>
      <w:r>
        <w:fldChar w:fldCharType="end"/>
      </w:r>
    </w:p>
    <w:p w:rsidR="00000000" w:rsidRPr="00E90490" w:rsidP="003F2A66">
      <w:pPr>
        <w:pStyle w:val="BodyText"/>
        <w:sectPr w:rsidSect="00E90490">
          <w:headerReference w:type="default" r:id="rId10"/>
          <w:footerReference w:type="default" r:id="rId11"/>
          <w:pgSz w:w="11908" w:h="16833"/>
          <w:pgMar w:top="1702" w:right="1418" w:bottom="1702" w:left="1418" w:header="992" w:footer="992" w:gutter="0"/>
          <w:cols w:space="720"/>
          <w:noEndnote/>
          <w:docGrid w:linePitch="299"/>
        </w:sectPr>
      </w:pPr>
    </w:p>
    <w:p w:rsidR="00000000" w:rsidRPr="00E90490" w:rsidP="00E90490">
      <w:pPr>
        <w:pStyle w:val="SuperHeading"/>
      </w:pPr>
      <w:r w:rsidRPr="00E90490">
        <w:t>Assessment Requirements for ACMEQU502 Manage horse health care</w:t>
      </w:r>
    </w:p>
    <w:p w:rsidR="00000000" w:rsidRPr="00E90490" w:rsidP="00E90490">
      <w:pPr>
        <w:pStyle w:val="Heading1"/>
      </w:pPr>
      <w:bookmarkStart w:id="9" w:name="O_1213410"/>
      <w:bookmarkEnd w:id="9"/>
      <w:r w:rsidRPr="00E90490">
        <w:t>Modification History</w:t>
      </w:r>
    </w:p>
    <w:tbl>
      <w:tblPr>
        <w:tblW w:w="9242" w:type="dxa"/>
        <w:tblLayout w:type="fixed"/>
        <w:tblCellMar>
          <w:left w:w="62" w:type="dxa"/>
          <w:right w:w="62" w:type="dxa"/>
        </w:tblCellMar>
        <w:tblLook w:val="0000"/>
      </w:tblPr>
      <w:tblGrid>
        <w:gridCol w:w="2515"/>
        <w:gridCol w:w="6727"/>
      </w:tblGrid>
      <w:tr w:rsidTr="00E90490">
        <w:tblPrEx>
          <w:tblW w:w="9242" w:type="dxa"/>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0">
            <w:pPr>
              <w:pStyle w:val="BodyTextBold"/>
              <w:rPr>
                <w:lang w:val="en-NZ"/>
              </w:rPr>
            </w:pPr>
            <w:r w:rsidRPr="00E90490">
              <w:t>Release</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0">
            <w:pPr>
              <w:pStyle w:val="BodyTextBold"/>
              <w:rPr>
                <w:lang w:val="en-NZ"/>
              </w:rPr>
            </w:pPr>
            <w:r w:rsidRPr="00E90490">
              <w:t>Comments</w:t>
            </w:r>
          </w:p>
        </w:tc>
      </w:tr>
      <w:tr w:rsidTr="00E90490">
        <w:tblPrEx>
          <w:tblW w:w="9242" w:type="dxa"/>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0">
            <w:pPr>
              <w:pStyle w:val="BodyText"/>
              <w:rPr>
                <w:lang w:val="en-NZ"/>
              </w:rPr>
            </w:pPr>
            <w:r w:rsidRPr="00E90490">
              <w:t>Release 1</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490" w:rsidP="00E90490">
            <w:pPr>
              <w:pStyle w:val="BodyText"/>
            </w:pPr>
            <w:r w:rsidRPr="00E90490">
              <w:t>This version released with ACM Animal Care and Management Training Package Version 5.0.</w:t>
            </w:r>
          </w:p>
        </w:tc>
      </w:tr>
    </w:tbl>
    <w:p w:rsidR="00000000" w:rsidRPr="00E90490" w:rsidP="00E90490">
      <w:pPr>
        <w:pStyle w:val="BodyText"/>
      </w:pPr>
    </w:p>
    <w:p w:rsidR="00000000" w:rsidRPr="00E90490" w:rsidP="00E90490">
      <w:pPr>
        <w:pStyle w:val="AllowPageBreak"/>
      </w:pPr>
    </w:p>
    <w:p w:rsidR="00000000" w:rsidRPr="00E90490" w:rsidP="00E90490">
      <w:pPr>
        <w:pStyle w:val="Heading1"/>
      </w:pPr>
      <w:bookmarkStart w:id="10" w:name="O_1213411"/>
      <w:bookmarkEnd w:id="10"/>
      <w:r w:rsidRPr="00E90490">
        <w:t>Performance Evidence</w:t>
      </w:r>
    </w:p>
    <w:p w:rsidR="00000000" w:rsidRPr="00E90490" w:rsidP="003F2A66">
      <w:pPr>
        <w:pStyle w:val="BodyText"/>
      </w:pPr>
      <w:r w:rsidRPr="00E90490">
        <w:t>An individual demonstrating competency must satisfy all of the elements and performance criteria in this unit.</w:t>
      </w:r>
    </w:p>
    <w:p w:rsidR="00000000" w:rsidRPr="00E90490" w:rsidP="003F2A66">
      <w:pPr>
        <w:pStyle w:val="BodyText"/>
      </w:pPr>
      <w:r w:rsidRPr="00E90490">
        <w:t>There must be e</w:t>
      </w:r>
      <w:r w:rsidRPr="00E90490">
        <w:t>vidence that the individual has:</w:t>
      </w:r>
    </w:p>
    <w:p w:rsidR="00000000" w:rsidRPr="00E90490" w:rsidP="00E90490">
      <w:pPr>
        <w:pStyle w:val="ListBullet"/>
      </w:pPr>
      <w:r w:rsidRPr="00E90490">
        <w:t>documented a horse health care management plan for an equine workplace, covering:</w:t>
      </w:r>
    </w:p>
    <w:p w:rsidR="00000000" w:rsidRPr="00E90490" w:rsidP="00E90490">
      <w:pPr>
        <w:pStyle w:val="ListBullet2"/>
      </w:pPr>
      <w:r w:rsidRPr="00E90490">
        <w:t>routine and preventative treatments</w:t>
      </w:r>
    </w:p>
    <w:p w:rsidR="00000000" w:rsidRPr="00E90490" w:rsidP="00E90490">
      <w:pPr>
        <w:pStyle w:val="ListBullet2"/>
      </w:pPr>
      <w:r w:rsidRPr="00E90490">
        <w:t>emergency care</w:t>
      </w:r>
    </w:p>
    <w:p w:rsidR="00000000" w:rsidRPr="00E90490" w:rsidP="00E90490">
      <w:pPr>
        <w:pStyle w:val="ListBullet2"/>
      </w:pPr>
      <w:r w:rsidRPr="00E90490">
        <w:t>use of equine health professionals</w:t>
      </w:r>
    </w:p>
    <w:p w:rsidR="00000000" w:rsidRPr="00E90490" w:rsidP="00E90490">
      <w:pPr>
        <w:pStyle w:val="ListBullet2"/>
      </w:pPr>
      <w:r w:rsidRPr="00E90490">
        <w:t>biosecurity and infection control</w:t>
      </w:r>
    </w:p>
    <w:p w:rsidR="00000000" w:rsidRPr="00E90490" w:rsidP="00E90490">
      <w:pPr>
        <w:pStyle w:val="ListBullet2"/>
      </w:pPr>
      <w:r w:rsidRPr="00E90490">
        <w:t>euthanasia</w:t>
      </w:r>
    </w:p>
    <w:p w:rsidR="00000000" w:rsidRPr="00E90490" w:rsidP="00E90490">
      <w:pPr>
        <w:pStyle w:val="ListBullet"/>
      </w:pPr>
      <w:r w:rsidRPr="00E90490">
        <w:t>prepared record-keeping formats and system appropriate for workplace</w:t>
      </w:r>
    </w:p>
    <w:p w:rsidR="00000000" w:rsidRPr="00E90490" w:rsidP="00E90490">
      <w:pPr>
        <w:pStyle w:val="ListBullet"/>
      </w:pPr>
      <w:r w:rsidRPr="00E90490">
        <w:t>trained and monitored at least two team members in horse health care procedures and compliance with safe work, infection control and biosecurity practices</w:t>
      </w:r>
    </w:p>
    <w:p w:rsidR="00000000" w:rsidRPr="00E90490" w:rsidP="00E90490">
      <w:pPr>
        <w:pStyle w:val="ListBullet"/>
      </w:pPr>
      <w:r w:rsidRPr="00E90490">
        <w:t xml:space="preserve">monitored, reviewed and updated </w:t>
      </w:r>
      <w:r w:rsidRPr="00E90490">
        <w:t>health care plans for at least three horses with different health needs, including:</w:t>
      </w:r>
    </w:p>
    <w:p w:rsidR="00000000" w:rsidRPr="00E90490" w:rsidP="00E90490">
      <w:pPr>
        <w:pStyle w:val="ListBullet2"/>
      </w:pPr>
      <w:r w:rsidRPr="00E90490">
        <w:t xml:space="preserve">one horse requiring the service of an equine health professional </w:t>
      </w:r>
    </w:p>
    <w:p w:rsidR="00000000" w:rsidRPr="00E90490" w:rsidP="00E90490">
      <w:pPr>
        <w:pStyle w:val="ListBullet2"/>
      </w:pPr>
      <w:r w:rsidRPr="00E90490">
        <w:t>one horse requiring routine and preventative health care</w:t>
      </w:r>
    </w:p>
    <w:p w:rsidR="00000000" w:rsidRPr="00E90490" w:rsidP="00E90490">
      <w:pPr>
        <w:pStyle w:val="ListBullet2"/>
      </w:pPr>
      <w:r w:rsidRPr="00E90490">
        <w:t>one horse requiring immediate or emergency care.</w:t>
      </w:r>
    </w:p>
    <w:p w:rsidR="00000000" w:rsidRPr="00E90490" w:rsidP="00E90490">
      <w:pPr>
        <w:pStyle w:val="AllowPageBreak"/>
      </w:pPr>
    </w:p>
    <w:p w:rsidR="00000000" w:rsidRPr="00E90490" w:rsidP="00E90490">
      <w:pPr>
        <w:pStyle w:val="Heading1"/>
      </w:pPr>
      <w:bookmarkStart w:id="11" w:name="O_1213412"/>
      <w:bookmarkEnd w:id="11"/>
      <w:r w:rsidRPr="00E90490">
        <w:t>Knowledge Evidence</w:t>
      </w:r>
    </w:p>
    <w:p w:rsidR="00000000" w:rsidRPr="00E90490" w:rsidP="003F2A66">
      <w:pPr>
        <w:pStyle w:val="BodyText"/>
      </w:pPr>
      <w:r w:rsidRPr="00E90490">
        <w:t>An individual must be able to demonstrate the knowledge required to perform the tasks outlined in the elements and performance criteria of this unit. This includes knowledge of:</w:t>
      </w:r>
    </w:p>
    <w:p w:rsidR="00000000" w:rsidRPr="00E90490" w:rsidP="00E90490">
      <w:pPr>
        <w:pStyle w:val="ListBullet"/>
      </w:pPr>
      <w:r w:rsidRPr="00E90490">
        <w:t>aspects of horse health to be managed, including:</w:t>
      </w:r>
    </w:p>
    <w:p w:rsidR="00000000" w:rsidRPr="00E90490" w:rsidP="00E90490">
      <w:pPr>
        <w:pStyle w:val="ListBullet2"/>
      </w:pPr>
      <w:r w:rsidRPr="00E90490">
        <w:t>daily and routine checks</w:t>
      </w:r>
    </w:p>
    <w:p w:rsidR="00000000" w:rsidRPr="00E90490" w:rsidP="00E90490">
      <w:pPr>
        <w:pStyle w:val="ListBullet2"/>
      </w:pPr>
      <w:r w:rsidRPr="00E90490">
        <w:t>preventative treatments</w:t>
      </w:r>
    </w:p>
    <w:p w:rsidR="00000000" w:rsidRPr="00E90490" w:rsidP="00E90490">
      <w:pPr>
        <w:pStyle w:val="ListBullet2"/>
      </w:pPr>
      <w:r w:rsidRPr="00E90490">
        <w:t>services provided by equine health practitioners and veterinarians</w:t>
      </w:r>
    </w:p>
    <w:p w:rsidR="00000000" w:rsidRPr="00E90490" w:rsidP="00E90490">
      <w:pPr>
        <w:pStyle w:val="ListBullet2"/>
      </w:pPr>
      <w:r w:rsidRPr="00E90490">
        <w:t xml:space="preserve">emergency care and treatments </w:t>
      </w:r>
    </w:p>
    <w:p w:rsidR="00000000" w:rsidRPr="00E90490" w:rsidP="00E90490">
      <w:pPr>
        <w:pStyle w:val="ListBullet"/>
      </w:pPr>
      <w:r w:rsidRPr="00E90490">
        <w:t>record-keeping formats and systems</w:t>
      </w:r>
    </w:p>
    <w:p w:rsidR="00000000" w:rsidRPr="00E90490" w:rsidP="00E90490">
      <w:pPr>
        <w:pStyle w:val="ListBullet"/>
      </w:pPr>
      <w:r w:rsidRPr="00E90490">
        <w:t>key structures and fun</w:t>
      </w:r>
      <w:r w:rsidRPr="00E90490">
        <w:t>ctions of horse physiological systems, including:</w:t>
      </w:r>
    </w:p>
    <w:p w:rsidR="00000000" w:rsidRPr="00E90490" w:rsidP="00E90490">
      <w:pPr>
        <w:pStyle w:val="ListBullet2"/>
      </w:pPr>
      <w:r w:rsidRPr="00E90490">
        <w:t>respiratory system</w:t>
      </w:r>
    </w:p>
    <w:p w:rsidR="00000000" w:rsidRPr="00E90490" w:rsidP="00E90490">
      <w:pPr>
        <w:pStyle w:val="ListBullet2"/>
      </w:pPr>
      <w:r w:rsidRPr="00E90490">
        <w:t>musculoskeletal system</w:t>
      </w:r>
    </w:p>
    <w:p w:rsidR="00000000" w:rsidRPr="00E90490" w:rsidP="00E90490">
      <w:pPr>
        <w:pStyle w:val="ListBullet2"/>
      </w:pPr>
      <w:r w:rsidRPr="00E90490">
        <w:t>digestive system</w:t>
      </w:r>
    </w:p>
    <w:p w:rsidR="00000000" w:rsidRPr="00E90490" w:rsidP="00E90490">
      <w:pPr>
        <w:pStyle w:val="ListBullet2"/>
      </w:pPr>
      <w:r w:rsidRPr="00E90490">
        <w:t>nervous system</w:t>
      </w:r>
    </w:p>
    <w:p w:rsidR="00000000" w:rsidRPr="00E90490" w:rsidP="00E90490">
      <w:pPr>
        <w:pStyle w:val="ListBullet2"/>
      </w:pPr>
      <w:r w:rsidRPr="00E90490">
        <w:t>reproductive system</w:t>
      </w:r>
    </w:p>
    <w:p w:rsidR="00000000" w:rsidRPr="00E90490" w:rsidP="00E90490">
      <w:pPr>
        <w:pStyle w:val="ListBullet2"/>
      </w:pPr>
      <w:r w:rsidRPr="00E90490">
        <w:t xml:space="preserve">temperature regulation </w:t>
      </w:r>
    </w:p>
    <w:p w:rsidR="00000000" w:rsidRPr="00E90490" w:rsidP="00E90490">
      <w:pPr>
        <w:pStyle w:val="ListBullet"/>
      </w:pPr>
      <w:r w:rsidRPr="00E90490">
        <w:t xml:space="preserve">indicators of normal and abnormal body system function and vital signs </w:t>
      </w:r>
    </w:p>
    <w:p w:rsidR="00000000" w:rsidRPr="00E90490" w:rsidP="00E90490">
      <w:pPr>
        <w:pStyle w:val="ListBullet"/>
      </w:pPr>
      <w:r w:rsidRPr="00E90490">
        <w:t>common horse health conditions and injuries, including signs, causes and treatment options</w:t>
      </w:r>
    </w:p>
    <w:p w:rsidR="00000000" w:rsidRPr="00E90490" w:rsidP="00E90490">
      <w:pPr>
        <w:pStyle w:val="ListBullet"/>
      </w:pPr>
      <w:r w:rsidRPr="00E90490">
        <w:t>common preventative health treatments, including parasite treatments and vaccinations</w:t>
      </w:r>
    </w:p>
    <w:p w:rsidR="00000000" w:rsidRPr="00E90490" w:rsidP="00E90490">
      <w:pPr>
        <w:pStyle w:val="ListBullet"/>
      </w:pPr>
      <w:r w:rsidRPr="00E90490">
        <w:t>infectious and zoonotic equine diseases, including:</w:t>
      </w:r>
    </w:p>
    <w:p w:rsidR="00000000" w:rsidRPr="00E90490" w:rsidP="00E90490">
      <w:pPr>
        <w:pStyle w:val="ListBullet2"/>
      </w:pPr>
      <w:r w:rsidRPr="00E90490">
        <w:t>diseases caused by bacteri</w:t>
      </w:r>
      <w:r w:rsidRPr="00E90490">
        <w:t>a, including strangles, listeriosis, tetanus and equine chlamydiosis (psittacosis)</w:t>
      </w:r>
    </w:p>
    <w:p w:rsidR="00000000" w:rsidRPr="00E90490" w:rsidP="00E90490">
      <w:pPr>
        <w:pStyle w:val="ListBullet2"/>
      </w:pPr>
      <w:r w:rsidRPr="00E90490">
        <w:t>diseases caused by fungi, including ringworm</w:t>
      </w:r>
    </w:p>
    <w:p w:rsidR="00000000" w:rsidRPr="00E90490" w:rsidP="00E90490">
      <w:pPr>
        <w:pStyle w:val="ListBullet2"/>
      </w:pPr>
      <w:r w:rsidRPr="00E90490">
        <w:t>diseases caused by parasites</w:t>
      </w:r>
    </w:p>
    <w:p w:rsidR="00000000" w:rsidRPr="00E90490" w:rsidP="00E90490">
      <w:pPr>
        <w:pStyle w:val="ListBullet2"/>
      </w:pPr>
      <w:r w:rsidRPr="00E90490">
        <w:t>diseases caused by viruses, including Hendra virus, equine herpes virus and equine influenza</w:t>
      </w:r>
    </w:p>
    <w:p w:rsidR="00000000" w:rsidRPr="00E90490" w:rsidP="00E90490">
      <w:pPr>
        <w:pStyle w:val="ListBullet"/>
      </w:pPr>
      <w:r w:rsidRPr="00E90490">
        <w:t xml:space="preserve">role </w:t>
      </w:r>
      <w:r w:rsidRPr="00E90490">
        <w:t>and types of services offered by equine health professionals, including:</w:t>
      </w:r>
    </w:p>
    <w:p w:rsidR="00000000" w:rsidRPr="00E90490" w:rsidP="00E90490">
      <w:pPr>
        <w:pStyle w:val="ListBullet2"/>
      </w:pPr>
      <w:r w:rsidRPr="00E90490">
        <w:t>veterinarians</w:t>
      </w:r>
    </w:p>
    <w:p w:rsidR="00000000" w:rsidRPr="00E90490" w:rsidP="00E90490">
      <w:pPr>
        <w:pStyle w:val="ListBullet2"/>
      </w:pPr>
      <w:r w:rsidRPr="00E90490">
        <w:t>farriers and hoof care practitioners</w:t>
      </w:r>
    </w:p>
    <w:p w:rsidR="00000000" w:rsidRPr="00E90490" w:rsidP="00E90490">
      <w:pPr>
        <w:pStyle w:val="ListBullet2"/>
      </w:pPr>
      <w:r w:rsidRPr="00E90490">
        <w:t>equine dentists or equine dental technicians</w:t>
      </w:r>
    </w:p>
    <w:p w:rsidR="00000000" w:rsidRPr="00E90490" w:rsidP="00E90490">
      <w:pPr>
        <w:pStyle w:val="ListBullet2"/>
      </w:pPr>
      <w:r w:rsidRPr="00E90490">
        <w:t>body work or massage therapists</w:t>
      </w:r>
    </w:p>
    <w:p w:rsidR="00000000" w:rsidRPr="00E90490" w:rsidP="00E90490">
      <w:pPr>
        <w:pStyle w:val="ListBullet2"/>
      </w:pPr>
      <w:r w:rsidRPr="00E90490">
        <w:t>alternative equine therapies</w:t>
      </w:r>
    </w:p>
    <w:p w:rsidR="00000000" w:rsidRPr="00E90490" w:rsidP="00E90490">
      <w:pPr>
        <w:pStyle w:val="ListBullet2"/>
      </w:pPr>
      <w:r w:rsidRPr="00E90490">
        <w:t xml:space="preserve">horse educators to address behaviours impacting on health </w:t>
      </w:r>
    </w:p>
    <w:p w:rsidR="00000000" w:rsidRPr="00E90490" w:rsidP="00E90490">
      <w:pPr>
        <w:pStyle w:val="ListBullet"/>
      </w:pPr>
      <w:r w:rsidRPr="00E90490">
        <w:t>key workplace safety requirements relating to:</w:t>
      </w:r>
    </w:p>
    <w:p w:rsidR="00000000" w:rsidRPr="00E90490" w:rsidP="00E90490">
      <w:pPr>
        <w:pStyle w:val="ListBullet2"/>
      </w:pPr>
      <w:r w:rsidRPr="00E90490">
        <w:t>risk assessment and controls for safe interactions with horses</w:t>
      </w:r>
    </w:p>
    <w:p w:rsidR="00000000" w:rsidRPr="00E90490" w:rsidP="00E90490">
      <w:pPr>
        <w:pStyle w:val="ListBullet2"/>
      </w:pPr>
      <w:r w:rsidRPr="00E90490">
        <w:t>due diligence for safety of team members and other personnel</w:t>
      </w:r>
    </w:p>
    <w:p w:rsidR="00000000" w:rsidRPr="00E90490" w:rsidP="00E90490">
      <w:pPr>
        <w:pStyle w:val="ListBullet2"/>
      </w:pPr>
      <w:r w:rsidRPr="00E90490">
        <w:t>safe, low stress horse h</w:t>
      </w:r>
      <w:r w:rsidRPr="00E90490">
        <w:t>andling techniques</w:t>
      </w:r>
    </w:p>
    <w:p w:rsidR="00000000" w:rsidRPr="00E90490" w:rsidP="00E90490">
      <w:pPr>
        <w:pStyle w:val="ListBullet2"/>
      </w:pPr>
      <w:r w:rsidRPr="00E90490">
        <w:t>safe handling and storage of medicines, chemicals and cleaning agents</w:t>
      </w:r>
    </w:p>
    <w:p w:rsidR="00000000" w:rsidRPr="00E90490" w:rsidP="00E90490">
      <w:pPr>
        <w:pStyle w:val="ListBullet2"/>
      </w:pPr>
      <w:r w:rsidRPr="00E90490">
        <w:t>personal protective equipment (PPE)</w:t>
      </w:r>
    </w:p>
    <w:p w:rsidR="00000000" w:rsidRPr="00E90490" w:rsidP="00E90490">
      <w:pPr>
        <w:pStyle w:val="ListBullet"/>
      </w:pPr>
      <w:r w:rsidRPr="00E90490">
        <w:t>key considerations for infection control and biosecurity, including:</w:t>
      </w:r>
    </w:p>
    <w:p w:rsidR="00000000" w:rsidRPr="00E90490" w:rsidP="00E90490">
      <w:pPr>
        <w:pStyle w:val="ListBullet2"/>
      </w:pPr>
      <w:r w:rsidRPr="00E90490">
        <w:t>movement of animals, people and vehicles into, around and ou</w:t>
      </w:r>
      <w:r w:rsidRPr="00E90490">
        <w:t>t of workplace</w:t>
      </w:r>
    </w:p>
    <w:p w:rsidR="00000000" w:rsidRPr="00E90490" w:rsidP="00E90490">
      <w:pPr>
        <w:pStyle w:val="ListBullet2"/>
      </w:pPr>
      <w:r w:rsidRPr="00E90490">
        <w:t>quarantine and isolation protocols</w:t>
      </w:r>
    </w:p>
    <w:p w:rsidR="00000000" w:rsidRPr="00E90490" w:rsidP="00E90490">
      <w:pPr>
        <w:pStyle w:val="ListBullet2"/>
      </w:pPr>
      <w:r w:rsidRPr="00E90490">
        <w:t>water supply and storage</w:t>
      </w:r>
    </w:p>
    <w:p w:rsidR="00000000" w:rsidRPr="00E90490" w:rsidP="00E90490">
      <w:pPr>
        <w:pStyle w:val="ListBullet2"/>
      </w:pPr>
      <w:r w:rsidRPr="00E90490">
        <w:t>pests and contaminants</w:t>
      </w:r>
    </w:p>
    <w:p w:rsidR="00000000" w:rsidRPr="00E90490" w:rsidP="00E90490">
      <w:pPr>
        <w:pStyle w:val="ListBullet2"/>
      </w:pPr>
      <w:r w:rsidRPr="00E90490">
        <w:t>hygiene and waste management practices</w:t>
      </w:r>
    </w:p>
    <w:p w:rsidR="00000000" w:rsidRPr="00E90490" w:rsidP="00E90490">
      <w:pPr>
        <w:pStyle w:val="ListBullet"/>
      </w:pPr>
      <w:r w:rsidRPr="00E90490">
        <w:t xml:space="preserve">key requirements of animal welfare legislation and codes of practice relating to safe, humane and ethical </w:t>
      </w:r>
      <w:r w:rsidRPr="00E90490">
        <w:t>care and euthanasia of horses.</w:t>
      </w:r>
    </w:p>
    <w:p w:rsidR="00000000" w:rsidRPr="00E90490" w:rsidP="00E90490">
      <w:pPr>
        <w:pStyle w:val="AllowPageBreak"/>
      </w:pPr>
    </w:p>
    <w:p w:rsidR="00000000" w:rsidRPr="00E90490" w:rsidP="00E90490">
      <w:pPr>
        <w:pStyle w:val="Heading1"/>
      </w:pPr>
      <w:bookmarkStart w:id="12" w:name="O_1213413"/>
      <w:bookmarkEnd w:id="12"/>
      <w:r w:rsidRPr="00E90490">
        <w:t>Assessment Conditions</w:t>
      </w:r>
    </w:p>
    <w:p w:rsidR="00000000" w:rsidRPr="00E90490" w:rsidP="003F2A66">
      <w:pPr>
        <w:pStyle w:val="BodyText"/>
      </w:pPr>
      <w:r w:rsidRPr="00E90490">
        <w:t>Assessment of the skills in this unit of competency must take place under the following conditions:</w:t>
      </w:r>
    </w:p>
    <w:p w:rsidR="00000000" w:rsidRPr="00E90490" w:rsidP="00E90490">
      <w:pPr>
        <w:pStyle w:val="ListBullet"/>
      </w:pPr>
      <w:r w:rsidRPr="00E90490">
        <w:t>physical conditions:</w:t>
      </w:r>
    </w:p>
    <w:p w:rsidR="00000000" w:rsidRPr="00E90490" w:rsidP="00E90490">
      <w:pPr>
        <w:pStyle w:val="ListBullet2"/>
      </w:pPr>
      <w:r w:rsidRPr="00E90490">
        <w:t>an equine workplace or an environment that accurately represe</w:t>
      </w:r>
      <w:r w:rsidRPr="00E90490">
        <w:t>nts workplace conditions</w:t>
      </w:r>
    </w:p>
    <w:p w:rsidR="00000000" w:rsidRPr="00E90490" w:rsidP="00E90490">
      <w:pPr>
        <w:pStyle w:val="ListBullet"/>
      </w:pPr>
      <w:r w:rsidRPr="00E90490">
        <w:t>resources, equipment and materials:</w:t>
      </w:r>
    </w:p>
    <w:p w:rsidR="00000000" w:rsidRPr="00E90490" w:rsidP="00E90490">
      <w:pPr>
        <w:pStyle w:val="ListBullet2"/>
      </w:pPr>
      <w:r w:rsidRPr="00E90490">
        <w:t>live horses as specified in the performance evidence, assessed as suitable for the experience and skills of the individual</w:t>
      </w:r>
    </w:p>
    <w:p w:rsidR="00000000" w:rsidRPr="00E90490" w:rsidP="00E90490">
      <w:pPr>
        <w:pStyle w:val="ListBullet2"/>
      </w:pPr>
      <w:r w:rsidRPr="00E90490">
        <w:t xml:space="preserve">equipment, materials and treatments required for activities specified </w:t>
      </w:r>
      <w:r w:rsidRPr="00E90490">
        <w:t>in the performance evidence</w:t>
      </w:r>
    </w:p>
    <w:p w:rsidR="00000000" w:rsidRPr="00E90490" w:rsidP="00E90490">
      <w:pPr>
        <w:pStyle w:val="ListBullet2"/>
      </w:pPr>
      <w:r w:rsidRPr="00E90490">
        <w:t>PPE correctly fitted and applicable to activity</w:t>
      </w:r>
    </w:p>
    <w:p w:rsidR="00000000" w:rsidRPr="00E90490" w:rsidP="00E90490">
      <w:pPr>
        <w:pStyle w:val="ListBullet"/>
      </w:pPr>
      <w:r w:rsidRPr="00E90490">
        <w:t>specifications:</w:t>
      </w:r>
    </w:p>
    <w:p w:rsidR="00000000" w:rsidRPr="00E90490" w:rsidP="00E90490">
      <w:pPr>
        <w:pStyle w:val="ListBullet2"/>
      </w:pPr>
      <w:r w:rsidRPr="00E90490">
        <w:t xml:space="preserve">record-keeping formats </w:t>
      </w:r>
    </w:p>
    <w:p w:rsidR="00000000" w:rsidRPr="00E90490" w:rsidP="00E90490">
      <w:pPr>
        <w:pStyle w:val="ListBullet2"/>
      </w:pPr>
      <w:r w:rsidRPr="00E90490">
        <w:t>records of horse health and treatment</w:t>
      </w:r>
    </w:p>
    <w:p w:rsidR="00000000" w:rsidRPr="00E90490" w:rsidP="00E90490">
      <w:pPr>
        <w:pStyle w:val="ListBullet"/>
      </w:pPr>
      <w:r w:rsidRPr="00E90490">
        <w:t>relationships:</w:t>
      </w:r>
    </w:p>
    <w:p w:rsidR="00000000" w:rsidRPr="00E90490" w:rsidP="00E90490">
      <w:pPr>
        <w:pStyle w:val="ListBullet2"/>
      </w:pPr>
      <w:r w:rsidRPr="00E90490">
        <w:t>team members, including veterinarian or equine health professional.</w:t>
      </w:r>
    </w:p>
    <w:p w:rsidR="00000000" w:rsidRPr="00E90490" w:rsidP="003F2A66">
      <w:pPr>
        <w:pStyle w:val="BodyText"/>
      </w:pPr>
      <w:r w:rsidRPr="00E90490">
        <w:t xml:space="preserve">The </w:t>
      </w:r>
      <w:r w:rsidRPr="00E90490">
        <w:rPr>
          <w:rStyle w:val="Emphasis"/>
        </w:rPr>
        <w:t>Companion Volume:</w:t>
      </w:r>
      <w:r w:rsidRPr="00E90490">
        <w:t xml:space="preserve"> </w:t>
      </w:r>
      <w:r w:rsidRPr="00E90490">
        <w:rPr>
          <w:rStyle w:val="Emphasis"/>
        </w:rPr>
        <w:t>User Guide: Safety in Equine Training</w:t>
      </w:r>
      <w:r w:rsidRPr="00E90490">
        <w:t xml:space="preserve"> provides advice and sample templates to assist assessors with the risk assessments that should be undertaken to help ensure the safety of all involved in the assessment.</w:t>
      </w:r>
    </w:p>
    <w:p w:rsidR="00000000" w:rsidRPr="00E90490" w:rsidP="003F2A66">
      <w:pPr>
        <w:pStyle w:val="BodyText"/>
      </w:pPr>
      <w:r w:rsidRPr="00E90490">
        <w:t>Assessors of this unit must sa</w:t>
      </w:r>
      <w:r w:rsidRPr="00E90490">
        <w:t>tisfy the requirements for assessors in applicable vocational education and training legislation, frameworks and/or standards.</w:t>
      </w:r>
    </w:p>
    <w:p w:rsidR="00000000" w:rsidRPr="00E90490" w:rsidP="00E90490">
      <w:pPr>
        <w:pStyle w:val="Heading1"/>
      </w:pPr>
      <w:bookmarkStart w:id="13" w:name="O_1213416"/>
      <w:bookmarkEnd w:id="13"/>
      <w:r w:rsidRPr="00E90490">
        <w:t>Links</w:t>
      </w:r>
    </w:p>
    <w:p w:rsidR="00000000" w:rsidRPr="00E90490" w:rsidP="003F2A66">
      <w:pPr>
        <w:pStyle w:val="BodyText"/>
      </w:pPr>
      <w:r w:rsidRPr="00E9049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E2428">
        <w:rPr>
          <w:rStyle w:val="Hyperlink"/>
        </w:rPr>
        <w:t>https://vetnet.gov.au/Pages/TrainingDocs.aspx?q=b75f4b23-54c9-4cc9-a5db-d3502d154103</w:t>
      </w:r>
      <w:r>
        <w:fldChar w:fldCharType="end"/>
      </w:r>
    </w:p>
    <w:p w:rsidR="00000000" w:rsidRPr="00E90490" w:rsidP="00E90490"/>
    <w:sectPr w:rsidSect="00E904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4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490" w:rsidRPr="003F2A66" w:rsidP="003F2A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4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A66" w:rsidP="00E904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F2A66" w:rsidP="00E904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F2A66" w:rsidP="00E904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490" w:rsidP="00E90490">
    <w:pPr>
      <w:pStyle w:val="Footer"/>
      <w:framePr w:wrap="around"/>
    </w:pPr>
    <w:r>
      <w:fldChar w:fldCharType="begin"/>
    </w:r>
    <w:r>
      <w:instrText xml:space="preserve"> DOCPROPERTY  Subject  \* MERGEFORMAT </w:instrText>
    </w:r>
    <w:r>
      <w:fldChar w:fldCharType="separate"/>
    </w:r>
    <w:r w:rsidR="003F2A66">
      <w:t>Approved</w:t>
    </w:r>
    <w:r w:rsidR="003F2A66">
      <w:fldChar w:fldCharType="end"/>
    </w:r>
    <w:r>
      <w:tab/>
      <w:t xml:space="preserve">Page </w:t>
    </w:r>
    <w:r>
      <w:fldChar w:fldCharType="begin"/>
    </w:r>
    <w:r>
      <w:instrText xml:space="preserve"> PAGE  \* Arabic  \* MERGEFORMAT </w:instrText>
    </w:r>
    <w:r>
      <w:fldChar w:fldCharType="separate"/>
    </w:r>
    <w:r w:rsidR="003F2A6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2A66">
      <w:rPr>
        <w:noProof/>
      </w:rPr>
      <w:t>6</w:t>
    </w:r>
    <w:r>
      <w:rPr>
        <w:noProof/>
      </w:rPr>
      <w:fldChar w:fldCharType="end"/>
    </w:r>
  </w:p>
  <w:p w:rsidR="00E90490" w:rsidP="00E90490">
    <w:pPr>
      <w:pStyle w:val="Footer"/>
      <w:framePr w:wrap="around"/>
    </w:pPr>
    <w:r>
      <w:t xml:space="preserve">© Commonwealth of Australia, </w:t>
    </w:r>
    <w:r>
      <w:fldChar w:fldCharType="begin"/>
    </w:r>
    <w:r>
      <w:instrText xml:space="preserve"> DATE  \@ "yyyy"  \* MERGEFORMAT </w:instrText>
    </w:r>
    <w:r>
      <w:fldChar w:fldCharType="separate"/>
    </w:r>
    <w:r w:rsidR="003F2A66">
      <w:rPr>
        <w:noProof/>
      </w:rPr>
      <w:t>2025</w:t>
    </w:r>
    <w:r>
      <w:fldChar w:fldCharType="end"/>
    </w:r>
    <w:r>
      <w:tab/>
    </w:r>
    <w:r>
      <w:fldChar w:fldCharType="begin"/>
    </w:r>
    <w:r>
      <w:instrText xml:space="preserve"> DOCPROPERTY  Author  \* MERGEFORMAT </w:instrText>
    </w:r>
    <w:r>
      <w:fldChar w:fldCharType="separate"/>
    </w:r>
    <w:r w:rsidR="003F2A66">
      <w:t>Skills Insight</w:t>
    </w:r>
    <w:r w:rsidR="003F2A66">
      <w:fldChar w:fldCharType="end"/>
    </w:r>
  </w:p>
  <w:p w:rsidR="00E90490" w:rsidP="00E904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4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A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0490" w:rsidRPr="003F2A66" w:rsidP="003F2A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4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A66" w:rsidRPr="002D2AF8" w:rsidP="00E90490">
    <w:pPr>
      <w:pStyle w:val="Header"/>
      <w:framePr w:wrap="around"/>
    </w:pPr>
    <w:r>
      <w:fldChar w:fldCharType="begin"/>
    </w:r>
    <w:r>
      <w:instrText xml:space="preserve"> TITLE   \* MERGEFORMAT </w:instrText>
    </w:r>
    <w:r>
      <w:fldChar w:fldCharType="separate"/>
    </w:r>
    <w:r>
      <w:t>ACMEQU502 Manage horse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2A66" w:rsidP="00E904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490" w:rsidRPr="002D2AF8" w:rsidP="00E90490">
    <w:pPr>
      <w:pStyle w:val="Header"/>
      <w:framePr w:wrap="around"/>
    </w:pPr>
    <w:r>
      <w:fldChar w:fldCharType="begin"/>
    </w:r>
    <w:r>
      <w:instrText xml:space="preserve"> TITLE   \* MERGEFORMAT </w:instrText>
    </w:r>
    <w:r>
      <w:fldChar w:fldCharType="separate"/>
    </w:r>
    <w:r w:rsidR="003F2A66">
      <w:t>ACMEQU502 Manage horse health care</w:t>
    </w:r>
    <w:r w:rsidR="003F2A66">
      <w:fldChar w:fldCharType="end"/>
    </w:r>
    <w:r>
      <w:tab/>
      <w:t xml:space="preserve">Date this document was generated: </w:t>
    </w:r>
    <w:r>
      <w:fldChar w:fldCharType="begin"/>
    </w:r>
    <w:r>
      <w:instrText xml:space="preserve"> CREATEDATE  \@ "d MMMM yyyy"  \* MERGEFORMAT </w:instrText>
    </w:r>
    <w:r>
      <w:fldChar w:fldCharType="separate"/>
    </w:r>
    <w:r w:rsidR="003F2A66">
      <w:rPr>
        <w:noProof/>
      </w:rPr>
      <w:t>2 March 2025</w:t>
    </w:r>
    <w:r>
      <w:fldChar w:fldCharType="end"/>
    </w:r>
  </w:p>
  <w:p w:rsidR="00E90490" w:rsidP="00E904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4814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24D1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AA78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4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0490"/>
    <w:pPr>
      <w:spacing w:before="360" w:after="60"/>
      <w:outlineLvl w:val="0"/>
    </w:pPr>
    <w:rPr>
      <w:sz w:val="32"/>
    </w:rPr>
  </w:style>
  <w:style w:type="paragraph" w:styleId="Heading2">
    <w:name w:val="heading 2"/>
    <w:basedOn w:val="HeadingBase"/>
    <w:next w:val="BodyText"/>
    <w:link w:val="Heading2Char"/>
    <w:qFormat/>
    <w:rsid w:val="00E90490"/>
    <w:pPr>
      <w:keepLines/>
      <w:spacing w:before="240" w:after="120"/>
      <w:outlineLvl w:val="1"/>
    </w:pPr>
    <w:rPr>
      <w:sz w:val="28"/>
      <w:szCs w:val="40"/>
    </w:rPr>
  </w:style>
  <w:style w:type="paragraph" w:styleId="Heading3">
    <w:name w:val="heading 3"/>
    <w:basedOn w:val="HeadingBase"/>
    <w:next w:val="BodyText"/>
    <w:link w:val="Heading3Char"/>
    <w:qFormat/>
    <w:rsid w:val="00E90490"/>
    <w:pPr>
      <w:spacing w:before="180" w:after="120"/>
      <w:outlineLvl w:val="2"/>
    </w:pPr>
    <w:rPr>
      <w:spacing w:val="-10"/>
      <w:kern w:val="32"/>
    </w:rPr>
  </w:style>
  <w:style w:type="paragraph" w:styleId="Heading4">
    <w:name w:val="heading 4"/>
    <w:basedOn w:val="HeadingBase"/>
    <w:next w:val="BodyText"/>
    <w:link w:val="Heading4Char"/>
    <w:qFormat/>
    <w:rsid w:val="00E90490"/>
    <w:pPr>
      <w:spacing w:before="160" w:after="120"/>
      <w:outlineLvl w:val="3"/>
    </w:pPr>
    <w:rPr>
      <w:sz w:val="22"/>
    </w:rPr>
  </w:style>
  <w:style w:type="paragraph" w:styleId="Heading5">
    <w:name w:val="heading 5"/>
    <w:basedOn w:val="HeadingBase"/>
    <w:next w:val="Normal"/>
    <w:link w:val="Heading5Char"/>
    <w:qFormat/>
    <w:rsid w:val="00E90490"/>
    <w:pPr>
      <w:spacing w:before="80"/>
      <w:outlineLvl w:val="4"/>
    </w:pPr>
    <w:rPr>
      <w:color w:val="918585"/>
      <w:sz w:val="20"/>
    </w:rPr>
  </w:style>
  <w:style w:type="paragraph" w:styleId="Heading6">
    <w:name w:val="heading 6"/>
    <w:basedOn w:val="HeadingBase"/>
    <w:next w:val="Normal"/>
    <w:link w:val="Heading6Char"/>
    <w:qFormat/>
    <w:rsid w:val="00E90490"/>
    <w:pPr>
      <w:spacing w:before="60"/>
      <w:outlineLvl w:val="5"/>
    </w:pPr>
    <w:rPr>
      <w:color w:val="918585"/>
      <w:sz w:val="20"/>
    </w:rPr>
  </w:style>
  <w:style w:type="paragraph" w:styleId="Heading7">
    <w:name w:val="heading 7"/>
    <w:basedOn w:val="Normal"/>
    <w:next w:val="Normal"/>
    <w:link w:val="Heading7Char"/>
    <w:qFormat/>
    <w:rsid w:val="00E90490"/>
    <w:pPr>
      <w:ind w:left="720"/>
      <w:outlineLvl w:val="6"/>
    </w:pPr>
    <w:rPr>
      <w:i/>
    </w:rPr>
  </w:style>
  <w:style w:type="paragraph" w:styleId="Heading8">
    <w:name w:val="heading 8"/>
    <w:basedOn w:val="Normal"/>
    <w:next w:val="Normal"/>
    <w:link w:val="Heading8Char"/>
    <w:qFormat/>
    <w:rsid w:val="00E90490"/>
    <w:pPr>
      <w:ind w:left="720"/>
      <w:outlineLvl w:val="7"/>
    </w:pPr>
    <w:rPr>
      <w:i/>
    </w:rPr>
  </w:style>
  <w:style w:type="paragraph" w:styleId="Heading9">
    <w:name w:val="heading 9"/>
    <w:basedOn w:val="Normal"/>
    <w:next w:val="Normal"/>
    <w:link w:val="Heading9Char"/>
    <w:qFormat/>
    <w:rsid w:val="00E90490"/>
    <w:pPr>
      <w:ind w:left="720"/>
      <w:outlineLvl w:val="8"/>
    </w:pPr>
    <w:rPr>
      <w:i/>
    </w:rPr>
  </w:style>
  <w:style w:type="character" w:default="1" w:styleId="DefaultParagraphFont">
    <w:name w:val="Default Paragraph Font"/>
    <w:uiPriority w:val="1"/>
    <w:unhideWhenUsed/>
    <w:rsid w:val="00E904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0490"/>
  </w:style>
  <w:style w:type="character" w:customStyle="1" w:styleId="Heading1Char">
    <w:name w:val="Heading 1 Char"/>
    <w:basedOn w:val="DefaultParagraphFont"/>
    <w:link w:val="Heading1"/>
    <w:rsid w:val="00E90490"/>
    <w:rPr>
      <w:rFonts w:ascii="Times New Roman" w:eastAsia="Times New Roman" w:hAnsi="Times New Roman" w:cs="Times New Roman"/>
      <w:b/>
      <w:sz w:val="32"/>
      <w:szCs w:val="20"/>
      <w:lang w:eastAsia="en-US"/>
    </w:rPr>
  </w:style>
  <w:style w:type="paragraph" w:styleId="BodyText">
    <w:name w:val="Body Text"/>
    <w:basedOn w:val="Normal"/>
    <w:link w:val="BodyTextChar"/>
    <w:rsid w:val="00E904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0490"/>
    <w:rPr>
      <w:rFonts w:ascii="Times New Roman" w:eastAsia="Times New Roman" w:hAnsi="Times New Roman" w:cs="Times New Roman"/>
      <w:sz w:val="24"/>
      <w:lang w:eastAsia="en-US"/>
    </w:rPr>
  </w:style>
  <w:style w:type="paragraph" w:styleId="ListBullet">
    <w:name w:val="List Bullet"/>
    <w:basedOn w:val="List"/>
    <w:rsid w:val="00E90490"/>
    <w:pPr>
      <w:numPr>
        <w:numId w:val="12"/>
      </w:numPr>
      <w:tabs>
        <w:tab w:val="clear" w:pos="340"/>
      </w:tabs>
      <w:spacing w:before="40" w:after="40"/>
    </w:pPr>
  </w:style>
  <w:style w:type="paragraph" w:styleId="ListBullet2">
    <w:name w:val="List Bullet 2"/>
    <w:basedOn w:val="List2"/>
    <w:rsid w:val="00E90490"/>
    <w:pPr>
      <w:numPr>
        <w:numId w:val="13"/>
      </w:numPr>
      <w:tabs>
        <w:tab w:val="clear" w:pos="680"/>
      </w:tabs>
    </w:pPr>
  </w:style>
  <w:style w:type="character" w:styleId="Emphasis">
    <w:name w:val="Emphasis"/>
    <w:basedOn w:val="DefaultParagraphFont"/>
    <w:qFormat/>
    <w:rsid w:val="00E90490"/>
    <w:rPr>
      <w:i/>
    </w:rPr>
  </w:style>
  <w:style w:type="paragraph" w:customStyle="1" w:styleId="SuperHeading">
    <w:name w:val="SuperHeading"/>
    <w:basedOn w:val="Normal"/>
    <w:rsid w:val="00E90490"/>
    <w:pPr>
      <w:spacing w:before="240" w:after="120"/>
      <w:outlineLvl w:val="0"/>
    </w:pPr>
    <w:rPr>
      <w:rFonts w:ascii="Times New Roman" w:hAnsi="Times New Roman"/>
      <w:b/>
      <w:sz w:val="32"/>
    </w:rPr>
  </w:style>
  <w:style w:type="paragraph" w:customStyle="1" w:styleId="AllowPageBreak">
    <w:name w:val="AllowPageBreak"/>
    <w:rsid w:val="00E9049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90490"/>
    <w:rPr>
      <w:b/>
    </w:rPr>
  </w:style>
  <w:style w:type="character" w:customStyle="1" w:styleId="Heading2Char">
    <w:name w:val="Heading 2 Char"/>
    <w:basedOn w:val="DefaultParagraphFont"/>
    <w:link w:val="Heading2"/>
    <w:rsid w:val="00E904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04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04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04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04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04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04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0490"/>
    <w:rPr>
      <w:rFonts w:ascii="Courier New" w:eastAsia="Times New Roman" w:hAnsi="Courier New" w:cs="Times New Roman"/>
      <w:i/>
      <w:szCs w:val="20"/>
      <w:lang w:eastAsia="en-US"/>
    </w:rPr>
  </w:style>
  <w:style w:type="paragraph" w:customStyle="1" w:styleId="HeadingBase">
    <w:name w:val="Heading Base"/>
    <w:rsid w:val="00E904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0490"/>
    <w:pPr>
      <w:tabs>
        <w:tab w:val="right" w:leader="dot" w:pos="9072"/>
      </w:tabs>
      <w:ind w:left="567"/>
    </w:pPr>
    <w:rPr>
      <w:szCs w:val="22"/>
    </w:rPr>
  </w:style>
  <w:style w:type="paragraph" w:customStyle="1" w:styleId="TOCBase">
    <w:name w:val="TOC Base"/>
    <w:rsid w:val="00E904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0490"/>
    <w:pPr>
      <w:tabs>
        <w:tab w:val="right" w:leader="dot" w:pos="9072"/>
      </w:tabs>
      <w:spacing w:before="40" w:after="40"/>
      <w:ind w:left="284"/>
    </w:pPr>
    <w:rPr>
      <w:rFonts w:ascii="Times New Roman" w:hAnsi="Times New Roman"/>
    </w:rPr>
  </w:style>
  <w:style w:type="paragraph" w:styleId="TOC1">
    <w:name w:val="toc 1"/>
    <w:basedOn w:val="TOCBase"/>
    <w:next w:val="Normal"/>
    <w:rsid w:val="00E904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04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0490"/>
    <w:rPr>
      <w:rFonts w:ascii="Times New Roman" w:eastAsia="Times New Roman" w:hAnsi="Times New Roman" w:cs="Times New Roman"/>
      <w:sz w:val="16"/>
      <w:lang w:eastAsia="en-US"/>
    </w:rPr>
  </w:style>
  <w:style w:type="paragraph" w:styleId="Title">
    <w:name w:val="Title"/>
    <w:basedOn w:val="HeadingBase"/>
    <w:link w:val="TitleChar"/>
    <w:qFormat/>
    <w:rsid w:val="00E90490"/>
    <w:pPr>
      <w:spacing w:before="5040"/>
      <w:jc w:val="center"/>
    </w:pPr>
    <w:rPr>
      <w:sz w:val="48"/>
      <w:szCs w:val="72"/>
      <w:lang w:val="en-US"/>
    </w:rPr>
  </w:style>
  <w:style w:type="character" w:customStyle="1" w:styleId="TitleChar">
    <w:name w:val="Title Char"/>
    <w:basedOn w:val="DefaultParagraphFont"/>
    <w:link w:val="Title"/>
    <w:rsid w:val="00E904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0490"/>
    <w:pPr>
      <w:tabs>
        <w:tab w:val="left" w:pos="3600"/>
        <w:tab w:val="left" w:pos="3958"/>
      </w:tabs>
    </w:pPr>
  </w:style>
  <w:style w:type="paragraph" w:styleId="List">
    <w:name w:val="List"/>
    <w:basedOn w:val="BodyText"/>
    <w:next w:val="BodyText"/>
    <w:rsid w:val="00E90490"/>
    <w:pPr>
      <w:tabs>
        <w:tab w:val="left" w:pos="340"/>
      </w:tabs>
      <w:spacing w:before="60" w:after="60"/>
      <w:ind w:left="340" w:hanging="340"/>
    </w:pPr>
  </w:style>
  <w:style w:type="paragraph" w:customStyle="1" w:styleId="Note">
    <w:name w:val="Note"/>
    <w:basedOn w:val="BodyText"/>
    <w:rsid w:val="00E904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0490"/>
    <w:rPr>
      <w:b/>
      <w:spacing w:val="0"/>
    </w:rPr>
  </w:style>
  <w:style w:type="paragraph" w:customStyle="1" w:styleId="SuperTitle">
    <w:name w:val="SuperTitle"/>
    <w:basedOn w:val="Title"/>
    <w:rsid w:val="00E90490"/>
    <w:pPr>
      <w:framePr w:wrap="auto" w:hAnchor="text" w:y="6049"/>
    </w:pPr>
    <w:rPr>
      <w:color w:val="000000"/>
      <w:sz w:val="40"/>
    </w:rPr>
  </w:style>
  <w:style w:type="paragraph" w:customStyle="1" w:styleId="TOCTitle">
    <w:name w:val="TOCTitle"/>
    <w:basedOn w:val="Heading1"/>
    <w:rsid w:val="00E90490"/>
    <w:pPr>
      <w:spacing w:after="240"/>
      <w:jc w:val="center"/>
      <w:outlineLvl w:val="9"/>
    </w:pPr>
    <w:rPr>
      <w:caps/>
    </w:rPr>
  </w:style>
  <w:style w:type="paragraph" w:customStyle="1" w:styleId="Version">
    <w:name w:val="Version"/>
    <w:rsid w:val="00E904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0490"/>
    <w:pPr>
      <w:keepNext w:val="0"/>
      <w:tabs>
        <w:tab w:val="right" w:pos="4176"/>
      </w:tabs>
      <w:ind w:left="198" w:hanging="198"/>
    </w:pPr>
    <w:rPr>
      <w:rFonts w:ascii="Garamond" w:hAnsi="Garamond"/>
    </w:rPr>
  </w:style>
  <w:style w:type="paragraph" w:styleId="IndexHeading">
    <w:name w:val="index heading"/>
    <w:basedOn w:val="Normal"/>
    <w:next w:val="Index1"/>
    <w:semiHidden/>
    <w:rsid w:val="00E90490"/>
    <w:pPr>
      <w:spacing w:before="120" w:after="120"/>
    </w:pPr>
    <w:rPr>
      <w:rFonts w:ascii="Arial" w:hAnsi="Arial"/>
      <w:b/>
      <w:color w:val="918585"/>
      <w:sz w:val="24"/>
    </w:rPr>
  </w:style>
  <w:style w:type="paragraph" w:styleId="Header">
    <w:name w:val="header"/>
    <w:basedOn w:val="Normal"/>
    <w:link w:val="HeaderChar"/>
    <w:rsid w:val="00E904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0490"/>
    <w:rPr>
      <w:rFonts w:ascii="Times New Roman" w:eastAsia="Times New Roman" w:hAnsi="Times New Roman" w:cs="Times New Roman"/>
      <w:sz w:val="16"/>
      <w:szCs w:val="20"/>
      <w:lang w:val="en-GB" w:eastAsia="en-US"/>
    </w:rPr>
  </w:style>
  <w:style w:type="paragraph" w:customStyle="1" w:styleId="Chapter">
    <w:name w:val="Chapter"/>
    <w:basedOn w:val="Normal"/>
    <w:rsid w:val="00E90490"/>
    <w:pPr>
      <w:spacing w:before="240"/>
    </w:pPr>
    <w:rPr>
      <w:rFonts w:ascii="Times New Roman" w:hAnsi="Times New Roman"/>
      <w:smallCaps/>
      <w:spacing w:val="80"/>
      <w:sz w:val="28"/>
    </w:rPr>
  </w:style>
  <w:style w:type="paragraph" w:customStyle="1" w:styleId="InChapter">
    <w:name w:val="InChapter"/>
    <w:basedOn w:val="Heading3"/>
    <w:rsid w:val="00E90490"/>
    <w:pPr>
      <w:spacing w:after="240"/>
      <w:outlineLvl w:val="9"/>
    </w:pPr>
    <w:rPr>
      <w:noProof/>
    </w:rPr>
  </w:style>
  <w:style w:type="paragraph" w:styleId="Index2">
    <w:name w:val="index 2"/>
    <w:basedOn w:val="Normal"/>
    <w:next w:val="Normal"/>
    <w:semiHidden/>
    <w:rsid w:val="00E90490"/>
    <w:pPr>
      <w:tabs>
        <w:tab w:val="right" w:pos="4176"/>
      </w:tabs>
      <w:ind w:left="568" w:hanging="284"/>
    </w:pPr>
    <w:rPr>
      <w:rFonts w:ascii="Garamond" w:hAnsi="Garamond"/>
    </w:rPr>
  </w:style>
  <w:style w:type="paragraph" w:customStyle="1" w:styleId="Byline">
    <w:name w:val="Byline"/>
    <w:rsid w:val="00E904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0490"/>
    <w:pPr>
      <w:tabs>
        <w:tab w:val="clear" w:pos="3600"/>
        <w:tab w:val="clear" w:pos="3958"/>
      </w:tabs>
      <w:jc w:val="right"/>
    </w:pPr>
  </w:style>
  <w:style w:type="paragraph" w:styleId="Caption">
    <w:name w:val="caption"/>
    <w:basedOn w:val="BodyText"/>
    <w:next w:val="Normal"/>
    <w:qFormat/>
    <w:rsid w:val="00E90490"/>
    <w:pPr>
      <w:framePr w:w="2268" w:hSpace="181" w:vSpace="181" w:wrap="around" w:vAnchor="text" w:hAnchor="page" w:x="1135" w:y="285" w:anchorLock="1"/>
    </w:pPr>
    <w:rPr>
      <w:i/>
    </w:rPr>
  </w:style>
  <w:style w:type="paragraph" w:customStyle="1" w:styleId="MiniTOCTitle">
    <w:name w:val="MiniTOCTitle"/>
    <w:basedOn w:val="Heading4"/>
    <w:rsid w:val="00E90490"/>
    <w:pPr>
      <w:spacing w:before="240"/>
      <w:outlineLvl w:val="9"/>
    </w:pPr>
    <w:rPr>
      <w:noProof/>
      <w:sz w:val="24"/>
    </w:rPr>
  </w:style>
  <w:style w:type="paragraph" w:customStyle="1" w:styleId="MiniTOCItem">
    <w:name w:val="MiniTOCItem"/>
    <w:basedOn w:val="ListBullet"/>
    <w:rsid w:val="00E90490"/>
    <w:pPr>
      <w:numPr>
        <w:numId w:val="0"/>
      </w:numPr>
      <w:tabs>
        <w:tab w:val="right" w:leader="dot" w:pos="6521"/>
      </w:tabs>
      <w:spacing w:before="0" w:after="0"/>
    </w:pPr>
  </w:style>
  <w:style w:type="paragraph" w:customStyle="1" w:styleId="TOFTitle">
    <w:name w:val="TOFTitle"/>
    <w:basedOn w:val="TOCTitle"/>
    <w:rsid w:val="00E90490"/>
  </w:style>
  <w:style w:type="paragraph" w:styleId="TableofFigures">
    <w:name w:val="table of figures"/>
    <w:basedOn w:val="Normal"/>
    <w:next w:val="Normal"/>
    <w:semiHidden/>
    <w:rsid w:val="00E90490"/>
    <w:pPr>
      <w:tabs>
        <w:tab w:val="right" w:leader="dot" w:pos="9072"/>
      </w:tabs>
      <w:ind w:left="970" w:hanging="403"/>
    </w:pPr>
    <w:rPr>
      <w:rFonts w:ascii="Times New Roman" w:hAnsi="Times New Roman"/>
      <w:b/>
    </w:rPr>
  </w:style>
  <w:style w:type="paragraph" w:styleId="ListNumber">
    <w:name w:val="List Number"/>
    <w:basedOn w:val="List"/>
    <w:rsid w:val="00E90490"/>
    <w:pPr>
      <w:numPr>
        <w:numId w:val="15"/>
      </w:numPr>
      <w:tabs>
        <w:tab w:val="clear" w:pos="340"/>
      </w:tabs>
    </w:pPr>
  </w:style>
  <w:style w:type="character" w:customStyle="1" w:styleId="WingdingSymbols">
    <w:name w:val="Wingding Symbols"/>
    <w:rsid w:val="00E90490"/>
    <w:rPr>
      <w:rFonts w:ascii="Wingdings" w:hAnsi="Wingdings"/>
    </w:rPr>
  </w:style>
  <w:style w:type="paragraph" w:customStyle="1" w:styleId="TableHeading">
    <w:name w:val="Table Heading"/>
    <w:basedOn w:val="HeadingBase"/>
    <w:rsid w:val="00E90490"/>
    <w:pPr>
      <w:keepLines/>
      <w:pBdr>
        <w:bottom w:val="single" w:sz="6" w:space="1" w:color="918585"/>
      </w:pBdr>
      <w:spacing w:before="240"/>
    </w:pPr>
  </w:style>
  <w:style w:type="character" w:customStyle="1" w:styleId="HotSpot">
    <w:name w:val="HotSpot"/>
    <w:rsid w:val="00E90490"/>
    <w:rPr>
      <w:color w:val="0033CC"/>
      <w:u w:val="none"/>
    </w:rPr>
  </w:style>
  <w:style w:type="paragraph" w:customStyle="1" w:styleId="BodyTextRight">
    <w:name w:val="Body Text Right"/>
    <w:basedOn w:val="BodyText"/>
    <w:rsid w:val="00E90490"/>
    <w:pPr>
      <w:spacing w:before="0" w:after="0"/>
      <w:jc w:val="right"/>
    </w:pPr>
  </w:style>
  <w:style w:type="paragraph" w:styleId="Index3">
    <w:name w:val="index 3"/>
    <w:basedOn w:val="ListNumber2"/>
    <w:next w:val="Normal"/>
    <w:semiHidden/>
    <w:rsid w:val="00E90490"/>
    <w:pPr>
      <w:numPr>
        <w:numId w:val="0"/>
      </w:numPr>
      <w:tabs>
        <w:tab w:val="right" w:leader="dot" w:pos="4176"/>
      </w:tabs>
    </w:pPr>
  </w:style>
  <w:style w:type="paragraph" w:styleId="ListNumber2">
    <w:name w:val="List Number 2"/>
    <w:basedOn w:val="List2"/>
    <w:rsid w:val="00E90490"/>
    <w:pPr>
      <w:numPr>
        <w:numId w:val="10"/>
      </w:numPr>
      <w:tabs>
        <w:tab w:val="clear" w:pos="1060"/>
      </w:tabs>
    </w:pPr>
  </w:style>
  <w:style w:type="paragraph" w:customStyle="1" w:styleId="MarginNote">
    <w:name w:val="Margin Note"/>
    <w:basedOn w:val="BodyText"/>
    <w:rsid w:val="00E904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04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04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0490"/>
    <w:rPr>
      <w:sz w:val="32"/>
    </w:rPr>
  </w:style>
  <w:style w:type="paragraph" w:customStyle="1" w:styleId="HeadingProcedure">
    <w:name w:val="Heading Procedure"/>
    <w:basedOn w:val="HeadingBase"/>
    <w:next w:val="Normal"/>
    <w:rsid w:val="00E90490"/>
    <w:pPr>
      <w:tabs>
        <w:tab w:val="left" w:pos="0"/>
      </w:tabs>
      <w:spacing w:before="120" w:after="60"/>
    </w:pPr>
    <w:rPr>
      <w:i/>
      <w:color w:val="918585"/>
      <w:sz w:val="22"/>
    </w:rPr>
  </w:style>
  <w:style w:type="paragraph" w:customStyle="1" w:styleId="TableBodyText">
    <w:name w:val="Table Body Text"/>
    <w:basedOn w:val="BodyText"/>
    <w:rsid w:val="00E90490"/>
    <w:pPr>
      <w:spacing w:before="60" w:after="60"/>
    </w:pPr>
  </w:style>
  <w:style w:type="paragraph" w:styleId="ListContinue">
    <w:name w:val="List Continue"/>
    <w:basedOn w:val="List"/>
    <w:rsid w:val="00E90490"/>
    <w:pPr>
      <w:ind w:firstLine="0"/>
    </w:pPr>
  </w:style>
  <w:style w:type="paragraph" w:customStyle="1" w:styleId="ListNote">
    <w:name w:val="List Note"/>
    <w:basedOn w:val="List"/>
    <w:rsid w:val="00E90490"/>
    <w:pPr>
      <w:pBdr>
        <w:top w:val="single" w:sz="6" w:space="2" w:color="918585"/>
        <w:bottom w:val="single" w:sz="6" w:space="2" w:color="918585"/>
      </w:pBdr>
      <w:tabs>
        <w:tab w:val="left" w:pos="1021"/>
      </w:tabs>
      <w:ind w:firstLine="0"/>
    </w:pPr>
  </w:style>
  <w:style w:type="paragraph" w:customStyle="1" w:styleId="Warning">
    <w:name w:val="Warning"/>
    <w:basedOn w:val="BodyText"/>
    <w:rsid w:val="00E90490"/>
    <w:pPr>
      <w:shd w:val="clear" w:color="auto" w:fill="D9D9D9"/>
      <w:tabs>
        <w:tab w:val="left" w:pos="992"/>
      </w:tabs>
      <w:ind w:left="119" w:right="119"/>
    </w:pPr>
    <w:rPr>
      <w:sz w:val="20"/>
    </w:rPr>
  </w:style>
  <w:style w:type="paragraph" w:customStyle="1" w:styleId="MarginIcons">
    <w:name w:val="Margin Icons"/>
    <w:basedOn w:val="BodyText"/>
    <w:rsid w:val="00E904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0490"/>
    <w:rPr>
      <w:rFonts w:ascii="Courier New" w:hAnsi="Courier New"/>
    </w:rPr>
  </w:style>
  <w:style w:type="paragraph" w:customStyle="1" w:styleId="NoteBullet">
    <w:name w:val="Note Bullet"/>
    <w:basedOn w:val="Note"/>
    <w:rsid w:val="00E90490"/>
    <w:pPr>
      <w:tabs>
        <w:tab w:val="clear" w:pos="680"/>
      </w:tabs>
      <w:spacing w:before="60" w:after="60"/>
    </w:pPr>
  </w:style>
  <w:style w:type="paragraph" w:customStyle="1" w:styleId="SubHeading2">
    <w:name w:val="SubHeading2"/>
    <w:basedOn w:val="HeadingBase"/>
    <w:rsid w:val="00E90490"/>
    <w:pPr>
      <w:spacing w:before="240" w:after="60"/>
    </w:pPr>
    <w:rPr>
      <w:sz w:val="20"/>
    </w:rPr>
  </w:style>
  <w:style w:type="paragraph" w:customStyle="1" w:styleId="SubHeading1">
    <w:name w:val="SubHeading1"/>
    <w:basedOn w:val="HeadingBase"/>
    <w:rsid w:val="00E90490"/>
    <w:pPr>
      <w:spacing w:before="240" w:after="60"/>
    </w:pPr>
    <w:rPr>
      <w:color w:val="918585"/>
      <w:sz w:val="22"/>
    </w:rPr>
  </w:style>
  <w:style w:type="paragraph" w:customStyle="1" w:styleId="SideHeading">
    <w:name w:val="Side Heading"/>
    <w:basedOn w:val="HeadingBase"/>
    <w:rsid w:val="00E904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0490"/>
    <w:pPr>
      <w:tabs>
        <w:tab w:val="num" w:pos="360"/>
      </w:tabs>
    </w:pPr>
  </w:style>
  <w:style w:type="paragraph" w:styleId="PlainText">
    <w:name w:val="Plain Text"/>
    <w:basedOn w:val="Normal"/>
    <w:link w:val="PlainTextChar"/>
    <w:rsid w:val="00E90490"/>
    <w:rPr>
      <w:sz w:val="20"/>
    </w:rPr>
  </w:style>
  <w:style w:type="character" w:customStyle="1" w:styleId="PlainTextChar">
    <w:name w:val="Plain Text Char"/>
    <w:basedOn w:val="DefaultParagraphFont"/>
    <w:link w:val="PlainText"/>
    <w:rsid w:val="00E90490"/>
    <w:rPr>
      <w:rFonts w:ascii="Courier New" w:eastAsia="Times New Roman" w:hAnsi="Courier New" w:cs="Times New Roman"/>
      <w:sz w:val="20"/>
      <w:szCs w:val="20"/>
      <w:lang w:eastAsia="en-US"/>
    </w:rPr>
  </w:style>
  <w:style w:type="character" w:customStyle="1" w:styleId="MenuOption">
    <w:name w:val="Menu Option"/>
    <w:basedOn w:val="DefaultParagraphFont"/>
    <w:rsid w:val="00E90490"/>
    <w:rPr>
      <w:b/>
      <w:smallCaps/>
    </w:rPr>
  </w:style>
  <w:style w:type="paragraph" w:customStyle="1" w:styleId="TableListNumber">
    <w:name w:val="Table List Number"/>
    <w:basedOn w:val="ListNumber"/>
    <w:rsid w:val="00E90490"/>
    <w:pPr>
      <w:numPr>
        <w:numId w:val="0"/>
      </w:numPr>
    </w:pPr>
  </w:style>
  <w:style w:type="paragraph" w:styleId="TOC4">
    <w:name w:val="toc 4"/>
    <w:basedOn w:val="TOCBase"/>
    <w:next w:val="Normal"/>
    <w:semiHidden/>
    <w:rsid w:val="00E90490"/>
    <w:pPr>
      <w:tabs>
        <w:tab w:val="right" w:leader="dot" w:pos="9071"/>
      </w:tabs>
      <w:ind w:left="1701"/>
    </w:pPr>
  </w:style>
  <w:style w:type="paragraph" w:customStyle="1" w:styleId="ListAlpha">
    <w:name w:val="List Alpha"/>
    <w:basedOn w:val="List"/>
    <w:rsid w:val="00E90490"/>
    <w:pPr>
      <w:numPr>
        <w:numId w:val="9"/>
      </w:numPr>
    </w:pPr>
  </w:style>
  <w:style w:type="paragraph" w:customStyle="1" w:styleId="ListAlpha2">
    <w:name w:val="List Alpha 2"/>
    <w:basedOn w:val="List2"/>
    <w:rsid w:val="00E90490"/>
    <w:pPr>
      <w:numPr>
        <w:numId w:val="8"/>
      </w:numPr>
    </w:pPr>
  </w:style>
  <w:style w:type="paragraph" w:styleId="List2">
    <w:name w:val="List 2"/>
    <w:basedOn w:val="BodyText"/>
    <w:rsid w:val="00E90490"/>
    <w:pPr>
      <w:tabs>
        <w:tab w:val="left" w:pos="680"/>
      </w:tabs>
      <w:spacing w:before="60" w:after="60"/>
      <w:ind w:left="680" w:hanging="340"/>
    </w:pPr>
  </w:style>
  <w:style w:type="paragraph" w:styleId="List3">
    <w:name w:val="List 3"/>
    <w:basedOn w:val="BodyText"/>
    <w:rsid w:val="00E90490"/>
    <w:pPr>
      <w:tabs>
        <w:tab w:val="left" w:pos="1021"/>
      </w:tabs>
      <w:spacing w:before="60" w:after="60"/>
      <w:ind w:left="1020" w:hanging="340"/>
    </w:pPr>
  </w:style>
  <w:style w:type="paragraph" w:styleId="List4">
    <w:name w:val="List 4"/>
    <w:basedOn w:val="BodyText"/>
    <w:rsid w:val="00E90490"/>
    <w:pPr>
      <w:tabs>
        <w:tab w:val="left" w:pos="1361"/>
      </w:tabs>
      <w:spacing w:before="60" w:after="60"/>
      <w:ind w:left="1361" w:hanging="340"/>
    </w:pPr>
  </w:style>
  <w:style w:type="paragraph" w:styleId="List5">
    <w:name w:val="List 5"/>
    <w:basedOn w:val="BodyText"/>
    <w:rsid w:val="00E90490"/>
    <w:pPr>
      <w:tabs>
        <w:tab w:val="left" w:pos="1701"/>
      </w:tabs>
      <w:spacing w:before="60" w:after="60"/>
      <w:ind w:left="1701" w:hanging="340"/>
    </w:pPr>
  </w:style>
  <w:style w:type="paragraph" w:styleId="ListBullet3">
    <w:name w:val="List Bullet 3"/>
    <w:basedOn w:val="List3"/>
    <w:rsid w:val="00E90490"/>
    <w:pPr>
      <w:numPr>
        <w:numId w:val="14"/>
      </w:numPr>
      <w:tabs>
        <w:tab w:val="clear" w:pos="1021"/>
      </w:tabs>
      <w:ind w:left="1037" w:hanging="357"/>
    </w:pPr>
  </w:style>
  <w:style w:type="paragraph" w:styleId="ListBullet4">
    <w:name w:val="List Bullet 4"/>
    <w:basedOn w:val="List4"/>
    <w:rsid w:val="00E90490"/>
    <w:pPr>
      <w:numPr>
        <w:numId w:val="3"/>
      </w:numPr>
      <w:tabs>
        <w:tab w:val="clear" w:pos="1361"/>
      </w:tabs>
    </w:pPr>
  </w:style>
  <w:style w:type="paragraph" w:styleId="ListBullet5">
    <w:name w:val="List Bullet 5"/>
    <w:basedOn w:val="List5"/>
    <w:rsid w:val="00E90490"/>
    <w:pPr>
      <w:numPr>
        <w:numId w:val="4"/>
      </w:numPr>
    </w:pPr>
  </w:style>
  <w:style w:type="paragraph" w:styleId="ListContinue2">
    <w:name w:val="List Continue 2"/>
    <w:basedOn w:val="List2"/>
    <w:rsid w:val="00E90490"/>
    <w:pPr>
      <w:ind w:firstLine="0"/>
    </w:pPr>
  </w:style>
  <w:style w:type="paragraph" w:styleId="ListContinue3">
    <w:name w:val="List Continue 3"/>
    <w:basedOn w:val="List3"/>
    <w:rsid w:val="00E90490"/>
    <w:pPr>
      <w:ind w:left="1021" w:firstLine="0"/>
    </w:pPr>
  </w:style>
  <w:style w:type="paragraph" w:styleId="ListContinue4">
    <w:name w:val="List Continue 4"/>
    <w:basedOn w:val="List4"/>
    <w:rsid w:val="00E90490"/>
    <w:pPr>
      <w:ind w:firstLine="0"/>
    </w:pPr>
  </w:style>
  <w:style w:type="paragraph" w:styleId="ListContinue5">
    <w:name w:val="List Continue 5"/>
    <w:basedOn w:val="List5"/>
    <w:rsid w:val="00E90490"/>
    <w:pPr>
      <w:ind w:firstLine="0"/>
    </w:pPr>
  </w:style>
  <w:style w:type="paragraph" w:styleId="ListNumber3">
    <w:name w:val="List Number 3"/>
    <w:basedOn w:val="List3"/>
    <w:rsid w:val="00E90490"/>
    <w:pPr>
      <w:numPr>
        <w:numId w:val="5"/>
      </w:numPr>
    </w:pPr>
  </w:style>
  <w:style w:type="paragraph" w:styleId="ListNumber4">
    <w:name w:val="List Number 4"/>
    <w:basedOn w:val="List4"/>
    <w:rsid w:val="00E90490"/>
    <w:pPr>
      <w:numPr>
        <w:numId w:val="6"/>
      </w:numPr>
    </w:pPr>
  </w:style>
  <w:style w:type="paragraph" w:styleId="ListNumber5">
    <w:name w:val="List Number 5"/>
    <w:basedOn w:val="List5"/>
    <w:rsid w:val="00E90490"/>
    <w:pPr>
      <w:numPr>
        <w:numId w:val="7"/>
      </w:numPr>
    </w:pPr>
  </w:style>
  <w:style w:type="paragraph" w:styleId="BlockText">
    <w:name w:val="Block Text"/>
    <w:basedOn w:val="Normal"/>
    <w:rsid w:val="00E90490"/>
    <w:pPr>
      <w:spacing w:after="120"/>
      <w:ind w:left="1440" w:right="1440"/>
    </w:pPr>
  </w:style>
  <w:style w:type="character" w:customStyle="1" w:styleId="Subscript">
    <w:name w:val="Subscript"/>
    <w:basedOn w:val="DefaultParagraphFont"/>
    <w:rsid w:val="00E90490"/>
    <w:rPr>
      <w:sz w:val="16"/>
      <w:vertAlign w:val="subscript"/>
    </w:rPr>
  </w:style>
  <w:style w:type="character" w:customStyle="1" w:styleId="Superscript">
    <w:name w:val="Superscript"/>
    <w:basedOn w:val="DefaultParagraphFont"/>
    <w:rsid w:val="00E90490"/>
    <w:rPr>
      <w:sz w:val="16"/>
      <w:vertAlign w:val="superscript"/>
    </w:rPr>
  </w:style>
  <w:style w:type="character" w:customStyle="1" w:styleId="Symbols">
    <w:name w:val="Symbols"/>
    <w:basedOn w:val="DefaultParagraphFont"/>
    <w:rsid w:val="00E90490"/>
    <w:rPr>
      <w:rFonts w:ascii="Symbol" w:hAnsi="Symbol"/>
    </w:rPr>
  </w:style>
  <w:style w:type="character" w:customStyle="1" w:styleId="MenuOptions">
    <w:name w:val="Menu Options"/>
    <w:basedOn w:val="DefaultParagraphFont"/>
    <w:rsid w:val="00E90490"/>
    <w:rPr>
      <w:rFonts w:ascii="Arial Narrow" w:hAnsi="Arial Narrow"/>
      <w:smallCaps/>
    </w:rPr>
  </w:style>
  <w:style w:type="character" w:customStyle="1" w:styleId="Buttons">
    <w:name w:val="Buttons"/>
    <w:basedOn w:val="DefaultParagraphFont"/>
    <w:rsid w:val="00E90490"/>
    <w:rPr>
      <w:b/>
    </w:rPr>
  </w:style>
  <w:style w:type="character" w:customStyle="1" w:styleId="Underlined">
    <w:name w:val="Underlined"/>
    <w:basedOn w:val="DefaultParagraphFont"/>
    <w:rsid w:val="00E90490"/>
    <w:rPr>
      <w:u w:val="single"/>
    </w:rPr>
  </w:style>
  <w:style w:type="paragraph" w:customStyle="1" w:styleId="TableBodyTextRight">
    <w:name w:val="Table Body Text Right"/>
    <w:basedOn w:val="TableBodyText"/>
    <w:rsid w:val="00E90490"/>
    <w:pPr>
      <w:widowControl w:val="0"/>
      <w:autoSpaceDE w:val="0"/>
      <w:autoSpaceDN w:val="0"/>
      <w:adjustRightInd w:val="0"/>
      <w:jc w:val="right"/>
    </w:pPr>
    <w:rPr>
      <w:rFonts w:cs="Arial"/>
      <w:szCs w:val="18"/>
    </w:rPr>
  </w:style>
  <w:style w:type="paragraph" w:customStyle="1" w:styleId="CopyrightText">
    <w:name w:val="Copyright Text"/>
    <w:basedOn w:val="BodyText"/>
    <w:rsid w:val="00E90490"/>
    <w:rPr>
      <w:sz w:val="18"/>
    </w:rPr>
  </w:style>
  <w:style w:type="paragraph" w:customStyle="1" w:styleId="BodySmallRight">
    <w:name w:val="Body Small Right"/>
    <w:basedOn w:val="BodyTextRight"/>
    <w:rsid w:val="00E90490"/>
    <w:rPr>
      <w:sz w:val="18"/>
      <w:szCs w:val="18"/>
    </w:rPr>
  </w:style>
  <w:style w:type="paragraph" w:customStyle="1" w:styleId="MarginEdition">
    <w:name w:val="Margin Edition"/>
    <w:basedOn w:val="MarginNote"/>
    <w:rsid w:val="00E90490"/>
    <w:pPr>
      <w:spacing w:before="0" w:after="0"/>
    </w:pPr>
    <w:rPr>
      <w:rFonts w:ascii="Times New Roman" w:hAnsi="Times New Roman"/>
      <w:color w:val="999999"/>
    </w:rPr>
  </w:style>
  <w:style w:type="paragraph" w:customStyle="1" w:styleId="Spacer">
    <w:name w:val="Spacer"/>
    <w:basedOn w:val="Normal"/>
    <w:rsid w:val="00E90490"/>
    <w:rPr>
      <w:sz w:val="2"/>
      <w:szCs w:val="2"/>
    </w:rPr>
  </w:style>
  <w:style w:type="character" w:customStyle="1" w:styleId="Small">
    <w:name w:val="Small"/>
    <w:basedOn w:val="DefaultParagraphFont"/>
    <w:rsid w:val="00E90490"/>
    <w:rPr>
      <w:sz w:val="16"/>
    </w:rPr>
  </w:style>
  <w:style w:type="paragraph" w:customStyle="1" w:styleId="WideTable">
    <w:name w:val="Wide Table"/>
    <w:basedOn w:val="Normal"/>
    <w:rsid w:val="00E90490"/>
    <w:pPr>
      <w:ind w:left="-1418"/>
    </w:pPr>
    <w:rPr>
      <w:sz w:val="2"/>
      <w:szCs w:val="2"/>
    </w:rPr>
  </w:style>
  <w:style w:type="character" w:styleId="PageNumber">
    <w:name w:val="page number"/>
    <w:basedOn w:val="DefaultParagraphFont"/>
    <w:rsid w:val="00E90490"/>
  </w:style>
  <w:style w:type="paragraph" w:styleId="Quote">
    <w:name w:val="Quote"/>
    <w:basedOn w:val="Heading1"/>
    <w:link w:val="QuoteChar"/>
    <w:qFormat/>
    <w:rsid w:val="00E90490"/>
    <w:rPr>
      <w:b w:val="0"/>
      <w:sz w:val="72"/>
      <w:szCs w:val="72"/>
      <w:lang w:val="en-NZ"/>
    </w:rPr>
  </w:style>
  <w:style w:type="character" w:customStyle="1" w:styleId="QuoteChar">
    <w:name w:val="Quote Char"/>
    <w:basedOn w:val="DefaultParagraphFont"/>
    <w:link w:val="Quote"/>
    <w:rsid w:val="00E904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0490"/>
    <w:pPr>
      <w:pageBreakBefore/>
    </w:pPr>
  </w:style>
  <w:style w:type="paragraph" w:customStyle="1" w:styleId="Border">
    <w:name w:val="Border"/>
    <w:basedOn w:val="Normal"/>
    <w:qFormat/>
    <w:rsid w:val="00E904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0490"/>
    <w:rPr>
      <w:b/>
      <w:bCs/>
      <w:i/>
      <w:iCs/>
      <w:color w:val="auto"/>
    </w:rPr>
  </w:style>
  <w:style w:type="paragraph" w:styleId="IntenseQuote">
    <w:name w:val="Intense Quote"/>
    <w:basedOn w:val="Normal"/>
    <w:next w:val="Normal"/>
    <w:link w:val="IntenseQuoteChar"/>
    <w:uiPriority w:val="30"/>
    <w:qFormat/>
    <w:rsid w:val="00E904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04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0490"/>
    <w:rPr>
      <w:smallCaps/>
      <w:color w:val="auto"/>
      <w:u w:val="single"/>
    </w:rPr>
  </w:style>
  <w:style w:type="character" w:styleId="IntenseReference">
    <w:name w:val="Intense Reference"/>
    <w:basedOn w:val="DefaultParagraphFont"/>
    <w:uiPriority w:val="32"/>
    <w:qFormat/>
    <w:rsid w:val="00E90490"/>
    <w:rPr>
      <w:b/>
      <w:bCs/>
      <w:smallCaps/>
      <w:color w:val="auto"/>
      <w:spacing w:val="5"/>
      <w:u w:val="single"/>
    </w:rPr>
  </w:style>
  <w:style w:type="paragraph" w:customStyle="1" w:styleId="2ColumnHeading">
    <w:name w:val="2Column Heading"/>
    <w:basedOn w:val="BodyText"/>
    <w:qFormat/>
    <w:rsid w:val="00E90490"/>
    <w:pPr>
      <w:spacing w:after="60"/>
      <w:ind w:left="-2268"/>
    </w:pPr>
    <w:rPr>
      <w:b/>
    </w:rPr>
  </w:style>
  <w:style w:type="paragraph" w:customStyle="1" w:styleId="Heading1TOC">
    <w:name w:val="Heading1 TOC"/>
    <w:basedOn w:val="Normal"/>
    <w:qFormat/>
    <w:rsid w:val="00E90490"/>
    <w:pPr>
      <w:spacing w:before="240" w:after="120"/>
    </w:pPr>
    <w:rPr>
      <w:rFonts w:ascii="Times New Roman" w:hAnsi="Times New Roman"/>
      <w:b/>
      <w:sz w:val="32"/>
    </w:rPr>
  </w:style>
  <w:style w:type="paragraph" w:customStyle="1" w:styleId="Heading2TOC">
    <w:name w:val="Heading2 TOC"/>
    <w:basedOn w:val="Normal"/>
    <w:qFormat/>
    <w:rsid w:val="00E90490"/>
    <w:pPr>
      <w:spacing w:before="240" w:after="60"/>
    </w:pPr>
    <w:rPr>
      <w:rFonts w:ascii="Times New Roman" w:hAnsi="Times New Roman"/>
      <w:b/>
      <w:sz w:val="28"/>
    </w:rPr>
  </w:style>
  <w:style w:type="character" w:customStyle="1" w:styleId="Underline">
    <w:name w:val="Underline"/>
    <w:basedOn w:val="DefaultParagraphFont"/>
    <w:qFormat/>
    <w:rsid w:val="00E90490"/>
    <w:rPr>
      <w:u w:val="single"/>
    </w:rPr>
  </w:style>
  <w:style w:type="character" w:customStyle="1" w:styleId="BoldandItalics">
    <w:name w:val="Bold and Italics"/>
    <w:qFormat/>
    <w:rsid w:val="00E90490"/>
    <w:rPr>
      <w:b/>
      <w:i/>
      <w:u w:val="none"/>
    </w:rPr>
  </w:style>
  <w:style w:type="paragraph" w:styleId="BalloonText">
    <w:name w:val="Balloon Text"/>
    <w:basedOn w:val="Normal"/>
    <w:link w:val="BalloonTextChar"/>
    <w:rsid w:val="00E90490"/>
    <w:rPr>
      <w:rFonts w:ascii="Tahoma" w:hAnsi="Tahoma" w:cs="Tahoma"/>
      <w:sz w:val="16"/>
      <w:szCs w:val="16"/>
    </w:rPr>
  </w:style>
  <w:style w:type="character" w:customStyle="1" w:styleId="BalloonTextChar">
    <w:name w:val="Balloon Text Char"/>
    <w:basedOn w:val="DefaultParagraphFont"/>
    <w:link w:val="BalloonText"/>
    <w:rsid w:val="00E904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04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04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0490"/>
    <w:rPr>
      <w:b/>
      <w:color w:val="660033"/>
      <w:spacing w:val="0"/>
    </w:rPr>
  </w:style>
  <w:style w:type="paragraph" w:customStyle="1" w:styleId="Nameditemlist">
    <w:name w:val="Named item list"/>
    <w:basedOn w:val="BodyText"/>
    <w:qFormat/>
    <w:rsid w:val="00E90490"/>
    <w:pPr>
      <w:tabs>
        <w:tab w:val="left" w:pos="2835"/>
      </w:tabs>
      <w:ind w:left="2835" w:hanging="2835"/>
    </w:pPr>
  </w:style>
  <w:style w:type="paragraph" w:customStyle="1" w:styleId="BodyTextnopadding">
    <w:name w:val="Body Text no padding"/>
    <w:basedOn w:val="BodyText"/>
    <w:qFormat/>
    <w:rsid w:val="00E90490"/>
    <w:pPr>
      <w:spacing w:before="0" w:after="0"/>
    </w:pPr>
  </w:style>
  <w:style w:type="character" w:styleId="Hyperlink">
    <w:name w:val="Hyperlink"/>
    <w:basedOn w:val="DefaultParagraphFont"/>
    <w:uiPriority w:val="99"/>
    <w:unhideWhenUsed/>
    <w:rsid w:val="003F2A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1450</Words>
  <Characters>9456</Characters>
  <Application>Microsoft Office Word</Application>
  <DocSecurity>0</DocSecurity>
  <Lines>278</Lines>
  <Paragraphs>188</Paragraphs>
  <ScaleCrop>false</ScaleCrop>
  <Company>Author-it Software Corporation Ltd.</Company>
  <LinksUpToDate>false</LinksUpToDate>
  <CharactersWithSpaces>10718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ACMEQU502 Manage horse health care</dc:title>
  <dc:subject>Approved</dc:subject>
  <dc:creator>Skills Insight</dc:creator>
  <cp:keywords>Release: 1</cp:keywords>
  <dc:description>Review Date: 12 April 2008</dc:description>
  <cp:lastModifiedBy>HSD_TPCMSd.prod</cp:lastModifiedBy>
  <cp:revision>3</cp:revision>
  <dcterms:created xsi:type="dcterms:W3CDTF">2025-03-01T15:17:00Z</dcterms:created>
  <dcterms:modified xsi:type="dcterms:W3CDTF">2025-03-01T15:17:00Z</dcterms:modified>
</cp:coreProperties>
</file>