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4DF8" w:rsidP="00C44DF8">
      <w:pPr>
        <w:pStyle w:val="Title"/>
      </w:pPr>
      <w:r>
        <w:fldChar w:fldCharType="begin"/>
      </w:r>
      <w:r>
        <w:instrText xml:space="preserve"> TITLE   \* MERGEFORMAT </w:instrText>
      </w:r>
      <w:r>
        <w:fldChar w:fldCharType="separate"/>
      </w:r>
      <w:r>
        <w:t>ACMEQU501 Manage horse nutrition and feeding plans</w:t>
      </w:r>
      <w:r>
        <w:fldChar w:fldCharType="end"/>
      </w:r>
    </w:p>
    <w:p w:rsidR="00C44DF8" w:rsidP="00C44DF8">
      <w:pPr>
        <w:pStyle w:val="Version"/>
        <w:sectPr w:rsidSect="00FF03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F033E" w:rsidP="00FF033E">
      <w:pPr>
        <w:pStyle w:val="SuperHeading"/>
      </w:pPr>
      <w:r w:rsidRPr="00FF033E">
        <w:t>ACMEQU501 Manage horse nutrition and feeding plans</w:t>
      </w:r>
    </w:p>
    <w:p w:rsidR="00000000" w:rsidRPr="00FF033E" w:rsidP="00FF033E">
      <w:pPr>
        <w:pStyle w:val="Heading1"/>
      </w:pPr>
      <w:bookmarkStart w:id="1" w:name="O_1227147"/>
      <w:bookmarkEnd w:id="1"/>
      <w:r w:rsidRPr="00FF033E">
        <w:t>Modification History</w:t>
      </w:r>
    </w:p>
    <w:tbl>
      <w:tblPr>
        <w:tblW w:w="9520" w:type="dxa"/>
        <w:tblLayout w:type="fixed"/>
        <w:tblCellMar>
          <w:left w:w="62" w:type="dxa"/>
          <w:right w:w="62" w:type="dxa"/>
        </w:tblCellMar>
        <w:tblLook w:val="0000"/>
      </w:tblPr>
      <w:tblGrid>
        <w:gridCol w:w="2581"/>
        <w:gridCol w:w="6939"/>
      </w:tblGrid>
      <w:tr w:rsidTr="00FF033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33E">
            <w:pPr>
              <w:pStyle w:val="BodyTextBold"/>
              <w:rPr>
                <w:lang w:val="en-NZ"/>
              </w:rPr>
            </w:pPr>
            <w:r w:rsidRPr="00FF033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33E">
            <w:pPr>
              <w:pStyle w:val="BodyTextBold"/>
              <w:rPr>
                <w:lang w:val="en-NZ"/>
              </w:rPr>
            </w:pPr>
            <w:r w:rsidRPr="00FF033E">
              <w:t>Comments</w:t>
            </w:r>
          </w:p>
        </w:tc>
      </w:tr>
      <w:tr w:rsidTr="00FF033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33E">
            <w:pPr>
              <w:pStyle w:val="BodyText"/>
              <w:rPr>
                <w:lang w:val="en-NZ"/>
              </w:rPr>
            </w:pPr>
            <w:r w:rsidRPr="00FF033E">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33E">
            <w:pPr>
              <w:pStyle w:val="BodyText"/>
              <w:rPr>
                <w:lang w:val="en-NZ"/>
              </w:rPr>
            </w:pPr>
            <w:r w:rsidRPr="00FF033E">
              <w:t>This version released with ACM Animal Care and Management Training Package Version 5.1.</w:t>
            </w:r>
          </w:p>
        </w:tc>
      </w:tr>
      <w:tr w:rsidTr="00FF033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33E">
            <w:pPr>
              <w:pStyle w:val="BodyText"/>
              <w:rPr>
                <w:lang w:val="en-NZ"/>
              </w:rPr>
            </w:pPr>
            <w:r w:rsidRPr="00FF033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33E" w:rsidP="00FF033E">
            <w:pPr>
              <w:pStyle w:val="BodyText"/>
            </w:pPr>
            <w:r w:rsidRPr="00FF033E">
              <w:t>This version released with ACM Animal Care and Management Training Package Version 5.0.</w:t>
            </w:r>
          </w:p>
        </w:tc>
      </w:tr>
    </w:tbl>
    <w:p w:rsidR="00C44DF8" w:rsidP="00FF033E">
      <w:pPr>
        <w:pStyle w:val="BodyText"/>
      </w:pPr>
    </w:p>
    <w:p w:rsidR="00C44DF8" w:rsidP="00FF033E">
      <w:pPr>
        <w:pStyle w:val="BodyText"/>
      </w:pPr>
    </w:p>
    <w:p w:rsidR="00000000" w:rsidRPr="00FF033E" w:rsidP="00FF033E">
      <w:pPr>
        <w:pStyle w:val="Heading1"/>
      </w:pPr>
      <w:bookmarkStart w:id="2" w:name="O_1227146"/>
      <w:bookmarkEnd w:id="2"/>
      <w:r w:rsidRPr="00FF033E">
        <w:t>Application</w:t>
      </w:r>
    </w:p>
    <w:p w:rsidR="00000000" w:rsidRPr="00FF033E" w:rsidP="00C44DF8">
      <w:pPr>
        <w:pStyle w:val="BodyText"/>
      </w:pPr>
      <w:r w:rsidRPr="00FF033E">
        <w:t>This unit of competency describes the skills and knowledge to manage the nutritional requirements of horses, including feeding plan development, implementation and monitoring, selection of feed and pasture for horses, and responses t</w:t>
      </w:r>
      <w:r w:rsidRPr="00FF033E">
        <w:t>o nutrition-related disorders and specific needs. It applies to all horse industry sectors, including training and competition centres, agistment centres and riding schools.</w:t>
      </w:r>
    </w:p>
    <w:p w:rsidR="00000000" w:rsidRPr="00FF033E" w:rsidP="00C44DF8">
      <w:pPr>
        <w:pStyle w:val="BodyText"/>
      </w:pPr>
      <w:r w:rsidRPr="00FF033E">
        <w:t>The unit applies to individuals who have responsibility for management of the nutr</w:t>
      </w:r>
      <w:r w:rsidRPr="00FF033E">
        <w:t>itional requirements of a broad range of horses. They work independently within organisational guidelines, analyse information, solve routine and at times complex problems and convey information and skills to others.</w:t>
      </w:r>
    </w:p>
    <w:p w:rsidR="00000000" w:rsidRPr="00FF033E" w:rsidP="00C44DF8">
      <w:pPr>
        <w:pStyle w:val="BodyText"/>
      </w:pPr>
      <w:r w:rsidRPr="00FF033E">
        <w:t>Commonwealth and state/territory health</w:t>
      </w:r>
      <w:r w:rsidRPr="00FF033E">
        <w:t xml:space="preserve"> and safety and animal welfare legislation, regulations and codes of practice relevant to interacting with horses apply to workers in this industry. Requirements vary between industry sectors and jurisdictions. </w:t>
      </w:r>
    </w:p>
    <w:p w:rsidR="00000000" w:rsidRPr="00FF033E" w:rsidP="00C44DF8">
      <w:pPr>
        <w:pStyle w:val="BodyText"/>
      </w:pPr>
      <w:r w:rsidRPr="00FF033E">
        <w:t>No licensing, legislative or certification r</w:t>
      </w:r>
      <w:r w:rsidRPr="00FF033E">
        <w:t>equirements apply to this unit at the time of publication.</w:t>
      </w:r>
    </w:p>
    <w:p w:rsidR="00000000" w:rsidRPr="00FF033E" w:rsidP="00FF033E">
      <w:pPr>
        <w:pStyle w:val="Heading1"/>
      </w:pPr>
      <w:bookmarkStart w:id="3" w:name="O_1227145"/>
      <w:bookmarkEnd w:id="3"/>
      <w:r w:rsidRPr="00FF033E">
        <w:t>Pre-requisite Unit</w:t>
      </w:r>
    </w:p>
    <w:p w:rsidR="00000000" w:rsidRPr="00FF033E" w:rsidP="00C44DF8">
      <w:pPr>
        <w:pStyle w:val="BodyText"/>
      </w:pPr>
      <w:r w:rsidRPr="00FF033E">
        <w:t>Nil</w:t>
      </w:r>
    </w:p>
    <w:p w:rsidR="00000000" w:rsidRPr="00FF033E" w:rsidP="00FF033E">
      <w:pPr>
        <w:pStyle w:val="Heading1"/>
      </w:pPr>
      <w:bookmarkStart w:id="4" w:name="O_1227144"/>
      <w:bookmarkEnd w:id="4"/>
      <w:r w:rsidRPr="00FF033E">
        <w:t>Unit Sector</w:t>
      </w:r>
    </w:p>
    <w:p w:rsidR="00000000" w:rsidRPr="00FF033E" w:rsidP="00C44DF8">
      <w:pPr>
        <w:pStyle w:val="BodyText"/>
      </w:pPr>
      <w:r w:rsidRPr="00FF033E">
        <w:t>Equine (EQU)</w:t>
      </w:r>
    </w:p>
    <w:p w:rsidR="00000000" w:rsidRPr="00FF033E" w:rsidP="00FF033E">
      <w:pPr>
        <w:pStyle w:val="Heading1"/>
      </w:pPr>
      <w:bookmarkStart w:id="5" w:name="O_1227143"/>
      <w:bookmarkEnd w:id="5"/>
      <w:r w:rsidRPr="00FF033E">
        <w:t>Elements and Performance Criteria</w:t>
      </w:r>
    </w:p>
    <w:tbl>
      <w:tblPr>
        <w:tblW w:w="9520" w:type="dxa"/>
        <w:tblLayout w:type="fixed"/>
        <w:tblCellMar>
          <w:left w:w="62" w:type="dxa"/>
          <w:right w:w="62" w:type="dxa"/>
        </w:tblCellMar>
        <w:tblLook w:val="0000"/>
      </w:tblPr>
      <w:tblGrid>
        <w:gridCol w:w="2580"/>
        <w:gridCol w:w="6940"/>
      </w:tblGrid>
      <w:tr w:rsidTr="00C44DF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F033E">
            <w:pPr>
              <w:pStyle w:val="BodyTextBold"/>
              <w:rPr>
                <w:lang w:val="en-NZ"/>
              </w:rPr>
            </w:pPr>
            <w:r w:rsidRPr="00FF033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F033E">
            <w:pPr>
              <w:pStyle w:val="BodyTextBold"/>
              <w:rPr>
                <w:lang w:val="en-NZ"/>
              </w:rPr>
            </w:pPr>
            <w:r w:rsidRPr="00FF033E">
              <w:t>Performance Criteria</w:t>
            </w:r>
          </w:p>
        </w:tc>
      </w:tr>
      <w:tr w:rsidTr="00C44DF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F033E" w:rsidP="00FF033E">
            <w:pPr>
              <w:pStyle w:val="BodyText"/>
            </w:pPr>
            <w:r w:rsidRPr="00FF033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F033E">
            <w:pPr>
              <w:pStyle w:val="BodyText"/>
              <w:rPr>
                <w:lang w:val="en-NZ"/>
              </w:rPr>
            </w:pPr>
            <w:r w:rsidRPr="00FF033E">
              <w:rPr>
                <w:rStyle w:val="Emphasis"/>
              </w:rPr>
              <w:t>Performance criteria describe the performance needed to demonstrate achievement of the element.</w:t>
            </w:r>
          </w:p>
        </w:tc>
      </w:tr>
      <w:tr w:rsidTr="00C44DF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33E">
            <w:pPr>
              <w:pStyle w:val="BodyText"/>
              <w:rPr>
                <w:lang w:val="en-NZ"/>
              </w:rPr>
            </w:pPr>
            <w:r w:rsidRPr="00FF033E">
              <w:t>1. Determine nutritional requirements of horses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33E" w:rsidP="00FF033E">
            <w:pPr>
              <w:pStyle w:val="BodyText"/>
            </w:pPr>
            <w:r w:rsidRPr="00FF033E">
              <w:t>1.1 Access information on horse nutritional requirements, and indicators and consequences of nutrient deficiency and dietary imbalances</w:t>
            </w:r>
          </w:p>
          <w:p w:rsidR="00000000" w:rsidRPr="00FF033E" w:rsidP="00FF033E">
            <w:pPr>
              <w:pStyle w:val="BodyText"/>
            </w:pPr>
            <w:r w:rsidRPr="00FF033E">
              <w:t xml:space="preserve">1.2 Analyse and calculate the value and composition of available feed and pastures </w:t>
            </w:r>
          </w:p>
          <w:p w:rsidR="00000000" w:rsidRPr="00FF033E" w:rsidP="00FF033E">
            <w:pPr>
              <w:pStyle w:val="BodyText"/>
            </w:pPr>
            <w:r w:rsidRPr="00FF033E">
              <w:t>1.3 Determine nutritional requiremen</w:t>
            </w:r>
            <w:r w:rsidRPr="00FF033E">
              <w:t>ts of horses, taking into consideration class, life stage, exercise regime and workplace activity</w:t>
            </w:r>
          </w:p>
          <w:p w:rsidR="00000000" w:rsidP="00FF033E">
            <w:pPr>
              <w:pStyle w:val="BodyText"/>
              <w:rPr>
                <w:lang w:val="en-NZ"/>
              </w:rPr>
            </w:pPr>
            <w:r w:rsidRPr="00FF033E">
              <w:t xml:space="preserve">1.4 Assess body condition and nutritional requirements of individual or groups of horses </w:t>
            </w:r>
          </w:p>
        </w:tc>
      </w:tr>
      <w:tr w:rsidTr="00C44DF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33E">
            <w:pPr>
              <w:pStyle w:val="BodyText"/>
              <w:rPr>
                <w:lang w:val="en-NZ"/>
              </w:rPr>
            </w:pPr>
            <w:r w:rsidRPr="00FF033E">
              <w:t>2. Develop diets and feeding plans for horses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33E" w:rsidP="00FF033E">
            <w:pPr>
              <w:pStyle w:val="BodyText"/>
            </w:pPr>
            <w:r w:rsidRPr="00FF033E">
              <w:t>2.1 Formulate effecti</w:t>
            </w:r>
            <w:r w:rsidRPr="00FF033E">
              <w:t xml:space="preserve">ve feeding plans incorporating rations, schedule and methods </w:t>
            </w:r>
          </w:p>
          <w:p w:rsidR="00000000" w:rsidRPr="00FF033E" w:rsidP="00FF033E">
            <w:pPr>
              <w:pStyle w:val="BodyText"/>
            </w:pPr>
            <w:r w:rsidRPr="00FF033E">
              <w:t>2.2 Design feed charts specifying rations for individual or groups of horses</w:t>
            </w:r>
          </w:p>
          <w:p w:rsidR="00000000" w:rsidP="00FF033E">
            <w:pPr>
              <w:pStyle w:val="BodyText"/>
              <w:rPr>
                <w:lang w:val="en-NZ"/>
              </w:rPr>
            </w:pPr>
            <w:r w:rsidRPr="00FF033E">
              <w:t>2.3 Adapt feeding plans to respond to variations in nutritional requirements and seasonal conditions</w:t>
            </w:r>
          </w:p>
        </w:tc>
      </w:tr>
      <w:tr w:rsidTr="00C44DF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33E">
            <w:pPr>
              <w:pStyle w:val="BodyText"/>
              <w:rPr>
                <w:lang w:val="en-NZ"/>
              </w:rPr>
            </w:pPr>
            <w:r w:rsidRPr="00FF033E">
              <w:t>3. Manage horse</w:t>
            </w:r>
            <w:r w:rsidRPr="00FF033E">
              <w:t xml:space="preserve"> pasture grazing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33E" w:rsidP="00FF033E">
            <w:pPr>
              <w:pStyle w:val="BodyText"/>
            </w:pPr>
            <w:r w:rsidRPr="00FF033E">
              <w:t>3.1 Analyse nutritional value of common pasture species and weeds, and seasonal changes in availability, digestibility and nutritional value</w:t>
            </w:r>
          </w:p>
          <w:p w:rsidR="00000000" w:rsidRPr="00FF033E" w:rsidP="00FF033E">
            <w:pPr>
              <w:pStyle w:val="BodyText"/>
            </w:pPr>
            <w:r w:rsidRPr="00FF033E">
              <w:t xml:space="preserve">3.2 Monitor and manage chemical control of weeds and toxic plants </w:t>
            </w:r>
          </w:p>
          <w:p w:rsidR="00000000" w:rsidRPr="00FF033E" w:rsidP="00FF033E">
            <w:pPr>
              <w:pStyle w:val="BodyText"/>
            </w:pPr>
            <w:r w:rsidRPr="00FF033E">
              <w:t>3.3 Establish grazing practice</w:t>
            </w:r>
            <w:r w:rsidRPr="00FF033E">
              <w:t>s to optimise horse nutrition and welfare requirements</w:t>
            </w:r>
          </w:p>
          <w:p w:rsidR="00000000" w:rsidP="00FF033E">
            <w:pPr>
              <w:pStyle w:val="BodyText"/>
              <w:rPr>
                <w:lang w:val="en-NZ"/>
              </w:rPr>
            </w:pPr>
            <w:r w:rsidRPr="00FF033E">
              <w:t xml:space="preserve">3.4 Monitor grazing practices and plant growth stages to manage pasture plant growth and environmental requirements </w:t>
            </w:r>
          </w:p>
        </w:tc>
      </w:tr>
      <w:tr w:rsidTr="00C44DF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33E">
            <w:pPr>
              <w:pStyle w:val="BodyText"/>
              <w:rPr>
                <w:lang w:val="en-NZ"/>
              </w:rPr>
            </w:pPr>
            <w:r w:rsidRPr="00FF033E">
              <w:t>4. Manage implementation of horse diets and feeding plans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33E" w:rsidP="00FF033E">
            <w:pPr>
              <w:pStyle w:val="BodyText"/>
            </w:pPr>
            <w:r w:rsidRPr="00FF033E">
              <w:t>4.1 Apply a cost-effectiv</w:t>
            </w:r>
            <w:r w:rsidRPr="00FF033E">
              <w:t>e approach to sourcing and supplying required nutrients</w:t>
            </w:r>
          </w:p>
          <w:p w:rsidR="00000000" w:rsidRPr="00FF033E" w:rsidP="00FF033E">
            <w:pPr>
              <w:pStyle w:val="BodyText"/>
            </w:pPr>
            <w:r w:rsidRPr="00FF033E">
              <w:t>4.2 Implement safe, secure and hygienic storage of feed ingredients</w:t>
            </w:r>
          </w:p>
          <w:p w:rsidR="00000000" w:rsidRPr="00FF033E" w:rsidP="00FF033E">
            <w:pPr>
              <w:pStyle w:val="BodyText"/>
            </w:pPr>
            <w:r w:rsidRPr="00FF033E">
              <w:t>4.3 Oversee supply of rations to horses according to feeding plan schedule and requirements</w:t>
            </w:r>
          </w:p>
          <w:p w:rsidR="00000000" w:rsidRPr="00FF033E" w:rsidP="00FF033E">
            <w:pPr>
              <w:pStyle w:val="BodyText"/>
            </w:pPr>
            <w:r w:rsidRPr="00FF033E">
              <w:t>4.4 Implement safety procedures for feed</w:t>
            </w:r>
            <w:r w:rsidRPr="00FF033E">
              <w:t>ing horses, covering different locations and horse combinations</w:t>
            </w:r>
          </w:p>
          <w:p w:rsidR="00000000" w:rsidRPr="00FF033E" w:rsidP="00FF033E">
            <w:pPr>
              <w:pStyle w:val="BodyText"/>
            </w:pPr>
            <w:r w:rsidRPr="00FF033E">
              <w:t>4.5 Implement feeding methods and placement of feed, to support natural feeding behaviours and access for horses</w:t>
            </w:r>
          </w:p>
          <w:p w:rsidR="00000000" w:rsidRPr="00FF033E" w:rsidP="00FF033E">
            <w:pPr>
              <w:pStyle w:val="BodyText"/>
            </w:pPr>
            <w:r w:rsidRPr="00FF033E">
              <w:t>4.6 Monitor horses to confirm access to and consumption of feed</w:t>
            </w:r>
          </w:p>
          <w:p w:rsidR="00000000" w:rsidP="00FF033E">
            <w:pPr>
              <w:pStyle w:val="BodyText"/>
              <w:rPr>
                <w:lang w:val="en-NZ"/>
              </w:rPr>
            </w:pPr>
            <w:r w:rsidRPr="00FF033E">
              <w:t>4.7 Confirm feeding records and feed orders are maintained, monitored and prepared according to workplace requirements</w:t>
            </w:r>
          </w:p>
        </w:tc>
      </w:tr>
      <w:tr w:rsidTr="00C44DF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33E">
            <w:pPr>
              <w:pStyle w:val="BodyText"/>
              <w:rPr>
                <w:lang w:val="en-NZ"/>
              </w:rPr>
            </w:pPr>
            <w:r w:rsidRPr="00FF033E">
              <w:t xml:space="preserve">5. Evaluate horse diets </w:t>
            </w:r>
            <w:r w:rsidRPr="00FF033E">
              <w:t>and feeding plans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33E" w:rsidP="00FF033E">
            <w:pPr>
              <w:pStyle w:val="BodyText"/>
            </w:pPr>
            <w:r w:rsidRPr="00FF033E">
              <w:t xml:space="preserve">5.1 Monitor and document reactions to changes in feed types, </w:t>
            </w:r>
            <w:r w:rsidRPr="00FF033E">
              <w:t>ingredients or schedules</w:t>
            </w:r>
          </w:p>
          <w:p w:rsidR="00000000" w:rsidRPr="00FF033E" w:rsidP="00FF033E">
            <w:pPr>
              <w:pStyle w:val="BodyText"/>
            </w:pPr>
            <w:r w:rsidRPr="00FF033E">
              <w:t>5.2 Moni</w:t>
            </w:r>
            <w:r w:rsidRPr="00FF033E">
              <w:t>tor horse health for signs of inadequate nutrition or nutrition-related diseases</w:t>
            </w:r>
          </w:p>
          <w:p w:rsidR="00000000" w:rsidRPr="00FF033E" w:rsidP="00FF033E">
            <w:pPr>
              <w:pStyle w:val="BodyText"/>
            </w:pPr>
            <w:r w:rsidRPr="00FF033E">
              <w:t>5.3 Develop and implement a plan to manage documented adverse reactions to rations, or signs of poor nutrition</w:t>
            </w:r>
          </w:p>
          <w:p w:rsidR="00000000" w:rsidRPr="00FF033E" w:rsidP="00FF033E">
            <w:pPr>
              <w:pStyle w:val="BodyText"/>
            </w:pPr>
            <w:r w:rsidRPr="00FF033E">
              <w:t>5.4 Monitor, review and record feeding plans for individual or g</w:t>
            </w:r>
            <w:r w:rsidRPr="00FF033E">
              <w:t>roups of horses and implement improvements and adjustments as required</w:t>
            </w:r>
          </w:p>
        </w:tc>
      </w:tr>
    </w:tbl>
    <w:p w:rsidR="00000000" w:rsidRPr="00FF033E" w:rsidP="00FF033E">
      <w:pPr>
        <w:pStyle w:val="BodyText"/>
      </w:pPr>
    </w:p>
    <w:p w:rsidR="00000000" w:rsidRPr="00FF033E" w:rsidP="00FF033E">
      <w:pPr>
        <w:pStyle w:val="AllowPageBreak"/>
      </w:pPr>
    </w:p>
    <w:p w:rsidR="00000000" w:rsidRPr="00FF033E" w:rsidP="00FF033E">
      <w:pPr>
        <w:pStyle w:val="Heading1"/>
      </w:pPr>
      <w:bookmarkStart w:id="6" w:name="O_1227142"/>
      <w:bookmarkEnd w:id="6"/>
      <w:r w:rsidRPr="00FF033E">
        <w:t>Foundation Skills</w:t>
      </w:r>
    </w:p>
    <w:p w:rsidR="00000000" w:rsidRPr="00C44DF8" w:rsidP="00C44DF8">
      <w:pPr>
        <w:pStyle w:val="BodyText"/>
        <w:rPr>
          <w:i/>
        </w:rPr>
      </w:pPr>
      <w:r w:rsidRPr="00C44DF8">
        <w:rPr>
          <w:rStyle w:val="Emphasis"/>
        </w:rPr>
        <w:t xml:space="preserve">This section describes those language, literacy, numeracy and employment skills that are essential for performance in this unit of competency but </w:t>
      </w:r>
      <w:r w:rsidRPr="00C44DF8">
        <w:rPr>
          <w:rStyle w:val="Emphasis"/>
        </w:rPr>
        <w:t>are not explicit in the performance criteria.</w:t>
      </w:r>
    </w:p>
    <w:tbl>
      <w:tblPr>
        <w:tblW w:w="9520" w:type="dxa"/>
        <w:tblLayout w:type="fixed"/>
        <w:tblCellMar>
          <w:left w:w="62" w:type="dxa"/>
          <w:right w:w="62" w:type="dxa"/>
        </w:tblCellMar>
        <w:tblLook w:val="0000"/>
      </w:tblPr>
      <w:tblGrid>
        <w:gridCol w:w="2580"/>
        <w:gridCol w:w="6940"/>
      </w:tblGrid>
      <w:tr w:rsidTr="00FF033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33E">
            <w:pPr>
              <w:pStyle w:val="BodyTextBold"/>
              <w:rPr>
                <w:lang w:val="en-NZ"/>
              </w:rPr>
            </w:pPr>
            <w:r w:rsidRPr="00FF033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33E">
            <w:pPr>
              <w:pStyle w:val="BodyTextBold"/>
              <w:rPr>
                <w:lang w:val="en-NZ"/>
              </w:rPr>
            </w:pPr>
            <w:r w:rsidRPr="00FF033E">
              <w:t>Description</w:t>
            </w:r>
          </w:p>
        </w:tc>
      </w:tr>
      <w:tr w:rsidTr="00FF033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33E">
            <w:pPr>
              <w:pStyle w:val="BodyText"/>
              <w:rPr>
                <w:lang w:val="en-NZ"/>
              </w:rPr>
            </w:pPr>
            <w:r w:rsidRPr="00FF033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33E">
            <w:pPr>
              <w:pStyle w:val="ListBullet"/>
              <w:rPr>
                <w:lang w:val="en-NZ"/>
              </w:rPr>
            </w:pPr>
            <w:r w:rsidRPr="00FF033E">
              <w:t xml:space="preserve">Research, interpret and analyse textual information about horse nutrition and feed from a range of sources </w:t>
            </w:r>
          </w:p>
        </w:tc>
      </w:tr>
      <w:tr w:rsidTr="00FF033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33E">
            <w:pPr>
              <w:pStyle w:val="BodyText"/>
              <w:rPr>
                <w:lang w:val="en-NZ"/>
              </w:rPr>
            </w:pPr>
            <w:r w:rsidRPr="00FF033E">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33E">
            <w:pPr>
              <w:pStyle w:val="ListBullet"/>
              <w:rPr>
                <w:lang w:val="en-NZ"/>
              </w:rPr>
            </w:pPr>
            <w:r w:rsidRPr="00FF033E">
              <w:t>Prepare logically structured and sequenced plans and instructions in print-based and/or digital formats</w:t>
            </w:r>
          </w:p>
        </w:tc>
      </w:tr>
      <w:tr w:rsidTr="00FF033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33E">
            <w:pPr>
              <w:pStyle w:val="BodyText"/>
              <w:rPr>
                <w:lang w:val="en-NZ"/>
              </w:rPr>
            </w:pPr>
            <w:r w:rsidRPr="00FF033E">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33E" w:rsidP="00FF033E">
            <w:pPr>
              <w:pStyle w:val="ListBullet"/>
            </w:pPr>
            <w:r w:rsidRPr="00FF033E">
              <w:t xml:space="preserve">Calculate quantities, volume and weight relevant to rations and horse feed </w:t>
            </w:r>
          </w:p>
          <w:p w:rsidR="00000000" w:rsidRPr="00FF033E" w:rsidP="00FF033E">
            <w:pPr>
              <w:pStyle w:val="ListBullet"/>
            </w:pPr>
            <w:r w:rsidRPr="00FF033E">
              <w:t>Use mathematical concepts to calculate nutrient budgets, portions</w:t>
            </w:r>
            <w:r w:rsidRPr="00FF033E">
              <w:t xml:space="preserve"> and costs</w:t>
            </w:r>
          </w:p>
          <w:p w:rsidR="00000000" w:rsidRPr="00FF033E" w:rsidP="00FF033E">
            <w:pPr>
              <w:pStyle w:val="ListBullet"/>
            </w:pPr>
            <w:r w:rsidRPr="00FF033E">
              <w:t xml:space="preserve">Sequence and adjust feeding schedules </w:t>
            </w:r>
          </w:p>
        </w:tc>
      </w:tr>
    </w:tbl>
    <w:p w:rsidR="00000000" w:rsidRPr="00FF033E" w:rsidP="00FF033E">
      <w:pPr>
        <w:pStyle w:val="BodyText"/>
      </w:pPr>
    </w:p>
    <w:p w:rsidR="00000000" w:rsidRPr="00FF033E" w:rsidP="00FF033E">
      <w:pPr>
        <w:pStyle w:val="AllowPageBreak"/>
      </w:pPr>
    </w:p>
    <w:p w:rsidR="00000000" w:rsidRPr="00FF033E" w:rsidP="00FF033E">
      <w:pPr>
        <w:pStyle w:val="Heading1"/>
      </w:pPr>
      <w:bookmarkStart w:id="7" w:name="O_1227141"/>
      <w:bookmarkEnd w:id="7"/>
      <w:r w:rsidRPr="00FF033E">
        <w:t>Unit Mapping Information</w:t>
      </w:r>
    </w:p>
    <w:tbl>
      <w:tblPr>
        <w:tblW w:w="9520" w:type="dxa"/>
        <w:tblLayout w:type="fixed"/>
        <w:tblCellMar>
          <w:left w:w="62" w:type="dxa"/>
          <w:right w:w="62" w:type="dxa"/>
        </w:tblCellMar>
        <w:tblLook w:val="0000"/>
      </w:tblPr>
      <w:tblGrid>
        <w:gridCol w:w="2268"/>
        <w:gridCol w:w="2268"/>
        <w:gridCol w:w="2716"/>
        <w:gridCol w:w="2268"/>
      </w:tblGrid>
      <w:tr w:rsidTr="00FF033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33E">
            <w:pPr>
              <w:pStyle w:val="BodyTextBold"/>
              <w:rPr>
                <w:lang w:val="en-NZ"/>
              </w:rPr>
            </w:pPr>
            <w:r w:rsidRPr="00FF033E">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33E">
            <w:pPr>
              <w:pStyle w:val="BodyTextBold"/>
              <w:rPr>
                <w:lang w:val="en-NZ"/>
              </w:rPr>
            </w:pPr>
            <w:r w:rsidRPr="00FF033E">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33E">
            <w:pPr>
              <w:pStyle w:val="BodyTextBold"/>
              <w:rPr>
                <w:lang w:val="en-NZ"/>
              </w:rPr>
            </w:pPr>
            <w:r w:rsidRPr="00FF033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33E">
            <w:pPr>
              <w:pStyle w:val="BodyTextBold"/>
              <w:rPr>
                <w:lang w:val="en-NZ"/>
              </w:rPr>
            </w:pPr>
            <w:r w:rsidRPr="00FF033E">
              <w:t>Equivalence status</w:t>
            </w:r>
          </w:p>
        </w:tc>
      </w:tr>
      <w:tr w:rsidTr="00FF033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33E">
            <w:pPr>
              <w:pStyle w:val="BodyText"/>
              <w:rPr>
                <w:lang w:val="en-NZ"/>
              </w:rPr>
            </w:pPr>
            <w:r w:rsidRPr="00FF033E">
              <w:t>ACMEQU501 Manage horse nutrition and feeding plans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33E">
            <w:pPr>
              <w:pStyle w:val="BodyText"/>
              <w:rPr>
                <w:lang w:val="en-NZ"/>
              </w:rPr>
            </w:pPr>
            <w:r w:rsidRPr="00FF033E">
              <w:t>ACMEQU501 Manage horse nutrition and feeding plans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33E">
            <w:pPr>
              <w:pStyle w:val="BodyText"/>
              <w:rPr>
                <w:lang w:val="en-NZ"/>
              </w:rPr>
            </w:pPr>
            <w:r w:rsidRPr="00FF033E">
              <w:t xml:space="preserve">Updated to correct merged unit references - unit now correctly maps to </w:t>
            </w:r>
            <w:r w:rsidRPr="00FF033E">
              <w:rPr>
                <w:rStyle w:val="Emphasis"/>
              </w:rPr>
              <w:t>ACMPHR504 Manage equine nutrition</w:t>
            </w:r>
            <w:r w:rsidRPr="00FF033E">
              <w:t>, an</w:t>
            </w:r>
            <w:r w:rsidRPr="00FF033E">
              <w:t xml:space="preserve">d </w:t>
            </w:r>
            <w:r w:rsidRPr="00FF033E">
              <w:rPr>
                <w:rStyle w:val="Emphasis"/>
              </w:rPr>
              <w:t>ACMHBR501 Manage horse nutrition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33E">
            <w:pPr>
              <w:pStyle w:val="BodyText"/>
              <w:rPr>
                <w:lang w:val="en-NZ"/>
              </w:rPr>
            </w:pPr>
            <w:r w:rsidRPr="00FF033E">
              <w:t xml:space="preserve">Equivalent </w:t>
            </w:r>
          </w:p>
        </w:tc>
      </w:tr>
      <w:tr w:rsidTr="00FF033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33E">
            <w:pPr>
              <w:pStyle w:val="BodyText"/>
              <w:rPr>
                <w:lang w:val="en-NZ"/>
              </w:rPr>
            </w:pPr>
            <w:r w:rsidRPr="00FF033E">
              <w:t>ACMEQU501 Manage horse nutrition and feeding plans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33E">
            <w:pPr>
              <w:pStyle w:val="BodyText"/>
              <w:rPr>
                <w:lang w:val="en-NZ"/>
              </w:rPr>
            </w:pPr>
            <w:r w:rsidRPr="00FF033E">
              <w:t>ACMPHR504 Manage equine nutrition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33E">
            <w:pPr>
              <w:pStyle w:val="BodyText"/>
              <w:rPr>
                <w:lang w:val="en-NZ"/>
              </w:rPr>
            </w:pPr>
            <w:r w:rsidRPr="00FF033E">
              <w:t xml:space="preserve">Redesigned unit merging content of </w:t>
            </w:r>
            <w:r w:rsidRPr="00FF033E">
              <w:rPr>
                <w:rStyle w:val="Emphasis"/>
              </w:rPr>
              <w:t>ACMPHR504 Manage equine nutrition,</w:t>
            </w:r>
            <w:r w:rsidRPr="00FF033E">
              <w:t xml:space="preserve"> and </w:t>
            </w:r>
            <w:r w:rsidRPr="00FF033E">
              <w:rPr>
                <w:rStyle w:val="Emphasis"/>
              </w:rPr>
              <w:t>ACMHBR501 Manage horse nut</w:t>
            </w:r>
            <w:r w:rsidRPr="00FF033E">
              <w:rPr>
                <w:rStyle w:val="Emphasis"/>
              </w:rPr>
              <w:t>rition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33E" w:rsidP="00FF033E">
            <w:pPr>
              <w:pStyle w:val="BodyText"/>
            </w:pPr>
            <w:r w:rsidRPr="00FF033E">
              <w:t>Not equivalent</w:t>
            </w:r>
          </w:p>
        </w:tc>
      </w:tr>
    </w:tbl>
    <w:p w:rsidR="00000000" w:rsidRPr="00FF033E" w:rsidP="00FF033E">
      <w:pPr>
        <w:pStyle w:val="BodyText"/>
      </w:pPr>
    </w:p>
    <w:p w:rsidR="00000000" w:rsidRPr="00FF033E" w:rsidP="00FF033E">
      <w:pPr>
        <w:pStyle w:val="AllowPageBreak"/>
      </w:pPr>
    </w:p>
    <w:p w:rsidR="00000000" w:rsidRPr="00FF033E" w:rsidP="00FF033E">
      <w:pPr>
        <w:pStyle w:val="Heading1"/>
      </w:pPr>
      <w:bookmarkStart w:id="8" w:name="O_1227148"/>
      <w:bookmarkEnd w:id="8"/>
      <w:r w:rsidRPr="00FF033E">
        <w:t>Links</w:t>
      </w:r>
    </w:p>
    <w:p w:rsidR="00000000" w:rsidRPr="00FF033E" w:rsidP="00C44DF8">
      <w:pPr>
        <w:pStyle w:val="BodyText"/>
      </w:pPr>
      <w:r w:rsidRPr="00FF033E">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937FC7">
        <w:rPr>
          <w:rStyle w:val="Hyperlink"/>
        </w:rPr>
        <w:t>https://vetnet.gov.au/Pages/TrainingDocs.aspx?q=b75f4b23-54c9-4cc9-a5db-d3502d154103</w:t>
      </w:r>
      <w:r>
        <w:fldChar w:fldCharType="end"/>
      </w:r>
    </w:p>
    <w:p w:rsidR="00000000" w:rsidRPr="00FF033E" w:rsidP="00FF033E"/>
    <w:sectPr w:rsidSect="00FF033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3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33E" w:rsidRPr="00C44DF8" w:rsidP="00C44D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3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DF8" w:rsidP="00FF03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4DF8" w:rsidP="00FF033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C44DF8" w:rsidP="00FF03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3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D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033E" w:rsidRPr="00C44DF8" w:rsidP="00C44D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3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DF8" w:rsidRPr="002D2AF8" w:rsidP="00FF033E">
    <w:pPr>
      <w:pStyle w:val="Header"/>
      <w:framePr w:wrap="around"/>
    </w:pPr>
    <w:r>
      <w:fldChar w:fldCharType="begin"/>
    </w:r>
    <w:r>
      <w:instrText xml:space="preserve"> TITLE   \* MERGEFORMAT </w:instrText>
    </w:r>
    <w:r>
      <w:fldChar w:fldCharType="separate"/>
    </w:r>
    <w:r>
      <w:t>ACMEQU501 Manage horse nutrition and feeding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C44DF8" w:rsidP="00FF03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522D8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B2F5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03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033E"/>
    <w:pPr>
      <w:spacing w:before="360" w:after="60"/>
      <w:outlineLvl w:val="0"/>
    </w:pPr>
    <w:rPr>
      <w:sz w:val="32"/>
    </w:rPr>
  </w:style>
  <w:style w:type="paragraph" w:styleId="Heading2">
    <w:name w:val="heading 2"/>
    <w:basedOn w:val="HeadingBase"/>
    <w:next w:val="BodyText"/>
    <w:link w:val="Heading2Char"/>
    <w:qFormat/>
    <w:rsid w:val="00FF033E"/>
    <w:pPr>
      <w:keepLines/>
      <w:spacing w:before="240" w:after="120"/>
      <w:outlineLvl w:val="1"/>
    </w:pPr>
    <w:rPr>
      <w:sz w:val="28"/>
      <w:szCs w:val="40"/>
    </w:rPr>
  </w:style>
  <w:style w:type="paragraph" w:styleId="Heading3">
    <w:name w:val="heading 3"/>
    <w:basedOn w:val="HeadingBase"/>
    <w:next w:val="BodyText"/>
    <w:link w:val="Heading3Char"/>
    <w:qFormat/>
    <w:rsid w:val="00FF033E"/>
    <w:pPr>
      <w:spacing w:before="180" w:after="120"/>
      <w:outlineLvl w:val="2"/>
    </w:pPr>
    <w:rPr>
      <w:spacing w:val="-10"/>
      <w:kern w:val="32"/>
    </w:rPr>
  </w:style>
  <w:style w:type="paragraph" w:styleId="Heading4">
    <w:name w:val="heading 4"/>
    <w:basedOn w:val="HeadingBase"/>
    <w:next w:val="BodyText"/>
    <w:link w:val="Heading4Char"/>
    <w:qFormat/>
    <w:rsid w:val="00FF033E"/>
    <w:pPr>
      <w:spacing w:before="160" w:after="120"/>
      <w:outlineLvl w:val="3"/>
    </w:pPr>
    <w:rPr>
      <w:sz w:val="22"/>
    </w:rPr>
  </w:style>
  <w:style w:type="paragraph" w:styleId="Heading5">
    <w:name w:val="heading 5"/>
    <w:basedOn w:val="HeadingBase"/>
    <w:next w:val="Normal"/>
    <w:link w:val="Heading5Char"/>
    <w:qFormat/>
    <w:rsid w:val="00FF033E"/>
    <w:pPr>
      <w:spacing w:before="80"/>
      <w:outlineLvl w:val="4"/>
    </w:pPr>
    <w:rPr>
      <w:color w:val="918585"/>
      <w:sz w:val="20"/>
    </w:rPr>
  </w:style>
  <w:style w:type="paragraph" w:styleId="Heading6">
    <w:name w:val="heading 6"/>
    <w:basedOn w:val="HeadingBase"/>
    <w:next w:val="Normal"/>
    <w:link w:val="Heading6Char"/>
    <w:qFormat/>
    <w:rsid w:val="00FF033E"/>
    <w:pPr>
      <w:spacing w:before="60"/>
      <w:outlineLvl w:val="5"/>
    </w:pPr>
    <w:rPr>
      <w:color w:val="918585"/>
      <w:sz w:val="20"/>
    </w:rPr>
  </w:style>
  <w:style w:type="paragraph" w:styleId="Heading7">
    <w:name w:val="heading 7"/>
    <w:basedOn w:val="Normal"/>
    <w:next w:val="Normal"/>
    <w:link w:val="Heading7Char"/>
    <w:qFormat/>
    <w:rsid w:val="00FF033E"/>
    <w:pPr>
      <w:ind w:left="720"/>
      <w:outlineLvl w:val="6"/>
    </w:pPr>
    <w:rPr>
      <w:i/>
    </w:rPr>
  </w:style>
  <w:style w:type="paragraph" w:styleId="Heading8">
    <w:name w:val="heading 8"/>
    <w:basedOn w:val="Normal"/>
    <w:next w:val="Normal"/>
    <w:link w:val="Heading8Char"/>
    <w:qFormat/>
    <w:rsid w:val="00FF033E"/>
    <w:pPr>
      <w:ind w:left="720"/>
      <w:outlineLvl w:val="7"/>
    </w:pPr>
    <w:rPr>
      <w:i/>
    </w:rPr>
  </w:style>
  <w:style w:type="paragraph" w:styleId="Heading9">
    <w:name w:val="heading 9"/>
    <w:basedOn w:val="Normal"/>
    <w:next w:val="Normal"/>
    <w:link w:val="Heading9Char"/>
    <w:qFormat/>
    <w:rsid w:val="00FF033E"/>
    <w:pPr>
      <w:ind w:left="720"/>
      <w:outlineLvl w:val="8"/>
    </w:pPr>
    <w:rPr>
      <w:i/>
    </w:rPr>
  </w:style>
  <w:style w:type="character" w:default="1" w:styleId="DefaultParagraphFont">
    <w:name w:val="Default Paragraph Font"/>
    <w:uiPriority w:val="1"/>
    <w:unhideWhenUsed/>
    <w:rsid w:val="00FF03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033E"/>
  </w:style>
  <w:style w:type="character" w:customStyle="1" w:styleId="Heading1Char">
    <w:name w:val="Heading 1 Char"/>
    <w:basedOn w:val="DefaultParagraphFont"/>
    <w:link w:val="Heading1"/>
    <w:rsid w:val="00FF033E"/>
    <w:rPr>
      <w:rFonts w:ascii="Times New Roman" w:eastAsia="Times New Roman" w:hAnsi="Times New Roman" w:cs="Times New Roman"/>
      <w:b/>
      <w:sz w:val="32"/>
      <w:szCs w:val="20"/>
      <w:lang w:eastAsia="en-US"/>
    </w:rPr>
  </w:style>
  <w:style w:type="paragraph" w:styleId="BodyText">
    <w:name w:val="Body Text"/>
    <w:basedOn w:val="Normal"/>
    <w:link w:val="BodyTextChar"/>
    <w:rsid w:val="00FF03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033E"/>
    <w:rPr>
      <w:rFonts w:ascii="Times New Roman" w:eastAsia="Times New Roman" w:hAnsi="Times New Roman" w:cs="Times New Roman"/>
      <w:sz w:val="24"/>
      <w:lang w:eastAsia="en-US"/>
    </w:rPr>
  </w:style>
  <w:style w:type="paragraph" w:styleId="ListBullet">
    <w:name w:val="List Bullet"/>
    <w:basedOn w:val="List"/>
    <w:rsid w:val="00FF033E"/>
    <w:pPr>
      <w:numPr>
        <w:numId w:val="11"/>
      </w:numPr>
      <w:tabs>
        <w:tab w:val="clear" w:pos="340"/>
      </w:tabs>
      <w:spacing w:before="40" w:after="40"/>
    </w:pPr>
  </w:style>
  <w:style w:type="character" w:styleId="Emphasis">
    <w:name w:val="Emphasis"/>
    <w:basedOn w:val="DefaultParagraphFont"/>
    <w:qFormat/>
    <w:rsid w:val="00FF033E"/>
    <w:rPr>
      <w:i/>
    </w:rPr>
  </w:style>
  <w:style w:type="paragraph" w:customStyle="1" w:styleId="SuperHeading">
    <w:name w:val="SuperHeading"/>
    <w:basedOn w:val="Normal"/>
    <w:rsid w:val="00FF033E"/>
    <w:pPr>
      <w:spacing w:before="240" w:after="120"/>
      <w:outlineLvl w:val="0"/>
    </w:pPr>
    <w:rPr>
      <w:rFonts w:ascii="Times New Roman" w:hAnsi="Times New Roman"/>
      <w:b/>
      <w:sz w:val="32"/>
    </w:rPr>
  </w:style>
  <w:style w:type="paragraph" w:customStyle="1" w:styleId="AllowPageBreak">
    <w:name w:val="AllowPageBreak"/>
    <w:rsid w:val="00FF033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F033E"/>
    <w:rPr>
      <w:b/>
    </w:rPr>
  </w:style>
  <w:style w:type="character" w:customStyle="1" w:styleId="Heading2Char">
    <w:name w:val="Heading 2 Char"/>
    <w:basedOn w:val="DefaultParagraphFont"/>
    <w:link w:val="Heading2"/>
    <w:rsid w:val="00FF03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03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03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03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03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03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03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033E"/>
    <w:rPr>
      <w:rFonts w:ascii="Courier New" w:eastAsia="Times New Roman" w:hAnsi="Courier New" w:cs="Times New Roman"/>
      <w:i/>
      <w:szCs w:val="20"/>
      <w:lang w:eastAsia="en-US"/>
    </w:rPr>
  </w:style>
  <w:style w:type="paragraph" w:customStyle="1" w:styleId="HeadingBase">
    <w:name w:val="Heading Base"/>
    <w:rsid w:val="00FF03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033E"/>
    <w:pPr>
      <w:tabs>
        <w:tab w:val="right" w:leader="dot" w:pos="9072"/>
      </w:tabs>
      <w:ind w:left="567"/>
    </w:pPr>
    <w:rPr>
      <w:szCs w:val="22"/>
    </w:rPr>
  </w:style>
  <w:style w:type="paragraph" w:customStyle="1" w:styleId="TOCBase">
    <w:name w:val="TOC Base"/>
    <w:rsid w:val="00FF03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033E"/>
    <w:pPr>
      <w:tabs>
        <w:tab w:val="right" w:leader="dot" w:pos="9072"/>
      </w:tabs>
      <w:spacing w:before="40" w:after="40"/>
      <w:ind w:left="284"/>
    </w:pPr>
    <w:rPr>
      <w:rFonts w:ascii="Times New Roman" w:hAnsi="Times New Roman"/>
    </w:rPr>
  </w:style>
  <w:style w:type="paragraph" w:styleId="TOC1">
    <w:name w:val="toc 1"/>
    <w:basedOn w:val="TOCBase"/>
    <w:next w:val="Normal"/>
    <w:rsid w:val="00FF03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03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033E"/>
    <w:rPr>
      <w:rFonts w:ascii="Times New Roman" w:eastAsia="Times New Roman" w:hAnsi="Times New Roman" w:cs="Times New Roman"/>
      <w:sz w:val="16"/>
      <w:lang w:eastAsia="en-US"/>
    </w:rPr>
  </w:style>
  <w:style w:type="paragraph" w:styleId="Title">
    <w:name w:val="Title"/>
    <w:basedOn w:val="HeadingBase"/>
    <w:link w:val="TitleChar"/>
    <w:qFormat/>
    <w:rsid w:val="00FF033E"/>
    <w:pPr>
      <w:spacing w:before="5040"/>
      <w:jc w:val="center"/>
    </w:pPr>
    <w:rPr>
      <w:sz w:val="48"/>
      <w:szCs w:val="72"/>
      <w:lang w:val="en-US"/>
    </w:rPr>
  </w:style>
  <w:style w:type="character" w:customStyle="1" w:styleId="TitleChar">
    <w:name w:val="Title Char"/>
    <w:basedOn w:val="DefaultParagraphFont"/>
    <w:link w:val="Title"/>
    <w:rsid w:val="00FF03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033E"/>
    <w:pPr>
      <w:tabs>
        <w:tab w:val="left" w:pos="3600"/>
        <w:tab w:val="left" w:pos="3958"/>
      </w:tabs>
    </w:pPr>
  </w:style>
  <w:style w:type="paragraph" w:styleId="List">
    <w:name w:val="List"/>
    <w:basedOn w:val="BodyText"/>
    <w:next w:val="BodyText"/>
    <w:rsid w:val="00FF033E"/>
    <w:pPr>
      <w:tabs>
        <w:tab w:val="left" w:pos="340"/>
      </w:tabs>
      <w:spacing w:before="60" w:after="60"/>
      <w:ind w:left="340" w:hanging="340"/>
    </w:pPr>
  </w:style>
  <w:style w:type="paragraph" w:customStyle="1" w:styleId="Note">
    <w:name w:val="Note"/>
    <w:basedOn w:val="BodyText"/>
    <w:rsid w:val="00FF033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F033E"/>
    <w:rPr>
      <w:b/>
      <w:spacing w:val="0"/>
    </w:rPr>
  </w:style>
  <w:style w:type="paragraph" w:customStyle="1" w:styleId="SuperTitle">
    <w:name w:val="SuperTitle"/>
    <w:basedOn w:val="Title"/>
    <w:rsid w:val="00FF033E"/>
    <w:pPr>
      <w:framePr w:wrap="auto" w:hAnchor="text" w:y="6049"/>
    </w:pPr>
    <w:rPr>
      <w:color w:val="000000"/>
      <w:sz w:val="40"/>
    </w:rPr>
  </w:style>
  <w:style w:type="paragraph" w:customStyle="1" w:styleId="TOCTitle">
    <w:name w:val="TOCTitle"/>
    <w:basedOn w:val="Heading1"/>
    <w:rsid w:val="00FF033E"/>
    <w:pPr>
      <w:spacing w:after="240"/>
      <w:jc w:val="center"/>
      <w:outlineLvl w:val="9"/>
    </w:pPr>
    <w:rPr>
      <w:caps/>
    </w:rPr>
  </w:style>
  <w:style w:type="paragraph" w:customStyle="1" w:styleId="Version">
    <w:name w:val="Version"/>
    <w:rsid w:val="00FF03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033E"/>
    <w:pPr>
      <w:numPr>
        <w:numId w:val="12"/>
      </w:numPr>
      <w:tabs>
        <w:tab w:val="clear" w:pos="680"/>
      </w:tabs>
    </w:pPr>
  </w:style>
  <w:style w:type="paragraph" w:styleId="Index1">
    <w:name w:val="index 1"/>
    <w:basedOn w:val="Normal"/>
    <w:next w:val="Normal"/>
    <w:semiHidden/>
    <w:rsid w:val="00FF033E"/>
    <w:pPr>
      <w:keepNext w:val="0"/>
      <w:tabs>
        <w:tab w:val="right" w:pos="4176"/>
      </w:tabs>
      <w:ind w:left="198" w:hanging="198"/>
    </w:pPr>
    <w:rPr>
      <w:rFonts w:ascii="Garamond" w:hAnsi="Garamond"/>
    </w:rPr>
  </w:style>
  <w:style w:type="paragraph" w:styleId="IndexHeading">
    <w:name w:val="index heading"/>
    <w:basedOn w:val="Normal"/>
    <w:next w:val="Index1"/>
    <w:semiHidden/>
    <w:rsid w:val="00FF033E"/>
    <w:pPr>
      <w:spacing w:before="120" w:after="120"/>
    </w:pPr>
    <w:rPr>
      <w:rFonts w:ascii="Arial" w:hAnsi="Arial"/>
      <w:b/>
      <w:color w:val="918585"/>
      <w:sz w:val="24"/>
    </w:rPr>
  </w:style>
  <w:style w:type="paragraph" w:styleId="Header">
    <w:name w:val="header"/>
    <w:basedOn w:val="Normal"/>
    <w:link w:val="HeaderChar"/>
    <w:rsid w:val="00FF03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033E"/>
    <w:rPr>
      <w:rFonts w:ascii="Times New Roman" w:eastAsia="Times New Roman" w:hAnsi="Times New Roman" w:cs="Times New Roman"/>
      <w:sz w:val="16"/>
      <w:szCs w:val="20"/>
      <w:lang w:val="en-GB" w:eastAsia="en-US"/>
    </w:rPr>
  </w:style>
  <w:style w:type="paragraph" w:customStyle="1" w:styleId="Chapter">
    <w:name w:val="Chapter"/>
    <w:basedOn w:val="Normal"/>
    <w:rsid w:val="00FF033E"/>
    <w:pPr>
      <w:spacing w:before="240"/>
    </w:pPr>
    <w:rPr>
      <w:rFonts w:ascii="Times New Roman" w:hAnsi="Times New Roman"/>
      <w:smallCaps/>
      <w:spacing w:val="80"/>
      <w:sz w:val="28"/>
    </w:rPr>
  </w:style>
  <w:style w:type="paragraph" w:customStyle="1" w:styleId="InChapter">
    <w:name w:val="InChapter"/>
    <w:basedOn w:val="Heading3"/>
    <w:rsid w:val="00FF033E"/>
    <w:pPr>
      <w:spacing w:after="240"/>
      <w:outlineLvl w:val="9"/>
    </w:pPr>
    <w:rPr>
      <w:noProof/>
    </w:rPr>
  </w:style>
  <w:style w:type="paragraph" w:styleId="Index2">
    <w:name w:val="index 2"/>
    <w:basedOn w:val="Normal"/>
    <w:next w:val="Normal"/>
    <w:semiHidden/>
    <w:rsid w:val="00FF033E"/>
    <w:pPr>
      <w:tabs>
        <w:tab w:val="right" w:pos="4176"/>
      </w:tabs>
      <w:ind w:left="568" w:hanging="284"/>
    </w:pPr>
    <w:rPr>
      <w:rFonts w:ascii="Garamond" w:hAnsi="Garamond"/>
    </w:rPr>
  </w:style>
  <w:style w:type="paragraph" w:customStyle="1" w:styleId="Byline">
    <w:name w:val="Byline"/>
    <w:rsid w:val="00FF03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033E"/>
    <w:pPr>
      <w:tabs>
        <w:tab w:val="clear" w:pos="3600"/>
        <w:tab w:val="clear" w:pos="3958"/>
      </w:tabs>
      <w:jc w:val="right"/>
    </w:pPr>
  </w:style>
  <w:style w:type="paragraph" w:styleId="Caption">
    <w:name w:val="caption"/>
    <w:basedOn w:val="BodyText"/>
    <w:next w:val="Normal"/>
    <w:qFormat/>
    <w:rsid w:val="00FF033E"/>
    <w:pPr>
      <w:framePr w:w="2268" w:hSpace="181" w:vSpace="181" w:wrap="around" w:vAnchor="text" w:hAnchor="page" w:x="1135" w:y="285" w:anchorLock="1"/>
    </w:pPr>
    <w:rPr>
      <w:i/>
    </w:rPr>
  </w:style>
  <w:style w:type="paragraph" w:customStyle="1" w:styleId="MiniTOCTitle">
    <w:name w:val="MiniTOCTitle"/>
    <w:basedOn w:val="Heading4"/>
    <w:rsid w:val="00FF033E"/>
    <w:pPr>
      <w:spacing w:before="240"/>
      <w:outlineLvl w:val="9"/>
    </w:pPr>
    <w:rPr>
      <w:noProof/>
      <w:sz w:val="24"/>
    </w:rPr>
  </w:style>
  <w:style w:type="paragraph" w:customStyle="1" w:styleId="MiniTOCItem">
    <w:name w:val="MiniTOCItem"/>
    <w:basedOn w:val="ListBullet"/>
    <w:rsid w:val="00FF033E"/>
    <w:pPr>
      <w:numPr>
        <w:numId w:val="0"/>
      </w:numPr>
      <w:tabs>
        <w:tab w:val="right" w:leader="dot" w:pos="6521"/>
      </w:tabs>
      <w:spacing w:before="0" w:after="0"/>
    </w:pPr>
  </w:style>
  <w:style w:type="paragraph" w:customStyle="1" w:styleId="TOFTitle">
    <w:name w:val="TOFTitle"/>
    <w:basedOn w:val="TOCTitle"/>
    <w:rsid w:val="00FF033E"/>
  </w:style>
  <w:style w:type="paragraph" w:styleId="TableofFigures">
    <w:name w:val="table of figures"/>
    <w:basedOn w:val="Normal"/>
    <w:next w:val="Normal"/>
    <w:semiHidden/>
    <w:rsid w:val="00FF033E"/>
    <w:pPr>
      <w:tabs>
        <w:tab w:val="right" w:leader="dot" w:pos="9072"/>
      </w:tabs>
      <w:ind w:left="970" w:hanging="403"/>
    </w:pPr>
    <w:rPr>
      <w:rFonts w:ascii="Times New Roman" w:hAnsi="Times New Roman"/>
      <w:b/>
    </w:rPr>
  </w:style>
  <w:style w:type="paragraph" w:styleId="ListNumber">
    <w:name w:val="List Number"/>
    <w:basedOn w:val="List"/>
    <w:rsid w:val="00FF033E"/>
    <w:pPr>
      <w:numPr>
        <w:numId w:val="14"/>
      </w:numPr>
      <w:tabs>
        <w:tab w:val="clear" w:pos="340"/>
      </w:tabs>
    </w:pPr>
  </w:style>
  <w:style w:type="character" w:customStyle="1" w:styleId="WingdingSymbols">
    <w:name w:val="Wingding Symbols"/>
    <w:rsid w:val="00FF033E"/>
    <w:rPr>
      <w:rFonts w:ascii="Wingdings" w:hAnsi="Wingdings"/>
    </w:rPr>
  </w:style>
  <w:style w:type="paragraph" w:customStyle="1" w:styleId="TableHeading">
    <w:name w:val="Table Heading"/>
    <w:basedOn w:val="HeadingBase"/>
    <w:rsid w:val="00FF033E"/>
    <w:pPr>
      <w:keepLines/>
      <w:pBdr>
        <w:bottom w:val="single" w:sz="6" w:space="1" w:color="918585"/>
      </w:pBdr>
      <w:spacing w:before="240"/>
    </w:pPr>
  </w:style>
  <w:style w:type="character" w:customStyle="1" w:styleId="HotSpot">
    <w:name w:val="HotSpot"/>
    <w:rsid w:val="00FF033E"/>
    <w:rPr>
      <w:color w:val="0033CC"/>
      <w:u w:val="none"/>
    </w:rPr>
  </w:style>
  <w:style w:type="paragraph" w:customStyle="1" w:styleId="BodyTextRight">
    <w:name w:val="Body Text Right"/>
    <w:basedOn w:val="BodyText"/>
    <w:rsid w:val="00FF033E"/>
    <w:pPr>
      <w:spacing w:before="0" w:after="0"/>
      <w:jc w:val="right"/>
    </w:pPr>
  </w:style>
  <w:style w:type="paragraph" w:styleId="Index3">
    <w:name w:val="index 3"/>
    <w:basedOn w:val="ListNumber2"/>
    <w:next w:val="Normal"/>
    <w:semiHidden/>
    <w:rsid w:val="00FF033E"/>
    <w:pPr>
      <w:numPr>
        <w:numId w:val="0"/>
      </w:numPr>
      <w:tabs>
        <w:tab w:val="right" w:leader="dot" w:pos="4176"/>
      </w:tabs>
    </w:pPr>
  </w:style>
  <w:style w:type="paragraph" w:styleId="ListNumber2">
    <w:name w:val="List Number 2"/>
    <w:basedOn w:val="List2"/>
    <w:rsid w:val="00FF033E"/>
    <w:pPr>
      <w:numPr>
        <w:numId w:val="9"/>
      </w:numPr>
      <w:tabs>
        <w:tab w:val="clear" w:pos="1060"/>
      </w:tabs>
    </w:pPr>
  </w:style>
  <w:style w:type="paragraph" w:customStyle="1" w:styleId="MarginNote">
    <w:name w:val="Margin Note"/>
    <w:basedOn w:val="BodyText"/>
    <w:rsid w:val="00FF03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03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03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033E"/>
    <w:rPr>
      <w:sz w:val="32"/>
    </w:rPr>
  </w:style>
  <w:style w:type="paragraph" w:customStyle="1" w:styleId="HeadingProcedure">
    <w:name w:val="Heading Procedure"/>
    <w:basedOn w:val="HeadingBase"/>
    <w:next w:val="Normal"/>
    <w:rsid w:val="00FF033E"/>
    <w:pPr>
      <w:tabs>
        <w:tab w:val="left" w:pos="0"/>
      </w:tabs>
      <w:spacing w:before="120" w:after="60"/>
    </w:pPr>
    <w:rPr>
      <w:i/>
      <w:color w:val="918585"/>
      <w:sz w:val="22"/>
    </w:rPr>
  </w:style>
  <w:style w:type="paragraph" w:customStyle="1" w:styleId="TableBodyText">
    <w:name w:val="Table Body Text"/>
    <w:basedOn w:val="BodyText"/>
    <w:rsid w:val="00FF033E"/>
    <w:pPr>
      <w:spacing w:before="60" w:after="60"/>
    </w:pPr>
  </w:style>
  <w:style w:type="paragraph" w:styleId="ListContinue">
    <w:name w:val="List Continue"/>
    <w:basedOn w:val="List"/>
    <w:rsid w:val="00FF033E"/>
    <w:pPr>
      <w:ind w:firstLine="0"/>
    </w:pPr>
  </w:style>
  <w:style w:type="paragraph" w:customStyle="1" w:styleId="ListNote">
    <w:name w:val="List Note"/>
    <w:basedOn w:val="List"/>
    <w:rsid w:val="00FF033E"/>
    <w:pPr>
      <w:pBdr>
        <w:top w:val="single" w:sz="6" w:space="2" w:color="918585"/>
        <w:bottom w:val="single" w:sz="6" w:space="2" w:color="918585"/>
      </w:pBdr>
      <w:tabs>
        <w:tab w:val="left" w:pos="1021"/>
      </w:tabs>
      <w:ind w:firstLine="0"/>
    </w:pPr>
  </w:style>
  <w:style w:type="paragraph" w:customStyle="1" w:styleId="Warning">
    <w:name w:val="Warning"/>
    <w:basedOn w:val="BodyText"/>
    <w:rsid w:val="00FF033E"/>
    <w:pPr>
      <w:shd w:val="clear" w:color="auto" w:fill="D9D9D9"/>
      <w:tabs>
        <w:tab w:val="left" w:pos="992"/>
      </w:tabs>
      <w:ind w:left="119" w:right="119"/>
    </w:pPr>
    <w:rPr>
      <w:sz w:val="20"/>
    </w:rPr>
  </w:style>
  <w:style w:type="paragraph" w:customStyle="1" w:styleId="MarginIcons">
    <w:name w:val="Margin Icons"/>
    <w:basedOn w:val="BodyText"/>
    <w:rsid w:val="00FF03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033E"/>
    <w:rPr>
      <w:rFonts w:ascii="Courier New" w:hAnsi="Courier New"/>
    </w:rPr>
  </w:style>
  <w:style w:type="paragraph" w:customStyle="1" w:styleId="NoteBullet">
    <w:name w:val="Note Bullet"/>
    <w:basedOn w:val="Note"/>
    <w:rsid w:val="00FF033E"/>
    <w:pPr>
      <w:tabs>
        <w:tab w:val="clear" w:pos="680"/>
      </w:tabs>
      <w:spacing w:before="60" w:after="60"/>
    </w:pPr>
  </w:style>
  <w:style w:type="paragraph" w:customStyle="1" w:styleId="SubHeading2">
    <w:name w:val="SubHeading2"/>
    <w:basedOn w:val="HeadingBase"/>
    <w:rsid w:val="00FF033E"/>
    <w:pPr>
      <w:spacing w:before="240" w:after="60"/>
    </w:pPr>
    <w:rPr>
      <w:sz w:val="20"/>
    </w:rPr>
  </w:style>
  <w:style w:type="paragraph" w:customStyle="1" w:styleId="SubHeading1">
    <w:name w:val="SubHeading1"/>
    <w:basedOn w:val="HeadingBase"/>
    <w:rsid w:val="00FF033E"/>
    <w:pPr>
      <w:spacing w:before="240" w:after="60"/>
    </w:pPr>
    <w:rPr>
      <w:color w:val="918585"/>
      <w:sz w:val="22"/>
    </w:rPr>
  </w:style>
  <w:style w:type="paragraph" w:customStyle="1" w:styleId="SideHeading">
    <w:name w:val="Side Heading"/>
    <w:basedOn w:val="HeadingBase"/>
    <w:rsid w:val="00FF03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033E"/>
    <w:pPr>
      <w:numPr>
        <w:numId w:val="10"/>
      </w:numPr>
    </w:pPr>
  </w:style>
  <w:style w:type="paragraph" w:styleId="PlainText">
    <w:name w:val="Plain Text"/>
    <w:basedOn w:val="Normal"/>
    <w:link w:val="PlainTextChar"/>
    <w:rsid w:val="00FF033E"/>
    <w:rPr>
      <w:sz w:val="20"/>
    </w:rPr>
  </w:style>
  <w:style w:type="character" w:customStyle="1" w:styleId="PlainTextChar">
    <w:name w:val="Plain Text Char"/>
    <w:basedOn w:val="DefaultParagraphFont"/>
    <w:link w:val="PlainText"/>
    <w:rsid w:val="00FF033E"/>
    <w:rPr>
      <w:rFonts w:ascii="Courier New" w:eastAsia="Times New Roman" w:hAnsi="Courier New" w:cs="Times New Roman"/>
      <w:sz w:val="20"/>
      <w:szCs w:val="20"/>
      <w:lang w:eastAsia="en-US"/>
    </w:rPr>
  </w:style>
  <w:style w:type="character" w:customStyle="1" w:styleId="MenuOption">
    <w:name w:val="Menu Option"/>
    <w:basedOn w:val="DefaultParagraphFont"/>
    <w:rsid w:val="00FF033E"/>
    <w:rPr>
      <w:b/>
      <w:smallCaps/>
    </w:rPr>
  </w:style>
  <w:style w:type="paragraph" w:customStyle="1" w:styleId="TableListNumber">
    <w:name w:val="Table List Number"/>
    <w:basedOn w:val="ListNumber"/>
    <w:rsid w:val="00FF033E"/>
    <w:pPr>
      <w:numPr>
        <w:numId w:val="0"/>
      </w:numPr>
    </w:pPr>
  </w:style>
  <w:style w:type="paragraph" w:styleId="TOC4">
    <w:name w:val="toc 4"/>
    <w:basedOn w:val="TOCBase"/>
    <w:next w:val="Normal"/>
    <w:semiHidden/>
    <w:rsid w:val="00FF033E"/>
    <w:pPr>
      <w:tabs>
        <w:tab w:val="right" w:leader="dot" w:pos="9071"/>
      </w:tabs>
      <w:ind w:left="1701"/>
    </w:pPr>
  </w:style>
  <w:style w:type="paragraph" w:customStyle="1" w:styleId="ListAlpha">
    <w:name w:val="List Alpha"/>
    <w:basedOn w:val="List"/>
    <w:rsid w:val="00FF033E"/>
    <w:pPr>
      <w:numPr>
        <w:numId w:val="8"/>
      </w:numPr>
    </w:pPr>
  </w:style>
  <w:style w:type="paragraph" w:customStyle="1" w:styleId="ListAlpha2">
    <w:name w:val="List Alpha 2"/>
    <w:basedOn w:val="List2"/>
    <w:rsid w:val="00FF033E"/>
    <w:pPr>
      <w:numPr>
        <w:numId w:val="7"/>
      </w:numPr>
    </w:pPr>
  </w:style>
  <w:style w:type="paragraph" w:styleId="List2">
    <w:name w:val="List 2"/>
    <w:basedOn w:val="BodyText"/>
    <w:rsid w:val="00FF033E"/>
    <w:pPr>
      <w:tabs>
        <w:tab w:val="left" w:pos="680"/>
      </w:tabs>
      <w:spacing w:before="60" w:after="60"/>
      <w:ind w:left="680" w:hanging="340"/>
    </w:pPr>
  </w:style>
  <w:style w:type="paragraph" w:styleId="List3">
    <w:name w:val="List 3"/>
    <w:basedOn w:val="BodyText"/>
    <w:rsid w:val="00FF033E"/>
    <w:pPr>
      <w:tabs>
        <w:tab w:val="left" w:pos="1021"/>
      </w:tabs>
      <w:spacing w:before="60" w:after="60"/>
      <w:ind w:left="1020" w:hanging="340"/>
    </w:pPr>
  </w:style>
  <w:style w:type="paragraph" w:styleId="List4">
    <w:name w:val="List 4"/>
    <w:basedOn w:val="BodyText"/>
    <w:rsid w:val="00FF033E"/>
    <w:pPr>
      <w:tabs>
        <w:tab w:val="left" w:pos="1361"/>
      </w:tabs>
      <w:spacing w:before="60" w:after="60"/>
      <w:ind w:left="1361" w:hanging="340"/>
    </w:pPr>
  </w:style>
  <w:style w:type="paragraph" w:styleId="List5">
    <w:name w:val="List 5"/>
    <w:basedOn w:val="BodyText"/>
    <w:rsid w:val="00FF033E"/>
    <w:pPr>
      <w:tabs>
        <w:tab w:val="left" w:pos="1701"/>
      </w:tabs>
      <w:spacing w:before="60" w:after="60"/>
      <w:ind w:left="1701" w:hanging="340"/>
    </w:pPr>
  </w:style>
  <w:style w:type="paragraph" w:styleId="ListBullet3">
    <w:name w:val="List Bullet 3"/>
    <w:basedOn w:val="List3"/>
    <w:rsid w:val="00FF033E"/>
    <w:pPr>
      <w:numPr>
        <w:numId w:val="13"/>
      </w:numPr>
      <w:tabs>
        <w:tab w:val="clear" w:pos="1021"/>
      </w:tabs>
      <w:ind w:left="1037" w:hanging="357"/>
    </w:pPr>
  </w:style>
  <w:style w:type="paragraph" w:styleId="ListBullet4">
    <w:name w:val="List Bullet 4"/>
    <w:basedOn w:val="List4"/>
    <w:rsid w:val="00FF033E"/>
    <w:pPr>
      <w:numPr>
        <w:numId w:val="2"/>
      </w:numPr>
      <w:tabs>
        <w:tab w:val="clear" w:pos="1361"/>
      </w:tabs>
    </w:pPr>
  </w:style>
  <w:style w:type="paragraph" w:styleId="ListBullet5">
    <w:name w:val="List Bullet 5"/>
    <w:basedOn w:val="List5"/>
    <w:rsid w:val="00FF033E"/>
    <w:pPr>
      <w:numPr>
        <w:numId w:val="3"/>
      </w:numPr>
    </w:pPr>
  </w:style>
  <w:style w:type="paragraph" w:styleId="ListContinue2">
    <w:name w:val="List Continue 2"/>
    <w:basedOn w:val="List2"/>
    <w:rsid w:val="00FF033E"/>
    <w:pPr>
      <w:ind w:firstLine="0"/>
    </w:pPr>
  </w:style>
  <w:style w:type="paragraph" w:styleId="ListContinue3">
    <w:name w:val="List Continue 3"/>
    <w:basedOn w:val="List3"/>
    <w:rsid w:val="00FF033E"/>
    <w:pPr>
      <w:ind w:left="1021" w:firstLine="0"/>
    </w:pPr>
  </w:style>
  <w:style w:type="paragraph" w:styleId="ListContinue4">
    <w:name w:val="List Continue 4"/>
    <w:basedOn w:val="List4"/>
    <w:rsid w:val="00FF033E"/>
    <w:pPr>
      <w:ind w:firstLine="0"/>
    </w:pPr>
  </w:style>
  <w:style w:type="paragraph" w:styleId="ListContinue5">
    <w:name w:val="List Continue 5"/>
    <w:basedOn w:val="List5"/>
    <w:rsid w:val="00FF033E"/>
    <w:pPr>
      <w:ind w:firstLine="0"/>
    </w:pPr>
  </w:style>
  <w:style w:type="paragraph" w:styleId="ListNumber3">
    <w:name w:val="List Number 3"/>
    <w:basedOn w:val="List3"/>
    <w:rsid w:val="00FF033E"/>
    <w:pPr>
      <w:numPr>
        <w:numId w:val="4"/>
      </w:numPr>
    </w:pPr>
  </w:style>
  <w:style w:type="paragraph" w:styleId="ListNumber4">
    <w:name w:val="List Number 4"/>
    <w:basedOn w:val="List4"/>
    <w:rsid w:val="00FF033E"/>
    <w:pPr>
      <w:numPr>
        <w:numId w:val="5"/>
      </w:numPr>
    </w:pPr>
  </w:style>
  <w:style w:type="paragraph" w:styleId="ListNumber5">
    <w:name w:val="List Number 5"/>
    <w:basedOn w:val="List5"/>
    <w:rsid w:val="00FF033E"/>
    <w:pPr>
      <w:numPr>
        <w:numId w:val="6"/>
      </w:numPr>
    </w:pPr>
  </w:style>
  <w:style w:type="paragraph" w:styleId="BlockText">
    <w:name w:val="Block Text"/>
    <w:basedOn w:val="Normal"/>
    <w:rsid w:val="00FF033E"/>
    <w:pPr>
      <w:spacing w:after="120"/>
      <w:ind w:left="1440" w:right="1440"/>
    </w:pPr>
  </w:style>
  <w:style w:type="character" w:customStyle="1" w:styleId="Subscript">
    <w:name w:val="Subscript"/>
    <w:basedOn w:val="DefaultParagraphFont"/>
    <w:rsid w:val="00FF033E"/>
    <w:rPr>
      <w:sz w:val="16"/>
      <w:vertAlign w:val="subscript"/>
    </w:rPr>
  </w:style>
  <w:style w:type="character" w:customStyle="1" w:styleId="Superscript">
    <w:name w:val="Superscript"/>
    <w:basedOn w:val="DefaultParagraphFont"/>
    <w:rsid w:val="00FF033E"/>
    <w:rPr>
      <w:sz w:val="16"/>
      <w:vertAlign w:val="superscript"/>
    </w:rPr>
  </w:style>
  <w:style w:type="character" w:customStyle="1" w:styleId="Symbols">
    <w:name w:val="Symbols"/>
    <w:basedOn w:val="DefaultParagraphFont"/>
    <w:rsid w:val="00FF033E"/>
    <w:rPr>
      <w:rFonts w:ascii="Symbol" w:hAnsi="Symbol"/>
    </w:rPr>
  </w:style>
  <w:style w:type="character" w:customStyle="1" w:styleId="MenuOptions">
    <w:name w:val="Menu Options"/>
    <w:basedOn w:val="DefaultParagraphFont"/>
    <w:rsid w:val="00FF033E"/>
    <w:rPr>
      <w:rFonts w:ascii="Arial Narrow" w:hAnsi="Arial Narrow"/>
      <w:smallCaps/>
    </w:rPr>
  </w:style>
  <w:style w:type="character" w:customStyle="1" w:styleId="Buttons">
    <w:name w:val="Buttons"/>
    <w:basedOn w:val="DefaultParagraphFont"/>
    <w:rsid w:val="00FF033E"/>
    <w:rPr>
      <w:b/>
    </w:rPr>
  </w:style>
  <w:style w:type="character" w:customStyle="1" w:styleId="Underlined">
    <w:name w:val="Underlined"/>
    <w:basedOn w:val="DefaultParagraphFont"/>
    <w:rsid w:val="00FF033E"/>
    <w:rPr>
      <w:u w:val="single"/>
    </w:rPr>
  </w:style>
  <w:style w:type="paragraph" w:customStyle="1" w:styleId="TableBodyTextRight">
    <w:name w:val="Table Body Text Right"/>
    <w:basedOn w:val="TableBodyText"/>
    <w:rsid w:val="00FF033E"/>
    <w:pPr>
      <w:widowControl w:val="0"/>
      <w:autoSpaceDE w:val="0"/>
      <w:autoSpaceDN w:val="0"/>
      <w:adjustRightInd w:val="0"/>
      <w:jc w:val="right"/>
    </w:pPr>
    <w:rPr>
      <w:rFonts w:cs="Arial"/>
      <w:szCs w:val="18"/>
    </w:rPr>
  </w:style>
  <w:style w:type="paragraph" w:customStyle="1" w:styleId="CopyrightText">
    <w:name w:val="Copyright Text"/>
    <w:basedOn w:val="BodyText"/>
    <w:rsid w:val="00FF033E"/>
    <w:rPr>
      <w:sz w:val="18"/>
    </w:rPr>
  </w:style>
  <w:style w:type="paragraph" w:customStyle="1" w:styleId="BodySmallRight">
    <w:name w:val="Body Small Right"/>
    <w:basedOn w:val="BodyTextRight"/>
    <w:rsid w:val="00FF033E"/>
    <w:rPr>
      <w:sz w:val="18"/>
      <w:szCs w:val="18"/>
    </w:rPr>
  </w:style>
  <w:style w:type="paragraph" w:customStyle="1" w:styleId="MarginEdition">
    <w:name w:val="Margin Edition"/>
    <w:basedOn w:val="MarginNote"/>
    <w:rsid w:val="00FF033E"/>
    <w:pPr>
      <w:spacing w:before="0" w:after="0"/>
    </w:pPr>
    <w:rPr>
      <w:rFonts w:ascii="Times New Roman" w:hAnsi="Times New Roman"/>
      <w:color w:val="999999"/>
    </w:rPr>
  </w:style>
  <w:style w:type="paragraph" w:customStyle="1" w:styleId="Spacer">
    <w:name w:val="Spacer"/>
    <w:basedOn w:val="Normal"/>
    <w:rsid w:val="00FF033E"/>
    <w:rPr>
      <w:sz w:val="2"/>
      <w:szCs w:val="2"/>
    </w:rPr>
  </w:style>
  <w:style w:type="character" w:customStyle="1" w:styleId="Small">
    <w:name w:val="Small"/>
    <w:basedOn w:val="DefaultParagraphFont"/>
    <w:rsid w:val="00FF033E"/>
    <w:rPr>
      <w:sz w:val="16"/>
    </w:rPr>
  </w:style>
  <w:style w:type="paragraph" w:customStyle="1" w:styleId="WideTable">
    <w:name w:val="Wide Table"/>
    <w:basedOn w:val="Normal"/>
    <w:rsid w:val="00FF033E"/>
    <w:pPr>
      <w:ind w:left="-1418"/>
    </w:pPr>
    <w:rPr>
      <w:sz w:val="2"/>
      <w:szCs w:val="2"/>
    </w:rPr>
  </w:style>
  <w:style w:type="character" w:styleId="PageNumber">
    <w:name w:val="page number"/>
    <w:basedOn w:val="DefaultParagraphFont"/>
    <w:rsid w:val="00FF033E"/>
  </w:style>
  <w:style w:type="paragraph" w:styleId="Quote">
    <w:name w:val="Quote"/>
    <w:basedOn w:val="Heading1"/>
    <w:link w:val="QuoteChar"/>
    <w:qFormat/>
    <w:rsid w:val="00FF033E"/>
    <w:rPr>
      <w:b w:val="0"/>
      <w:sz w:val="72"/>
      <w:szCs w:val="72"/>
      <w:lang w:val="en-NZ"/>
    </w:rPr>
  </w:style>
  <w:style w:type="character" w:customStyle="1" w:styleId="QuoteChar">
    <w:name w:val="Quote Char"/>
    <w:basedOn w:val="DefaultParagraphFont"/>
    <w:link w:val="Quote"/>
    <w:rsid w:val="00FF03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033E"/>
    <w:pPr>
      <w:pageBreakBefore/>
    </w:pPr>
  </w:style>
  <w:style w:type="paragraph" w:customStyle="1" w:styleId="Border">
    <w:name w:val="Border"/>
    <w:basedOn w:val="Normal"/>
    <w:qFormat/>
    <w:rsid w:val="00FF03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033E"/>
    <w:rPr>
      <w:b/>
      <w:bCs/>
      <w:i/>
      <w:iCs/>
      <w:color w:val="auto"/>
    </w:rPr>
  </w:style>
  <w:style w:type="paragraph" w:styleId="IntenseQuote">
    <w:name w:val="Intense Quote"/>
    <w:basedOn w:val="Normal"/>
    <w:next w:val="Normal"/>
    <w:link w:val="IntenseQuoteChar"/>
    <w:uiPriority w:val="30"/>
    <w:qFormat/>
    <w:rsid w:val="00FF03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03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033E"/>
    <w:rPr>
      <w:smallCaps/>
      <w:color w:val="auto"/>
      <w:u w:val="single"/>
    </w:rPr>
  </w:style>
  <w:style w:type="character" w:styleId="IntenseReference">
    <w:name w:val="Intense Reference"/>
    <w:basedOn w:val="DefaultParagraphFont"/>
    <w:uiPriority w:val="32"/>
    <w:qFormat/>
    <w:rsid w:val="00FF033E"/>
    <w:rPr>
      <w:b/>
      <w:bCs/>
      <w:smallCaps/>
      <w:color w:val="auto"/>
      <w:spacing w:val="5"/>
      <w:u w:val="single"/>
    </w:rPr>
  </w:style>
  <w:style w:type="paragraph" w:customStyle="1" w:styleId="2ColumnHeading">
    <w:name w:val="2Column Heading"/>
    <w:basedOn w:val="BodyText"/>
    <w:qFormat/>
    <w:rsid w:val="00FF033E"/>
    <w:pPr>
      <w:spacing w:after="60"/>
      <w:ind w:left="-2268"/>
    </w:pPr>
    <w:rPr>
      <w:b/>
    </w:rPr>
  </w:style>
  <w:style w:type="paragraph" w:customStyle="1" w:styleId="Heading1TOC">
    <w:name w:val="Heading1 TOC"/>
    <w:basedOn w:val="Normal"/>
    <w:qFormat/>
    <w:rsid w:val="00FF033E"/>
    <w:pPr>
      <w:spacing w:before="240" w:after="120"/>
    </w:pPr>
    <w:rPr>
      <w:rFonts w:ascii="Times New Roman" w:hAnsi="Times New Roman"/>
      <w:b/>
      <w:sz w:val="32"/>
    </w:rPr>
  </w:style>
  <w:style w:type="paragraph" w:customStyle="1" w:styleId="Heading2TOC">
    <w:name w:val="Heading2 TOC"/>
    <w:basedOn w:val="Normal"/>
    <w:qFormat/>
    <w:rsid w:val="00FF033E"/>
    <w:pPr>
      <w:spacing w:before="240" w:after="60"/>
    </w:pPr>
    <w:rPr>
      <w:rFonts w:ascii="Times New Roman" w:hAnsi="Times New Roman"/>
      <w:b/>
      <w:sz w:val="28"/>
    </w:rPr>
  </w:style>
  <w:style w:type="character" w:customStyle="1" w:styleId="Underline">
    <w:name w:val="Underline"/>
    <w:basedOn w:val="DefaultParagraphFont"/>
    <w:qFormat/>
    <w:rsid w:val="00FF033E"/>
    <w:rPr>
      <w:u w:val="single"/>
    </w:rPr>
  </w:style>
  <w:style w:type="character" w:customStyle="1" w:styleId="BoldandItalics">
    <w:name w:val="Bold and Italics"/>
    <w:qFormat/>
    <w:rsid w:val="00FF033E"/>
    <w:rPr>
      <w:b/>
      <w:i/>
      <w:u w:val="none"/>
    </w:rPr>
  </w:style>
  <w:style w:type="paragraph" w:styleId="BalloonText">
    <w:name w:val="Balloon Text"/>
    <w:basedOn w:val="Normal"/>
    <w:link w:val="BalloonTextChar"/>
    <w:rsid w:val="00FF033E"/>
    <w:rPr>
      <w:rFonts w:ascii="Tahoma" w:hAnsi="Tahoma" w:cs="Tahoma"/>
      <w:sz w:val="16"/>
      <w:szCs w:val="16"/>
    </w:rPr>
  </w:style>
  <w:style w:type="character" w:customStyle="1" w:styleId="BalloonTextChar">
    <w:name w:val="Balloon Text Char"/>
    <w:basedOn w:val="DefaultParagraphFont"/>
    <w:link w:val="BalloonText"/>
    <w:rsid w:val="00FF03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03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03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033E"/>
    <w:rPr>
      <w:b/>
      <w:color w:val="660033"/>
      <w:spacing w:val="0"/>
    </w:rPr>
  </w:style>
  <w:style w:type="paragraph" w:customStyle="1" w:styleId="Nameditemlist">
    <w:name w:val="Named item list"/>
    <w:basedOn w:val="BodyText"/>
    <w:qFormat/>
    <w:rsid w:val="00FF033E"/>
    <w:pPr>
      <w:tabs>
        <w:tab w:val="left" w:pos="2835"/>
      </w:tabs>
      <w:ind w:left="2835" w:hanging="2835"/>
    </w:pPr>
  </w:style>
  <w:style w:type="paragraph" w:customStyle="1" w:styleId="BodyTextnopadding">
    <w:name w:val="Body Text no padding"/>
    <w:basedOn w:val="BodyText"/>
    <w:qFormat/>
    <w:rsid w:val="00FF033E"/>
    <w:pPr>
      <w:spacing w:before="0" w:after="0"/>
    </w:pPr>
  </w:style>
  <w:style w:type="character" w:styleId="Hyperlink">
    <w:name w:val="Hyperlink"/>
    <w:basedOn w:val="DefaultParagraphFont"/>
    <w:uiPriority w:val="99"/>
    <w:unhideWhenUsed/>
    <w:rsid w:val="00C44D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791</Words>
  <Characters>4953</Characters>
  <Application>Microsoft Office Word</Application>
  <DocSecurity>0</DocSecurity>
  <Lines>176</Lines>
  <Paragraphs>94</Paragraphs>
  <ScaleCrop>false</ScaleCrop>
  <Company>Author-it Software Corporation Ltd.</Company>
  <LinksUpToDate>false</LinksUpToDate>
  <CharactersWithSpaces>5650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ACMEQU501 Manage horse nutrition and feeding plans</dc:title>
  <dc:subject>Approved</dc:subject>
  <dc:creator>Skills Impact</dc:creator>
  <cp:keywords>Release: 2</cp:keywords>
  <dc:description>Review Date: 12 April 2008</dc:description>
  <cp:lastModifiedBy>HSD_TPCMSd.prod</cp:lastModifiedBy>
  <cp:revision>3</cp:revision>
  <dcterms:created xsi:type="dcterms:W3CDTF">2022-07-16T08:43:00Z</dcterms:created>
  <dcterms:modified xsi:type="dcterms:W3CDTF">2022-07-16T08:43:00Z</dcterms:modified>
</cp:coreProperties>
</file>