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79D" w:rsidP="00FF2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ACMEQU424 Evaluate equine service or therapy provision</w:t>
      </w:r>
      <w:r>
        <w:fldChar w:fldCharType="end"/>
      </w:r>
    </w:p>
    <w:p w:rsidR="00FF279D" w:rsidP="00FF279D">
      <w:pPr>
        <w:pStyle w:val="Version"/>
        <w:sectPr w:rsidSect="00AA7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72C" w:rsidP="00AA772C">
      <w:pPr>
        <w:pStyle w:val="SuperHeading"/>
      </w:pPr>
      <w:r w:rsidRPr="00AA772C">
        <w:t>ACMEQU424 Evaluate equine service or therapy provision</w:t>
      </w:r>
    </w:p>
    <w:p w:rsidR="00000000" w:rsidRPr="00AA772C" w:rsidP="00AA772C">
      <w:pPr>
        <w:pStyle w:val="Heading1"/>
      </w:pPr>
      <w:bookmarkStart w:id="1" w:name="O_1213343"/>
      <w:bookmarkEnd w:id="1"/>
      <w:r w:rsidRPr="00AA77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Bold"/>
              <w:rPr>
                <w:lang w:val="en-NZ"/>
              </w:rPr>
            </w:pPr>
            <w:r w:rsidRPr="00AA772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Bold"/>
              <w:rPr>
                <w:lang w:val="en-NZ"/>
              </w:rPr>
            </w:pPr>
            <w:r w:rsidRPr="00AA772C">
              <w:t>Comments</w:t>
            </w:r>
          </w:p>
        </w:tc>
      </w:tr>
      <w:tr w:rsidTr="00AA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2C" w:rsidP="00AA772C">
            <w:pPr>
              <w:pStyle w:val="BodyText"/>
            </w:pPr>
            <w:r w:rsidRPr="00AA772C">
              <w:t>This version released with ACM Animal Care and Management Training Package Version 5.0.</w:t>
            </w:r>
          </w:p>
        </w:tc>
      </w:tr>
    </w:tbl>
    <w:p w:rsidR="00000000" w:rsidRPr="00AA772C" w:rsidP="00AA772C">
      <w:pPr>
        <w:pStyle w:val="BodyText"/>
      </w:pPr>
    </w:p>
    <w:p w:rsidR="00000000" w:rsidRPr="00AA772C" w:rsidP="00AA772C">
      <w:pPr>
        <w:pStyle w:val="AllowPageBreak"/>
      </w:pPr>
    </w:p>
    <w:p w:rsidR="00000000" w:rsidRPr="00AA772C" w:rsidP="00AA772C">
      <w:pPr>
        <w:pStyle w:val="Heading1"/>
      </w:pPr>
      <w:bookmarkStart w:id="2" w:name="O_1213344"/>
      <w:bookmarkEnd w:id="2"/>
      <w:r w:rsidRPr="00AA772C">
        <w:t>Application</w:t>
      </w:r>
    </w:p>
    <w:p w:rsidR="00000000" w:rsidRPr="00AA772C" w:rsidP="00FF279D">
      <w:pPr>
        <w:pStyle w:val="BodyText"/>
      </w:pPr>
      <w:r w:rsidRPr="00AA772C">
        <w:t>This unit of competency describes the skills and knowledge to assess</w:t>
      </w:r>
      <w:r w:rsidRPr="00AA772C">
        <w:t xml:space="preserve"> the merits of available equine services, review likely outcomes and validity of options, and select credible industry practitioners to provide services.</w:t>
      </w:r>
    </w:p>
    <w:p w:rsidR="00000000" w:rsidRPr="00AA772C" w:rsidP="00FF279D">
      <w:pPr>
        <w:pStyle w:val="BodyText"/>
      </w:pPr>
      <w:r w:rsidRPr="00AA772C">
        <w:t>The unit applies to individuals who have responsibility for the health and wellbeing of horses. They w</w:t>
      </w:r>
      <w:r w:rsidRPr="00AA772C">
        <w:t xml:space="preserve">ork autonomously and apply technical knowledge and skills to provide and communicate solutions for predictable and unpredictable problems, working both independently and in conjunction with others. </w:t>
      </w:r>
    </w:p>
    <w:p w:rsidR="00000000" w:rsidRPr="00AA772C" w:rsidP="00FF279D">
      <w:pPr>
        <w:pStyle w:val="BodyText"/>
      </w:pPr>
      <w:r w:rsidRPr="00AA772C">
        <w:t>Commonwealth and state/territory health and safety and an</w:t>
      </w:r>
      <w:r w:rsidRPr="00AA772C">
        <w:t xml:space="preserve">imal welfare legislation, regulations and codes of practice relevant to interacting with horses apply to workers in this industry. Requirements vary between industry sectors and jurisdictions. </w:t>
      </w:r>
    </w:p>
    <w:p w:rsidR="00000000" w:rsidRPr="00AA772C" w:rsidP="00FF279D">
      <w:pPr>
        <w:pStyle w:val="BodyText"/>
      </w:pPr>
      <w:r w:rsidRPr="00AA772C">
        <w:t xml:space="preserve">No licensing, legislative or certification requirements apply </w:t>
      </w:r>
      <w:r w:rsidRPr="00AA772C">
        <w:t>to this unit at the time of publication.</w:t>
      </w:r>
    </w:p>
    <w:p w:rsidR="00000000" w:rsidRPr="00AA772C" w:rsidP="00AA772C">
      <w:pPr>
        <w:pStyle w:val="Heading1"/>
      </w:pPr>
      <w:bookmarkStart w:id="3" w:name="O_1213345"/>
      <w:bookmarkEnd w:id="3"/>
      <w:r w:rsidRPr="00AA772C">
        <w:t>Pre-requisite Unit</w:t>
      </w:r>
    </w:p>
    <w:p w:rsidR="00000000" w:rsidRPr="00AA772C" w:rsidP="00FF279D">
      <w:pPr>
        <w:pStyle w:val="BodyText"/>
      </w:pPr>
      <w:r w:rsidRPr="00AA772C">
        <w:t>Nil</w:t>
      </w:r>
    </w:p>
    <w:p w:rsidR="00000000" w:rsidRPr="00AA772C" w:rsidP="00AA772C">
      <w:pPr>
        <w:pStyle w:val="Heading1"/>
      </w:pPr>
      <w:bookmarkStart w:id="4" w:name="O_1213347"/>
      <w:bookmarkEnd w:id="4"/>
      <w:r w:rsidRPr="00AA772C">
        <w:t>Unit Sector</w:t>
      </w:r>
    </w:p>
    <w:p w:rsidR="00000000" w:rsidRPr="00AA772C" w:rsidP="00FF279D">
      <w:pPr>
        <w:pStyle w:val="BodyText"/>
      </w:pPr>
      <w:r w:rsidRPr="00AA772C">
        <w:t>Equine (EQU)</w:t>
      </w:r>
    </w:p>
    <w:p w:rsidR="00000000" w:rsidRPr="00AA772C" w:rsidP="00AA772C">
      <w:pPr>
        <w:pStyle w:val="Heading1"/>
      </w:pPr>
      <w:bookmarkStart w:id="5" w:name="O_1213348"/>
      <w:bookmarkEnd w:id="5"/>
      <w:r w:rsidRPr="00AA77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2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Bold"/>
              <w:rPr>
                <w:lang w:val="en-NZ"/>
              </w:rPr>
            </w:pPr>
            <w:r w:rsidRPr="00AA77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Bold"/>
              <w:rPr>
                <w:lang w:val="en-NZ"/>
              </w:rPr>
            </w:pPr>
            <w:r w:rsidRPr="00AA772C">
              <w:t>Performance Criteria</w:t>
            </w:r>
          </w:p>
        </w:tc>
      </w:tr>
      <w:tr w:rsidTr="00FF2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2C" w:rsidP="00AA772C">
            <w:pPr>
              <w:pStyle w:val="BodyText"/>
            </w:pPr>
            <w:r w:rsidRPr="00AA77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2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 xml:space="preserve">1. Determine services or therapies suitable for use </w:t>
            </w:r>
            <w:r w:rsidRPr="00AA772C">
              <w:t>in horse health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2C" w:rsidP="00AA772C">
            <w:pPr>
              <w:pStyle w:val="BodyText"/>
            </w:pPr>
            <w:r w:rsidRPr="00AA772C">
              <w:t>1.1 Seek professional advice and/or veterinarian diagnosis to interpret signs of</w:t>
            </w:r>
            <w:r w:rsidRPr="00AA772C">
              <w:t xml:space="preserve"> horse injuries, ailments and health problems</w:t>
            </w:r>
          </w:p>
          <w:p w:rsidR="00000000" w:rsidRPr="00AA772C" w:rsidP="00AA772C">
            <w:pPr>
              <w:pStyle w:val="BodyText"/>
            </w:pPr>
            <w:r w:rsidRPr="00AA772C">
              <w:t>1.2 Research appropriate services and therapy or recovery modalities for identified condition on the basis of evidence and credibility</w:t>
            </w:r>
          </w:p>
          <w:p w:rsidR="00000000" w:rsidRPr="00AA772C" w:rsidP="00AA772C">
            <w:pPr>
              <w:pStyle w:val="BodyText"/>
            </w:pPr>
            <w:r w:rsidRPr="00AA772C">
              <w:t>1.3 Identify equipment used in relevant therapies and recovery or rehabilit</w:t>
            </w:r>
            <w:r w:rsidRPr="00AA772C">
              <w:t xml:space="preserve">ation programs, and explore their purpose and effectiveness </w:t>
            </w:r>
          </w:p>
          <w:p w:rsidR="00000000" w:rsidRPr="00AA772C" w:rsidP="00AA772C">
            <w:pPr>
              <w:pStyle w:val="BodyText"/>
            </w:pPr>
            <w:r w:rsidRPr="00AA772C">
              <w:t>1.4 Collaborate with veterinarians and/or other equine service practitioner to determine appropriate service, timelines and outcomes</w:t>
            </w:r>
          </w:p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>1.5 Assess the risks to horse and workplace associated with selected service</w:t>
            </w:r>
          </w:p>
        </w:tc>
      </w:tr>
      <w:tr w:rsidTr="00FF2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>2. Select equine service practitioner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2C" w:rsidP="00AA772C">
            <w:pPr>
              <w:pStyle w:val="BodyText"/>
            </w:pPr>
            <w:r w:rsidRPr="00AA772C">
              <w:t>2.1 Assess practitioner qualifications for rigour, credibility and compliance with relevant legislation</w:t>
            </w:r>
          </w:p>
          <w:p w:rsidR="00000000" w:rsidRPr="00AA772C" w:rsidP="00AA772C">
            <w:pPr>
              <w:pStyle w:val="BodyText"/>
            </w:pPr>
            <w:r w:rsidRPr="00AA772C">
              <w:t>2.2 Seek and evaluate practitioner t</w:t>
            </w:r>
            <w:r w:rsidRPr="00AA772C">
              <w:t>estimonials from a range of sources</w:t>
            </w:r>
          </w:p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>2.3 Select appropriate practitioner based on assessment of qualifications, experience and testimonials</w:t>
            </w:r>
          </w:p>
        </w:tc>
      </w:tr>
      <w:tr w:rsidTr="00FF27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 xml:space="preserve">3. Implement and evaluate outcomes of selected equine service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2C" w:rsidP="00AA772C">
            <w:pPr>
              <w:pStyle w:val="BodyText"/>
            </w:pPr>
            <w:r w:rsidRPr="00AA772C">
              <w:t>3.1 Agree on expected outcomes and timelines for serv</w:t>
            </w:r>
            <w:r w:rsidRPr="00AA772C">
              <w:t>ice or therapy with practitioner</w:t>
            </w:r>
          </w:p>
          <w:p w:rsidR="00000000" w:rsidRPr="00AA772C" w:rsidP="00AA772C">
            <w:pPr>
              <w:pStyle w:val="BodyText"/>
            </w:pPr>
            <w:r w:rsidRPr="00AA772C">
              <w:t xml:space="preserve">3.2 Ensure a safe work environment and low stress, safe and humane handling practices are followed during service or therapy </w:t>
            </w:r>
          </w:p>
          <w:p w:rsidR="00000000" w:rsidRPr="00AA772C" w:rsidP="00AA772C">
            <w:pPr>
              <w:pStyle w:val="BodyText"/>
            </w:pPr>
            <w:r w:rsidRPr="00AA772C">
              <w:t>3.3 Monitor and record horse progress against expected outcomes during service or therapy in coll</w:t>
            </w:r>
            <w:r w:rsidRPr="00AA772C">
              <w:t xml:space="preserve">aboration with practitioner </w:t>
            </w:r>
          </w:p>
          <w:p w:rsidR="00000000" w:rsidRPr="00AA772C" w:rsidP="00AA772C">
            <w:pPr>
              <w:pStyle w:val="BodyText"/>
            </w:pPr>
            <w:r w:rsidRPr="00AA772C">
              <w:t>3.4 Evaluate impact of service or therapy against expected outcomes</w:t>
            </w:r>
          </w:p>
          <w:p w:rsidR="00000000" w:rsidRPr="00AA772C" w:rsidP="00AA772C">
            <w:pPr>
              <w:pStyle w:val="BodyText"/>
            </w:pPr>
            <w:r w:rsidRPr="00AA772C">
              <w:t>3.5 Adjust service or therapy based on horse response, taking into consideration practitioner, independent professional or veterinarian advice</w:t>
            </w:r>
          </w:p>
        </w:tc>
      </w:tr>
    </w:tbl>
    <w:p w:rsidR="00000000" w:rsidRPr="00AA772C" w:rsidP="00AA772C">
      <w:pPr>
        <w:pStyle w:val="BodyText"/>
      </w:pPr>
    </w:p>
    <w:p w:rsidR="00000000" w:rsidRPr="00AA772C" w:rsidP="00AA772C">
      <w:pPr>
        <w:pStyle w:val="AllowPageBreak"/>
      </w:pPr>
    </w:p>
    <w:p w:rsidR="00000000" w:rsidRPr="00AA772C" w:rsidP="00AA772C">
      <w:pPr>
        <w:pStyle w:val="Heading1"/>
      </w:pPr>
      <w:bookmarkStart w:id="6" w:name="O_1213349"/>
      <w:bookmarkEnd w:id="6"/>
      <w:r w:rsidRPr="00AA772C">
        <w:t>Foundation Skills</w:t>
      </w:r>
    </w:p>
    <w:p w:rsidR="00000000" w:rsidRPr="00FF279D" w:rsidP="00FF279D">
      <w:pPr>
        <w:pStyle w:val="BodyText"/>
        <w:rPr>
          <w:i/>
        </w:rPr>
      </w:pPr>
      <w:r w:rsidRPr="00FF279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Bold"/>
              <w:rPr>
                <w:lang w:val="en-NZ"/>
              </w:rPr>
            </w:pPr>
            <w:r w:rsidRPr="00AA77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Bold"/>
              <w:rPr>
                <w:lang w:val="en-NZ"/>
              </w:rPr>
            </w:pPr>
            <w:r w:rsidRPr="00AA772C">
              <w:t>Description</w:t>
            </w:r>
          </w:p>
        </w:tc>
      </w:tr>
      <w:tr w:rsidTr="00AA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ListBullet"/>
              <w:rPr>
                <w:lang w:val="en-NZ"/>
              </w:rPr>
            </w:pPr>
            <w:r w:rsidRPr="00AA772C">
              <w:t>Undertake independent research to inform own understanding and to critically assess services and therapies</w:t>
            </w:r>
          </w:p>
        </w:tc>
      </w:tr>
      <w:tr w:rsidTr="00AA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2C" w:rsidP="00AA772C">
            <w:pPr>
              <w:pStyle w:val="ListBullet"/>
            </w:pPr>
            <w:r w:rsidRPr="00AA772C">
              <w:t xml:space="preserve">Gather, interpret and analyse textual information from a range of sources to identify relevant information </w:t>
            </w:r>
          </w:p>
          <w:p w:rsidR="00000000" w:rsidP="00AA772C">
            <w:pPr>
              <w:pStyle w:val="ListBullet"/>
              <w:rPr>
                <w:lang w:val="en-NZ"/>
              </w:rPr>
            </w:pPr>
            <w:r w:rsidRPr="00AA772C">
              <w:t>Synthesise a range of textual i</w:t>
            </w:r>
            <w:r w:rsidRPr="00AA772C">
              <w:t>nformation involving medical or veterinary terminology</w:t>
            </w:r>
          </w:p>
        </w:tc>
      </w:tr>
      <w:tr w:rsidTr="00AA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ListBullet"/>
              <w:rPr>
                <w:lang w:val="en-NZ"/>
              </w:rPr>
            </w:pPr>
            <w:r w:rsidRPr="00AA772C">
              <w:t>Summarise key information in workplace documents using print-based or digital formats</w:t>
            </w:r>
          </w:p>
        </w:tc>
      </w:tr>
      <w:tr w:rsidTr="00AA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2C" w:rsidP="00AA772C">
            <w:pPr>
              <w:pStyle w:val="ListBullet"/>
            </w:pPr>
            <w:r w:rsidRPr="00AA772C">
              <w:t>Use questioning and listening skills to elicit opinions, clarify understanding and contribute to critical assessment of information</w:t>
            </w:r>
          </w:p>
        </w:tc>
      </w:tr>
    </w:tbl>
    <w:p w:rsidR="00000000" w:rsidRPr="00AA772C" w:rsidP="00AA772C">
      <w:pPr>
        <w:pStyle w:val="BodyText"/>
      </w:pPr>
    </w:p>
    <w:p w:rsidR="00000000" w:rsidRPr="00AA772C" w:rsidP="00AA772C">
      <w:pPr>
        <w:pStyle w:val="AllowPageBreak"/>
      </w:pPr>
    </w:p>
    <w:p w:rsidR="00000000" w:rsidRPr="00AA772C" w:rsidP="00AA772C">
      <w:pPr>
        <w:pStyle w:val="Heading1"/>
      </w:pPr>
      <w:bookmarkStart w:id="7" w:name="O_1213351"/>
      <w:bookmarkEnd w:id="7"/>
      <w:r w:rsidRPr="00AA77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A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Bold"/>
              <w:rPr>
                <w:lang w:val="en-NZ"/>
              </w:rPr>
            </w:pPr>
            <w:r w:rsidRPr="00AA77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Bold"/>
              <w:rPr>
                <w:lang w:val="en-NZ"/>
              </w:rPr>
            </w:pPr>
            <w:r w:rsidRPr="00AA77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Bold"/>
              <w:rPr>
                <w:lang w:val="en-NZ"/>
              </w:rPr>
            </w:pPr>
            <w:r w:rsidRPr="00AA77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Bold"/>
              <w:rPr>
                <w:lang w:val="en-NZ"/>
              </w:rPr>
            </w:pPr>
            <w:r w:rsidRPr="00AA772C">
              <w:t>Equiva</w:t>
            </w:r>
            <w:r w:rsidRPr="00AA772C">
              <w:t>lence status</w:t>
            </w:r>
          </w:p>
        </w:tc>
      </w:tr>
      <w:tr w:rsidTr="00AA77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2C" w:rsidP="00AA772C">
            <w:pPr>
              <w:pStyle w:val="BodyText"/>
            </w:pPr>
            <w:r w:rsidRPr="00AA772C">
              <w:t xml:space="preserve">ACMEQU424 Evaluate equine service or therapy provision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>ACMPHR502 Manage horse health using selected therapies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2C" w:rsidP="00AA772C">
            <w:pPr>
              <w:pStyle w:val="BodyText"/>
            </w:pPr>
            <w:r w:rsidRPr="00AA772C">
              <w:t>Title changed</w:t>
            </w:r>
          </w:p>
          <w:p w:rsidR="00000000" w:rsidRPr="00AA772C" w:rsidP="00AA772C">
            <w:pPr>
              <w:pStyle w:val="BodyText"/>
            </w:pPr>
            <w:r w:rsidRPr="00AA772C">
              <w:t xml:space="preserve">Unit code AQF level indicator changed from 5 to 4 to reflect revised unit outcomes </w:t>
            </w:r>
          </w:p>
          <w:p w:rsidR="00000000" w:rsidRPr="00AA772C" w:rsidP="00AA772C">
            <w:pPr>
              <w:pStyle w:val="BodyText"/>
            </w:pPr>
            <w:r w:rsidRPr="00AA772C">
              <w:t>Changes to Performance Criteria and terminology for clarity</w:t>
            </w:r>
          </w:p>
          <w:p w:rsidR="00000000" w:rsidP="00AA772C">
            <w:pPr>
              <w:pStyle w:val="BodyText"/>
              <w:rPr>
                <w:lang w:val="en-NZ"/>
              </w:rPr>
            </w:pPr>
            <w:r w:rsidRPr="00AA772C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72C" w:rsidP="00AA772C">
            <w:pPr>
              <w:pStyle w:val="BodyText"/>
            </w:pPr>
            <w:r w:rsidRPr="00AA772C">
              <w:t xml:space="preserve">Not equivalent </w:t>
            </w:r>
          </w:p>
        </w:tc>
      </w:tr>
    </w:tbl>
    <w:p w:rsidR="00000000" w:rsidRPr="00AA772C" w:rsidP="00AA772C">
      <w:pPr>
        <w:pStyle w:val="BodyText"/>
      </w:pPr>
    </w:p>
    <w:p w:rsidR="00000000" w:rsidRPr="00AA772C" w:rsidP="00AA772C">
      <w:pPr>
        <w:pStyle w:val="AllowPageBreak"/>
      </w:pPr>
    </w:p>
    <w:p w:rsidR="00000000" w:rsidRPr="00AA772C" w:rsidP="00AA772C">
      <w:pPr>
        <w:pStyle w:val="Heading1"/>
      </w:pPr>
      <w:bookmarkStart w:id="8" w:name="O_1213358"/>
      <w:bookmarkEnd w:id="8"/>
      <w:r w:rsidRPr="00AA772C">
        <w:t>Links</w:t>
      </w:r>
    </w:p>
    <w:p w:rsidR="00000000" w:rsidRPr="00AA772C" w:rsidP="00FF279D">
      <w:pPr>
        <w:pStyle w:val="BodyText"/>
      </w:pPr>
      <w:r w:rsidRPr="00AA77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20EC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A772C" w:rsidP="00AA772C"/>
    <w:sectPr w:rsidSect="00AA77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2C" w:rsidRPr="00FF279D" w:rsidP="00FF2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9D" w:rsidP="00AA7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79D" w:rsidP="00AA7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279D" w:rsidP="00AA7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72C" w:rsidRPr="00FF279D" w:rsidP="00FF2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9D" w:rsidRPr="002D2AF8" w:rsidP="00AA7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ACMEQU424 Evaluate equine service or therapy provision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F279D" w:rsidP="00AA7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109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BEC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72C"/>
  </w:style>
  <w:style w:type="character" w:customStyle="1" w:styleId="Heading1Char">
    <w:name w:val="Heading 1 Char"/>
    <w:basedOn w:val="DefaultParagraphFont"/>
    <w:link w:val="Heading1"/>
    <w:rsid w:val="00AA7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7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772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A772C"/>
    <w:rPr>
      <w:i/>
    </w:rPr>
  </w:style>
  <w:style w:type="paragraph" w:customStyle="1" w:styleId="SuperHeading">
    <w:name w:val="SuperHeading"/>
    <w:basedOn w:val="Normal"/>
    <w:rsid w:val="00AA7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772C"/>
    <w:rPr>
      <w:b/>
    </w:rPr>
  </w:style>
  <w:style w:type="character" w:customStyle="1" w:styleId="Heading2Char">
    <w:name w:val="Heading 2 Char"/>
    <w:basedOn w:val="DefaultParagraphFont"/>
    <w:link w:val="Heading2"/>
    <w:rsid w:val="00AA7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7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7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7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772C"/>
    <w:rPr>
      <w:b/>
      <w:spacing w:val="0"/>
    </w:rPr>
  </w:style>
  <w:style w:type="paragraph" w:customStyle="1" w:styleId="SuperTitle">
    <w:name w:val="SuperTitle"/>
    <w:basedOn w:val="Title"/>
    <w:rsid w:val="00AA7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7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7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72C"/>
  </w:style>
  <w:style w:type="paragraph" w:styleId="TableofFigures">
    <w:name w:val="table of figures"/>
    <w:basedOn w:val="Normal"/>
    <w:next w:val="Normal"/>
    <w:semiHidden/>
    <w:rsid w:val="00AA7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7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772C"/>
    <w:rPr>
      <w:rFonts w:ascii="Wingdings" w:hAnsi="Wingdings"/>
    </w:rPr>
  </w:style>
  <w:style w:type="paragraph" w:customStyle="1" w:styleId="TableHeading">
    <w:name w:val="Table Heading"/>
    <w:basedOn w:val="HeadingBase"/>
    <w:rsid w:val="00AA7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72C"/>
    <w:rPr>
      <w:color w:val="0033CC"/>
      <w:u w:val="none"/>
    </w:rPr>
  </w:style>
  <w:style w:type="paragraph" w:customStyle="1" w:styleId="BodyTextRight">
    <w:name w:val="Body Text Right"/>
    <w:basedOn w:val="BodyText"/>
    <w:rsid w:val="00AA7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7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72C"/>
    <w:rPr>
      <w:sz w:val="32"/>
    </w:rPr>
  </w:style>
  <w:style w:type="paragraph" w:customStyle="1" w:styleId="HeadingProcedure">
    <w:name w:val="Heading Procedure"/>
    <w:basedOn w:val="HeadingBase"/>
    <w:next w:val="Normal"/>
    <w:rsid w:val="00AA7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72C"/>
    <w:pPr>
      <w:spacing w:before="60" w:after="60"/>
    </w:pPr>
  </w:style>
  <w:style w:type="paragraph" w:styleId="ListContinue">
    <w:name w:val="List Continue"/>
    <w:basedOn w:val="List"/>
    <w:rsid w:val="00AA772C"/>
    <w:pPr>
      <w:ind w:firstLine="0"/>
    </w:pPr>
  </w:style>
  <w:style w:type="paragraph" w:customStyle="1" w:styleId="ListNote">
    <w:name w:val="List Note"/>
    <w:basedOn w:val="List"/>
    <w:rsid w:val="00AA7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72C"/>
    <w:rPr>
      <w:rFonts w:ascii="Courier New" w:hAnsi="Courier New"/>
    </w:rPr>
  </w:style>
  <w:style w:type="paragraph" w:customStyle="1" w:styleId="NoteBullet">
    <w:name w:val="Note Bullet"/>
    <w:basedOn w:val="Note"/>
    <w:rsid w:val="00AA7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7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7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72C"/>
    <w:rPr>
      <w:b/>
      <w:smallCaps/>
    </w:rPr>
  </w:style>
  <w:style w:type="paragraph" w:customStyle="1" w:styleId="TableListNumber">
    <w:name w:val="Table List Number"/>
    <w:basedOn w:val="ListNumber"/>
    <w:rsid w:val="00AA7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72C"/>
    <w:pPr>
      <w:numPr>
        <w:numId w:val="8"/>
      </w:numPr>
    </w:pPr>
  </w:style>
  <w:style w:type="paragraph" w:customStyle="1" w:styleId="ListAlpha2">
    <w:name w:val="List Alpha 2"/>
    <w:basedOn w:val="List2"/>
    <w:rsid w:val="00AA772C"/>
    <w:pPr>
      <w:numPr>
        <w:numId w:val="7"/>
      </w:numPr>
    </w:pPr>
  </w:style>
  <w:style w:type="paragraph" w:styleId="List2">
    <w:name w:val="List 2"/>
    <w:basedOn w:val="BodyText"/>
    <w:rsid w:val="00AA7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7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7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772C"/>
    <w:pPr>
      <w:numPr>
        <w:numId w:val="3"/>
      </w:numPr>
    </w:pPr>
  </w:style>
  <w:style w:type="paragraph" w:styleId="ListContinue2">
    <w:name w:val="List Continue 2"/>
    <w:basedOn w:val="List2"/>
    <w:rsid w:val="00AA772C"/>
    <w:pPr>
      <w:ind w:firstLine="0"/>
    </w:pPr>
  </w:style>
  <w:style w:type="paragraph" w:styleId="ListContinue3">
    <w:name w:val="List Continue 3"/>
    <w:basedOn w:val="List3"/>
    <w:rsid w:val="00AA772C"/>
    <w:pPr>
      <w:ind w:left="1021" w:firstLine="0"/>
    </w:pPr>
  </w:style>
  <w:style w:type="paragraph" w:styleId="ListContinue4">
    <w:name w:val="List Continue 4"/>
    <w:basedOn w:val="List4"/>
    <w:rsid w:val="00AA772C"/>
    <w:pPr>
      <w:ind w:firstLine="0"/>
    </w:pPr>
  </w:style>
  <w:style w:type="paragraph" w:styleId="ListContinue5">
    <w:name w:val="List Continue 5"/>
    <w:basedOn w:val="List5"/>
    <w:rsid w:val="00AA772C"/>
    <w:pPr>
      <w:ind w:firstLine="0"/>
    </w:pPr>
  </w:style>
  <w:style w:type="paragraph" w:styleId="ListNumber3">
    <w:name w:val="List Number 3"/>
    <w:basedOn w:val="List3"/>
    <w:rsid w:val="00AA772C"/>
    <w:pPr>
      <w:numPr>
        <w:numId w:val="4"/>
      </w:numPr>
    </w:pPr>
  </w:style>
  <w:style w:type="paragraph" w:styleId="ListNumber4">
    <w:name w:val="List Number 4"/>
    <w:basedOn w:val="List4"/>
    <w:rsid w:val="00AA772C"/>
    <w:pPr>
      <w:numPr>
        <w:numId w:val="5"/>
      </w:numPr>
    </w:pPr>
  </w:style>
  <w:style w:type="paragraph" w:styleId="ListNumber5">
    <w:name w:val="List Number 5"/>
    <w:basedOn w:val="List5"/>
    <w:rsid w:val="00AA772C"/>
    <w:pPr>
      <w:numPr>
        <w:numId w:val="6"/>
      </w:numPr>
    </w:pPr>
  </w:style>
  <w:style w:type="paragraph" w:styleId="BlockText">
    <w:name w:val="Block Text"/>
    <w:basedOn w:val="Normal"/>
    <w:rsid w:val="00AA7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72C"/>
    <w:rPr>
      <w:sz w:val="16"/>
      <w:vertAlign w:val="superscript"/>
    </w:rPr>
  </w:style>
  <w:style w:type="character" w:customStyle="1" w:styleId="Symbols">
    <w:name w:val="Symbols"/>
    <w:basedOn w:val="DefaultParagraphFont"/>
    <w:rsid w:val="00AA772C"/>
    <w:rPr>
      <w:rFonts w:ascii="Symbol" w:hAnsi="Symbol"/>
    </w:rPr>
  </w:style>
  <w:style w:type="character" w:customStyle="1" w:styleId="MenuOptions">
    <w:name w:val="Menu Options"/>
    <w:basedOn w:val="DefaultParagraphFont"/>
    <w:rsid w:val="00AA7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72C"/>
    <w:rPr>
      <w:b/>
    </w:rPr>
  </w:style>
  <w:style w:type="character" w:customStyle="1" w:styleId="Underlined">
    <w:name w:val="Underlined"/>
    <w:basedOn w:val="DefaultParagraphFont"/>
    <w:rsid w:val="00AA772C"/>
    <w:rPr>
      <w:u w:val="single"/>
    </w:rPr>
  </w:style>
  <w:style w:type="paragraph" w:customStyle="1" w:styleId="TableBodyTextRight">
    <w:name w:val="Table Body Text Right"/>
    <w:basedOn w:val="TableBodyText"/>
    <w:rsid w:val="00AA7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72C"/>
    <w:rPr>
      <w:sz w:val="18"/>
    </w:rPr>
  </w:style>
  <w:style w:type="paragraph" w:customStyle="1" w:styleId="BodySmallRight">
    <w:name w:val="Body Small Right"/>
    <w:basedOn w:val="BodyTextRight"/>
    <w:rsid w:val="00AA772C"/>
    <w:rPr>
      <w:sz w:val="18"/>
      <w:szCs w:val="18"/>
    </w:rPr>
  </w:style>
  <w:style w:type="paragraph" w:customStyle="1" w:styleId="MarginEdition">
    <w:name w:val="Margin Edition"/>
    <w:basedOn w:val="MarginNote"/>
    <w:rsid w:val="00AA7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72C"/>
    <w:rPr>
      <w:sz w:val="2"/>
      <w:szCs w:val="2"/>
    </w:rPr>
  </w:style>
  <w:style w:type="character" w:customStyle="1" w:styleId="Small">
    <w:name w:val="Small"/>
    <w:basedOn w:val="DefaultParagraphFont"/>
    <w:rsid w:val="00AA772C"/>
    <w:rPr>
      <w:sz w:val="16"/>
    </w:rPr>
  </w:style>
  <w:style w:type="paragraph" w:customStyle="1" w:styleId="WideTable">
    <w:name w:val="Wide Table"/>
    <w:basedOn w:val="Normal"/>
    <w:rsid w:val="00AA7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72C"/>
  </w:style>
  <w:style w:type="paragraph" w:styleId="Quote">
    <w:name w:val="Quote"/>
    <w:basedOn w:val="Heading1"/>
    <w:link w:val="QuoteChar"/>
    <w:qFormat/>
    <w:rsid w:val="00AA7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72C"/>
    <w:pPr>
      <w:pageBreakBefore/>
    </w:pPr>
  </w:style>
  <w:style w:type="paragraph" w:customStyle="1" w:styleId="Border">
    <w:name w:val="Border"/>
    <w:basedOn w:val="Normal"/>
    <w:qFormat/>
    <w:rsid w:val="00AA7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72C"/>
    <w:rPr>
      <w:u w:val="single"/>
    </w:rPr>
  </w:style>
  <w:style w:type="character" w:customStyle="1" w:styleId="BoldandItalics">
    <w:name w:val="Bold and Italics"/>
    <w:qFormat/>
    <w:rsid w:val="00AA772C"/>
    <w:rPr>
      <w:b/>
      <w:i/>
      <w:u w:val="none"/>
    </w:rPr>
  </w:style>
  <w:style w:type="paragraph" w:styleId="BalloonText">
    <w:name w:val="Balloon Text"/>
    <w:basedOn w:val="Normal"/>
    <w:link w:val="BalloonTextChar"/>
    <w:rsid w:val="00AA7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7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2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4010</Characters>
  <Application>Microsoft Office Word</Application>
  <DocSecurity>0</DocSecurity>
  <Lines>138</Lines>
  <Paragraphs>77</Paragraphs>
  <ScaleCrop>false</ScaleCrop>
  <Company>Author-it Software Corporation Ltd.</Company>
  <LinksUpToDate>false</LinksUpToDate>
  <CharactersWithSpaces>4550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ACMEQU424 Evaluate equine service or therapy provision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2022-07-16T08:30:00Z</dcterms:created>
  <dcterms:modified xsi:type="dcterms:W3CDTF">2022-07-16T08:30:00Z</dcterms:modified>
</cp:coreProperties>
</file>