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710F" w:rsidP="009371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ACMEQU422 Maintain and monitor horse health</w:t>
      </w:r>
      <w:r>
        <w:fldChar w:fldCharType="end"/>
      </w:r>
    </w:p>
    <w:p w:rsidR="0093710F" w:rsidP="0093710F">
      <w:pPr>
        <w:pStyle w:val="Version"/>
        <w:sectPr w:rsidSect="007208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082E" w:rsidP="0072082E">
      <w:pPr>
        <w:pStyle w:val="SuperHeading"/>
      </w:pPr>
      <w:r w:rsidRPr="0072082E">
        <w:t>ACMEQU422 Maintain and monitor horse health</w:t>
      </w:r>
    </w:p>
    <w:p w:rsidR="00000000" w:rsidRPr="0072082E" w:rsidP="0072082E">
      <w:pPr>
        <w:pStyle w:val="Heading1"/>
      </w:pPr>
      <w:bookmarkStart w:id="1" w:name="O_1213304"/>
      <w:bookmarkEnd w:id="1"/>
      <w:r w:rsidRPr="0072082E">
        <w:t>Modification History</w:t>
      </w:r>
    </w:p>
    <w:tbl>
      <w:tblPr>
        <w:tblW w:w="930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727"/>
      </w:tblGrid>
      <w:tr w:rsidTr="0072082E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2E">
            <w:pPr>
              <w:pStyle w:val="BodyTextBold"/>
              <w:rPr>
                <w:lang w:val="en-NZ"/>
              </w:rPr>
            </w:pPr>
            <w:r w:rsidRPr="0072082E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2E">
            <w:pPr>
              <w:pStyle w:val="BodyTextBold"/>
              <w:rPr>
                <w:lang w:val="en-NZ"/>
              </w:rPr>
            </w:pPr>
            <w:r w:rsidRPr="0072082E">
              <w:t>Comments</w:t>
            </w:r>
          </w:p>
        </w:tc>
      </w:tr>
      <w:tr w:rsidTr="0072082E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2E">
            <w:pPr>
              <w:pStyle w:val="BodyText"/>
              <w:rPr>
                <w:lang w:val="en-NZ"/>
              </w:rPr>
            </w:pPr>
            <w:r w:rsidRPr="0072082E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2E" w:rsidP="0072082E">
            <w:pPr>
              <w:pStyle w:val="BodyText"/>
            </w:pPr>
            <w:r w:rsidRPr="0072082E">
              <w:t>This version released with ACM Animal Care and Management Training Package Version 5.0.</w:t>
            </w:r>
          </w:p>
        </w:tc>
      </w:tr>
    </w:tbl>
    <w:p w:rsidR="00000000" w:rsidRPr="0072082E" w:rsidP="0072082E">
      <w:pPr>
        <w:pStyle w:val="BodyText"/>
      </w:pPr>
    </w:p>
    <w:p w:rsidR="00000000" w:rsidRPr="0072082E" w:rsidP="0072082E">
      <w:pPr>
        <w:pStyle w:val="AllowPageBreak"/>
      </w:pPr>
    </w:p>
    <w:p w:rsidR="00000000" w:rsidRPr="0072082E" w:rsidP="0072082E">
      <w:pPr>
        <w:pStyle w:val="Heading1"/>
      </w:pPr>
      <w:bookmarkStart w:id="2" w:name="O_1213305"/>
      <w:bookmarkEnd w:id="2"/>
      <w:r w:rsidRPr="0072082E">
        <w:t>Application</w:t>
      </w:r>
    </w:p>
    <w:p w:rsidR="00000000" w:rsidRPr="0072082E" w:rsidP="0093710F">
      <w:pPr>
        <w:pStyle w:val="BodyText"/>
      </w:pPr>
      <w:r w:rsidRPr="0072082E">
        <w:t>This unit of competency describes the skills and knowledge required to implem</w:t>
      </w:r>
      <w:r w:rsidRPr="0072082E">
        <w:t>ent, monitor and review horse health care, including implementing routine health care plans, treating injury and disease, and responding to emergency health situations. The unit is applicable to other domestic equines.</w:t>
      </w:r>
    </w:p>
    <w:p w:rsidR="00000000" w:rsidRPr="0072082E" w:rsidP="0093710F">
      <w:pPr>
        <w:pStyle w:val="BodyText"/>
      </w:pPr>
      <w:r w:rsidRPr="0072082E">
        <w:t>The unit applies to individuals who p</w:t>
      </w:r>
      <w:r w:rsidRPr="0072082E">
        <w:t>rovide practical health care for horses. They work autonomously and apply specialist knowledge and skills to provide and communicate solutions for predictable and unpredictable problems.</w:t>
      </w:r>
    </w:p>
    <w:p w:rsidR="00000000" w:rsidRPr="0072082E" w:rsidP="0093710F">
      <w:pPr>
        <w:pStyle w:val="BodyText"/>
      </w:pPr>
      <w:r w:rsidRPr="0072082E">
        <w:t>Commonwealth and state/territory health and safety and animal welfare</w:t>
      </w:r>
      <w:r w:rsidRPr="0072082E">
        <w:t xml:space="preserve"> legislation, regulations and codes of practice relevant to interacting with horses apply to workers in this industry. Requirements vary between industry sectors and jurisdictions.</w:t>
      </w:r>
    </w:p>
    <w:p w:rsidR="00000000" w:rsidRPr="0072082E" w:rsidP="0093710F">
      <w:pPr>
        <w:pStyle w:val="BodyText"/>
      </w:pPr>
      <w:r w:rsidRPr="0072082E">
        <w:t xml:space="preserve">No licensing, legislative or certification requirements apply to this unit </w:t>
      </w:r>
      <w:r w:rsidRPr="0072082E">
        <w:t>at the time of publication.</w:t>
      </w:r>
    </w:p>
    <w:p w:rsidR="00000000" w:rsidRPr="0072082E" w:rsidP="0072082E">
      <w:pPr>
        <w:pStyle w:val="Heading1"/>
      </w:pPr>
      <w:bookmarkStart w:id="3" w:name="O_1213306"/>
      <w:bookmarkEnd w:id="3"/>
      <w:r w:rsidRPr="0072082E">
        <w:t>Pre-requisite Unit</w:t>
      </w:r>
    </w:p>
    <w:p w:rsidR="00000000" w:rsidRPr="0072082E" w:rsidP="0093710F">
      <w:pPr>
        <w:pStyle w:val="BodyText"/>
      </w:pPr>
      <w:r w:rsidRPr="0072082E">
        <w:t>Nil</w:t>
      </w:r>
    </w:p>
    <w:p w:rsidR="00000000" w:rsidRPr="0072082E" w:rsidP="0072082E">
      <w:pPr>
        <w:pStyle w:val="Heading1"/>
      </w:pPr>
      <w:bookmarkStart w:id="4" w:name="O_1213308"/>
      <w:bookmarkEnd w:id="4"/>
      <w:r w:rsidRPr="0072082E">
        <w:t>Unit Sector</w:t>
      </w:r>
    </w:p>
    <w:p w:rsidR="00000000" w:rsidRPr="0072082E" w:rsidP="0093710F">
      <w:pPr>
        <w:pStyle w:val="BodyText"/>
      </w:pPr>
      <w:r w:rsidRPr="0072082E">
        <w:t>Equine (EQU)</w:t>
      </w:r>
    </w:p>
    <w:p w:rsidR="00000000" w:rsidRPr="0072082E" w:rsidP="0072082E">
      <w:pPr>
        <w:pStyle w:val="Heading1"/>
      </w:pPr>
      <w:bookmarkStart w:id="5" w:name="O_1213309"/>
      <w:bookmarkEnd w:id="5"/>
      <w:r w:rsidRPr="0072082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71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2E">
            <w:pPr>
              <w:pStyle w:val="BodyTextBold"/>
              <w:rPr>
                <w:lang w:val="en-NZ"/>
              </w:rPr>
            </w:pPr>
            <w:r w:rsidRPr="0072082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2E">
            <w:pPr>
              <w:pStyle w:val="BodyTextBold"/>
              <w:rPr>
                <w:lang w:val="en-NZ"/>
              </w:rPr>
            </w:pPr>
            <w:r w:rsidRPr="0072082E">
              <w:t>Performance Criteria</w:t>
            </w:r>
          </w:p>
        </w:tc>
      </w:tr>
      <w:tr w:rsidTr="009371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2E" w:rsidP="0072082E">
            <w:pPr>
              <w:pStyle w:val="BodyText"/>
            </w:pPr>
            <w:r w:rsidRPr="0072082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2E">
            <w:pPr>
              <w:pStyle w:val="BodyText"/>
              <w:rPr>
                <w:lang w:val="en-NZ"/>
              </w:rPr>
            </w:pPr>
            <w:r w:rsidRPr="007208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71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2E">
            <w:pPr>
              <w:pStyle w:val="BodyText"/>
              <w:rPr>
                <w:lang w:val="en-NZ"/>
              </w:rPr>
            </w:pPr>
            <w:r w:rsidRPr="0072082E">
              <w:t xml:space="preserve">1. Relate horse physiological features to </w:t>
            </w:r>
            <w:r w:rsidRPr="0072082E">
              <w:t>health care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2E" w:rsidP="0072082E">
            <w:pPr>
              <w:pStyle w:val="BodyText"/>
            </w:pPr>
            <w:r w:rsidRPr="0072082E">
              <w:t xml:space="preserve">1.1 Identify key physiological systems and functions of horses and indicators of normal and </w:t>
            </w:r>
            <w:r w:rsidRPr="0072082E">
              <w:t>abnormal functions</w:t>
            </w:r>
          </w:p>
          <w:p w:rsidR="00000000" w:rsidRPr="0072082E" w:rsidP="0072082E">
            <w:pPr>
              <w:pStyle w:val="BodyText"/>
            </w:pPr>
            <w:r w:rsidRPr="0072082E">
              <w:t>1.2 Relate temperature regulation to the overall health and wellbeing of horses</w:t>
            </w:r>
          </w:p>
          <w:p w:rsidR="00000000" w:rsidP="0072082E">
            <w:pPr>
              <w:pStyle w:val="BodyText"/>
              <w:rPr>
                <w:lang w:val="en-NZ"/>
              </w:rPr>
            </w:pPr>
            <w:r w:rsidRPr="0072082E">
              <w:t>1.3 Relate horse behaviour to signs of disease, illness or injury</w:t>
            </w:r>
          </w:p>
        </w:tc>
      </w:tr>
      <w:tr w:rsidTr="009371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2E">
            <w:pPr>
              <w:pStyle w:val="BodyText"/>
              <w:rPr>
                <w:lang w:val="en-NZ"/>
              </w:rPr>
            </w:pPr>
            <w:r w:rsidRPr="0072082E">
              <w:t>2. Implement routine horse health care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2E" w:rsidP="0072082E">
            <w:pPr>
              <w:pStyle w:val="BodyText"/>
            </w:pPr>
            <w:r w:rsidRPr="0072082E">
              <w:t xml:space="preserve">2.1 Carry out routine horse health care activities and preventative treatment plans according to workplace schedule </w:t>
            </w:r>
          </w:p>
          <w:p w:rsidR="00000000" w:rsidRPr="0072082E" w:rsidP="0072082E">
            <w:pPr>
              <w:pStyle w:val="BodyText"/>
            </w:pPr>
            <w:r w:rsidRPr="0072082E">
              <w:t>2.2 Confirm observations and health care information are recorded for individual horses</w:t>
            </w:r>
          </w:p>
          <w:p w:rsidR="00000000" w:rsidRPr="0072082E" w:rsidP="0072082E">
            <w:pPr>
              <w:pStyle w:val="BodyText"/>
            </w:pPr>
            <w:r w:rsidRPr="0072082E">
              <w:t>2.3 Implement biosecurity procedures to prevent pot</w:t>
            </w:r>
            <w:r w:rsidRPr="0072082E">
              <w:t xml:space="preserve">ential spread of disease </w:t>
            </w:r>
          </w:p>
          <w:p w:rsidR="00000000" w:rsidRPr="0072082E" w:rsidP="0072082E">
            <w:pPr>
              <w:pStyle w:val="BodyText"/>
            </w:pPr>
            <w:r w:rsidRPr="0072082E">
              <w:t>2.4 Maintain horse premises to optimise biosecurity requirements and horse health care according to animal welfare, legislative and licensing requirements</w:t>
            </w:r>
          </w:p>
          <w:p w:rsidR="00000000" w:rsidP="0072082E">
            <w:pPr>
              <w:pStyle w:val="BodyText"/>
              <w:rPr>
                <w:lang w:val="en-NZ"/>
              </w:rPr>
            </w:pPr>
            <w:r w:rsidRPr="0072082E">
              <w:t>2.5 Communicate health care and emergency procedures to relevant team membe</w:t>
            </w:r>
            <w:r w:rsidRPr="0072082E">
              <w:t xml:space="preserve">rs </w:t>
            </w:r>
          </w:p>
        </w:tc>
      </w:tr>
      <w:tr w:rsidTr="009371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2E">
            <w:pPr>
              <w:pStyle w:val="BodyText"/>
              <w:rPr>
                <w:lang w:val="en-NZ"/>
              </w:rPr>
            </w:pPr>
            <w:r w:rsidRPr="0072082E">
              <w:t xml:space="preserve">3. Check and determine horse health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2E" w:rsidP="0072082E">
            <w:pPr>
              <w:pStyle w:val="BodyText"/>
            </w:pPr>
            <w:r w:rsidRPr="0072082E">
              <w:t>3.1 Fit and use personal protective equipment (PPE) suitable for activity and for infection control and biosecurity, as required</w:t>
            </w:r>
          </w:p>
          <w:p w:rsidR="00000000" w:rsidRPr="0072082E" w:rsidP="0072082E">
            <w:pPr>
              <w:pStyle w:val="BodyText"/>
            </w:pPr>
            <w:r w:rsidRPr="0072082E">
              <w:t xml:space="preserve">3.2 Approach, handle and restrain horses using safe, low stress practices </w:t>
            </w:r>
          </w:p>
          <w:p w:rsidR="00000000" w:rsidRPr="0072082E" w:rsidP="0072082E">
            <w:pPr>
              <w:pStyle w:val="BodyText"/>
            </w:pPr>
            <w:r w:rsidRPr="0072082E">
              <w:t>3.3 Assess</w:t>
            </w:r>
            <w:r w:rsidRPr="0072082E">
              <w:t xml:space="preserve"> horse condition and health status, identifying signs of healthy, distressed, sick or injured horses</w:t>
            </w:r>
          </w:p>
          <w:p w:rsidR="00000000" w:rsidRPr="0072082E" w:rsidP="0072082E">
            <w:pPr>
              <w:pStyle w:val="BodyText"/>
            </w:pPr>
            <w:r w:rsidRPr="0072082E">
              <w:t xml:space="preserve">3.4 Assess potential impact of diet on horse condition and health </w:t>
            </w:r>
          </w:p>
          <w:p w:rsidR="00000000" w:rsidRPr="0072082E" w:rsidP="0072082E">
            <w:pPr>
              <w:pStyle w:val="BodyText"/>
            </w:pPr>
            <w:r w:rsidRPr="0072082E">
              <w:t>3.5 Identify signs of infectious disease and isolate or quarantine horses according to w</w:t>
            </w:r>
            <w:r w:rsidRPr="0072082E">
              <w:t>orkplace and biosecurity procedures</w:t>
            </w:r>
          </w:p>
          <w:p w:rsidR="00000000" w:rsidP="0072082E">
            <w:pPr>
              <w:pStyle w:val="BodyText"/>
              <w:rPr>
                <w:lang w:val="en-NZ"/>
              </w:rPr>
            </w:pPr>
            <w:r w:rsidRPr="0072082E">
              <w:t>3.6 Implement procedures and report notifiable diseases, where required to appropriate personnel or authority</w:t>
            </w:r>
          </w:p>
        </w:tc>
      </w:tr>
      <w:tr w:rsidTr="009371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2E">
            <w:pPr>
              <w:pStyle w:val="BodyText"/>
              <w:rPr>
                <w:lang w:val="en-NZ"/>
              </w:rPr>
            </w:pPr>
            <w:r w:rsidRPr="0072082E">
              <w:t xml:space="preserve">4. Treat illness and injury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2E" w:rsidP="0072082E">
            <w:pPr>
              <w:pStyle w:val="BodyText"/>
            </w:pPr>
            <w:r w:rsidRPr="0072082E">
              <w:t>4.1 Assess possible outcomes of routine illnesses and injuries with key personne</w:t>
            </w:r>
            <w:r w:rsidRPr="0072082E">
              <w:t>l and determine need for professional advice or veterinary assistance</w:t>
            </w:r>
          </w:p>
          <w:p w:rsidR="00000000" w:rsidRPr="0072082E" w:rsidP="0072082E">
            <w:pPr>
              <w:pStyle w:val="BodyText"/>
            </w:pPr>
            <w:r w:rsidRPr="0072082E">
              <w:t xml:space="preserve">4.2 Make treatment and management priority decisions based on animal welfare needs and potential ongoing impact of illnesses and injuries </w:t>
            </w:r>
          </w:p>
          <w:p w:rsidR="00000000" w:rsidRPr="0072082E" w:rsidP="0072082E">
            <w:pPr>
              <w:pStyle w:val="BodyText"/>
            </w:pPr>
            <w:r w:rsidRPr="0072082E">
              <w:t>4.3 Assess and control risks prior to administe</w:t>
            </w:r>
            <w:r w:rsidRPr="0072082E">
              <w:t>ring medication or treatments</w:t>
            </w:r>
          </w:p>
          <w:p w:rsidR="00000000" w:rsidRPr="0072082E" w:rsidP="0072082E">
            <w:pPr>
              <w:pStyle w:val="BodyText"/>
            </w:pPr>
            <w:r w:rsidRPr="0072082E">
              <w:t xml:space="preserve">4.4 Administer medication or treatments according to veterinarian </w:t>
            </w:r>
            <w:r w:rsidRPr="0072082E">
              <w:t xml:space="preserve">instructions, workplace procedures and legislative requirements </w:t>
            </w:r>
          </w:p>
          <w:p w:rsidR="00000000" w:rsidP="0072082E">
            <w:pPr>
              <w:pStyle w:val="BodyText"/>
              <w:rPr>
                <w:lang w:val="en-NZ"/>
              </w:rPr>
            </w:pPr>
            <w:r w:rsidRPr="0072082E">
              <w:t>4.5 Handle, store and dispose of medications and treatments according to legislation and workpl</w:t>
            </w:r>
            <w:r w:rsidRPr="0072082E">
              <w:t>ace safety procedures</w:t>
            </w:r>
          </w:p>
        </w:tc>
      </w:tr>
      <w:tr w:rsidTr="009371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2E">
            <w:pPr>
              <w:pStyle w:val="BodyText"/>
              <w:rPr>
                <w:lang w:val="en-NZ"/>
              </w:rPr>
            </w:pPr>
            <w:r w:rsidRPr="0072082E">
              <w:t>5. Monitor horse health care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2E" w:rsidP="0072082E">
            <w:pPr>
              <w:pStyle w:val="BodyText"/>
            </w:pPr>
            <w:r w:rsidRPr="0072082E">
              <w:t>5.1 Monitor horses during and after treatments and report indicators of further health problems</w:t>
            </w:r>
          </w:p>
          <w:p w:rsidR="00000000" w:rsidRPr="0072082E" w:rsidP="0072082E">
            <w:pPr>
              <w:pStyle w:val="BodyText"/>
            </w:pPr>
            <w:r w:rsidRPr="0072082E">
              <w:t xml:space="preserve">5.2 Maintain records and update details in horse health care plans </w:t>
            </w:r>
          </w:p>
          <w:p w:rsidR="00000000" w:rsidRPr="0072082E" w:rsidP="0072082E">
            <w:pPr>
              <w:pStyle w:val="BodyText"/>
            </w:pPr>
            <w:r w:rsidRPr="0072082E">
              <w:t>5.3 Review program implementation and outcomes and provide feedback to management</w:t>
            </w:r>
          </w:p>
        </w:tc>
      </w:tr>
    </w:tbl>
    <w:p w:rsidR="00000000" w:rsidRPr="0072082E" w:rsidP="0072082E">
      <w:pPr>
        <w:pStyle w:val="BodyText"/>
      </w:pPr>
    </w:p>
    <w:p w:rsidR="00000000" w:rsidRPr="0072082E" w:rsidP="0072082E">
      <w:pPr>
        <w:pStyle w:val="AllowPageBreak"/>
      </w:pPr>
    </w:p>
    <w:p w:rsidR="00000000" w:rsidRPr="0072082E" w:rsidP="0072082E">
      <w:pPr>
        <w:pStyle w:val="Heading1"/>
      </w:pPr>
      <w:bookmarkStart w:id="6" w:name="O_1213310"/>
      <w:bookmarkEnd w:id="6"/>
      <w:r w:rsidRPr="0072082E">
        <w:t>Foundation Skills</w:t>
      </w:r>
    </w:p>
    <w:p w:rsidR="00000000" w:rsidRPr="0093710F" w:rsidP="0093710F">
      <w:pPr>
        <w:pStyle w:val="BodyText"/>
        <w:rPr>
          <w:i/>
        </w:rPr>
      </w:pPr>
      <w:r w:rsidRPr="0093710F">
        <w:rPr>
          <w:rStyle w:val="Emphasis"/>
        </w:rPr>
        <w:t>This section describes those language, literacy, numeracy and employment skills that are essential for performance in this unit of comp</w:t>
      </w:r>
      <w:r w:rsidRPr="0093710F">
        <w:rPr>
          <w:rStyle w:val="Emphasis"/>
        </w:rPr>
        <w:t>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0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2E">
            <w:pPr>
              <w:pStyle w:val="BodyTextBold"/>
              <w:rPr>
                <w:lang w:val="en-NZ"/>
              </w:rPr>
            </w:pPr>
            <w:r w:rsidRPr="0072082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2E">
            <w:pPr>
              <w:pStyle w:val="BodyTextBold"/>
              <w:rPr>
                <w:lang w:val="en-NZ"/>
              </w:rPr>
            </w:pPr>
            <w:r w:rsidRPr="0072082E">
              <w:t>Description</w:t>
            </w:r>
          </w:p>
        </w:tc>
      </w:tr>
      <w:tr w:rsidTr="00720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2E">
            <w:pPr>
              <w:pStyle w:val="BodyText"/>
              <w:rPr>
                <w:lang w:val="en-NZ"/>
              </w:rPr>
            </w:pPr>
            <w:r w:rsidRPr="0072082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2E">
            <w:pPr>
              <w:pStyle w:val="ListBullet"/>
              <w:rPr>
                <w:lang w:val="en-NZ"/>
              </w:rPr>
            </w:pPr>
            <w:r w:rsidRPr="0072082E">
              <w:t>Interpret horse health care plans and veterinary or medical instructions relevant to health care requirements</w:t>
            </w:r>
          </w:p>
        </w:tc>
      </w:tr>
      <w:tr w:rsidTr="00720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2E">
            <w:pPr>
              <w:pStyle w:val="BodyText"/>
              <w:rPr>
                <w:lang w:val="en-NZ"/>
              </w:rPr>
            </w:pPr>
            <w:r w:rsidRPr="0072082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2E" w:rsidP="0072082E">
            <w:pPr>
              <w:pStyle w:val="ListBullet"/>
            </w:pPr>
            <w:r w:rsidRPr="0072082E">
              <w:t>Record and report information and data accurately using appropriate industry and veterinary terminology</w:t>
            </w:r>
          </w:p>
          <w:p w:rsidR="00000000" w:rsidP="0072082E">
            <w:pPr>
              <w:pStyle w:val="ListBullet"/>
              <w:rPr>
                <w:lang w:val="en-NZ"/>
              </w:rPr>
            </w:pPr>
            <w:r w:rsidRPr="0072082E">
              <w:t xml:space="preserve">Complete workplace records using print-based and/or digital formats </w:t>
            </w:r>
          </w:p>
        </w:tc>
      </w:tr>
      <w:tr w:rsidTr="00720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2E">
            <w:pPr>
              <w:pStyle w:val="BodyText"/>
              <w:rPr>
                <w:lang w:val="en-NZ"/>
              </w:rPr>
            </w:pPr>
            <w:r w:rsidRPr="0072082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2E">
            <w:pPr>
              <w:pStyle w:val="ListBullet"/>
              <w:rPr>
                <w:lang w:val="en-NZ"/>
              </w:rPr>
            </w:pPr>
            <w:r w:rsidRPr="0072082E">
              <w:t>Use active listening and questioning to convey and elicit info</w:t>
            </w:r>
            <w:r w:rsidRPr="0072082E">
              <w:t>rmation and confirm understanding</w:t>
            </w:r>
          </w:p>
        </w:tc>
      </w:tr>
      <w:tr w:rsidTr="00720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2E">
            <w:pPr>
              <w:pStyle w:val="BodyText"/>
              <w:rPr>
                <w:lang w:val="en-NZ"/>
              </w:rPr>
            </w:pPr>
            <w:r w:rsidRPr="0072082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2E" w:rsidP="0072082E">
            <w:pPr>
              <w:pStyle w:val="ListBullet"/>
            </w:pPr>
            <w:r w:rsidRPr="0072082E">
              <w:t>Perform basic calculations and measurements of volume, weight, temperature and ratios relevant to health care</w:t>
            </w:r>
          </w:p>
        </w:tc>
      </w:tr>
    </w:tbl>
    <w:p w:rsidR="00000000" w:rsidRPr="0072082E" w:rsidP="0072082E">
      <w:pPr>
        <w:pStyle w:val="BodyText"/>
      </w:pPr>
    </w:p>
    <w:p w:rsidR="00000000" w:rsidRPr="0072082E" w:rsidP="0072082E">
      <w:pPr>
        <w:pStyle w:val="AllowPageBreak"/>
      </w:pPr>
    </w:p>
    <w:p w:rsidR="00000000" w:rsidRPr="0072082E" w:rsidP="0072082E">
      <w:pPr>
        <w:pStyle w:val="Heading1"/>
      </w:pPr>
      <w:bookmarkStart w:id="7" w:name="O_1213312"/>
      <w:bookmarkEnd w:id="7"/>
      <w:r w:rsidRPr="0072082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20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2E">
            <w:pPr>
              <w:pStyle w:val="BodyTextBold"/>
              <w:rPr>
                <w:lang w:val="en-NZ"/>
              </w:rPr>
            </w:pPr>
            <w:r w:rsidRPr="0072082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2E">
            <w:pPr>
              <w:pStyle w:val="BodyTextBold"/>
              <w:rPr>
                <w:lang w:val="en-NZ"/>
              </w:rPr>
            </w:pPr>
            <w:r w:rsidRPr="0072082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2E">
            <w:pPr>
              <w:pStyle w:val="BodyTextBold"/>
              <w:rPr>
                <w:lang w:val="en-NZ"/>
              </w:rPr>
            </w:pPr>
            <w:r w:rsidRPr="0072082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2E">
            <w:pPr>
              <w:pStyle w:val="BodyTextBold"/>
              <w:rPr>
                <w:lang w:val="en-NZ"/>
              </w:rPr>
            </w:pPr>
            <w:r w:rsidRPr="0072082E">
              <w:t>Equivalence status</w:t>
            </w:r>
          </w:p>
        </w:tc>
      </w:tr>
      <w:tr w:rsidTr="00720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2E">
            <w:pPr>
              <w:pStyle w:val="BodyText"/>
              <w:rPr>
                <w:lang w:val="en-NZ"/>
              </w:rPr>
            </w:pPr>
            <w:r w:rsidRPr="0072082E">
              <w:t xml:space="preserve">ACMEQU422 Maintain and monitor horse health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2E">
            <w:pPr>
              <w:pStyle w:val="BodyText"/>
              <w:rPr>
                <w:lang w:val="en-NZ"/>
              </w:rPr>
            </w:pPr>
            <w:r w:rsidRPr="0072082E">
              <w:t>ACMEQU405 Maintain and monitor horse health and welfare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2E" w:rsidP="0072082E">
            <w:pPr>
              <w:pStyle w:val="BodyText"/>
            </w:pPr>
            <w:r w:rsidRPr="0072082E">
              <w:t xml:space="preserve">Title changed – </w:t>
            </w:r>
            <w:r>
              <w:t>‘</w:t>
            </w:r>
            <w:r w:rsidRPr="0072082E">
              <w:t>welfare</w:t>
            </w:r>
            <w:r>
              <w:t>’</w:t>
            </w:r>
            <w:r w:rsidRPr="0072082E">
              <w:t xml:space="preserve"> removed as covered in separate unit</w:t>
            </w:r>
          </w:p>
          <w:p w:rsidR="00000000" w:rsidRPr="0072082E" w:rsidP="0072082E">
            <w:pPr>
              <w:pStyle w:val="BodyText"/>
            </w:pPr>
            <w:r w:rsidRPr="0072082E">
              <w:t xml:space="preserve">Element on </w:t>
            </w:r>
            <w:r>
              <w:t>‘</w:t>
            </w:r>
            <w:r w:rsidRPr="0072082E">
              <w:t>diet</w:t>
            </w:r>
            <w:r>
              <w:t>’</w:t>
            </w:r>
            <w:r w:rsidRPr="0072082E">
              <w:t xml:space="preserve"> deleted as it </w:t>
            </w:r>
            <w:r w:rsidRPr="0072082E">
              <w:t>is covered in a separate unit</w:t>
            </w:r>
          </w:p>
          <w:p w:rsidR="00000000" w:rsidP="0072082E">
            <w:pPr>
              <w:pStyle w:val="BodyText"/>
              <w:rPr>
                <w:lang w:val="en-NZ"/>
              </w:rPr>
            </w:pPr>
            <w:r w:rsidRPr="0072082E">
              <w:t>Changes to terminology and updated Performance Criteria, Foundation Skills table and Assessment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2E" w:rsidP="0072082E">
            <w:pPr>
              <w:pStyle w:val="BodyText"/>
            </w:pPr>
            <w:r w:rsidRPr="0072082E">
              <w:t xml:space="preserve">Not equivalent </w:t>
            </w:r>
          </w:p>
        </w:tc>
      </w:tr>
    </w:tbl>
    <w:p w:rsidR="00000000" w:rsidRPr="0072082E" w:rsidP="0072082E">
      <w:pPr>
        <w:pStyle w:val="BodyText"/>
      </w:pPr>
    </w:p>
    <w:p w:rsidR="00000000" w:rsidRPr="0072082E" w:rsidP="0072082E">
      <w:pPr>
        <w:pStyle w:val="AllowPageBreak"/>
      </w:pPr>
    </w:p>
    <w:p w:rsidR="00000000" w:rsidRPr="0072082E" w:rsidP="0072082E">
      <w:pPr>
        <w:pStyle w:val="Heading1"/>
      </w:pPr>
      <w:bookmarkStart w:id="8" w:name="O_1213319"/>
      <w:bookmarkEnd w:id="8"/>
      <w:r w:rsidRPr="0072082E">
        <w:t>Links</w:t>
      </w:r>
    </w:p>
    <w:p w:rsidR="00000000" w:rsidRPr="0072082E" w:rsidP="0093710F">
      <w:pPr>
        <w:pStyle w:val="BodyText"/>
      </w:pPr>
      <w:r w:rsidRPr="0072082E">
        <w:t>Companion Volumes, including Implementation Guides, are available at VETNe</w:t>
      </w:r>
      <w:r w:rsidRPr="0072082E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27AE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2082E" w:rsidP="0093710F">
      <w:pPr>
        <w:pStyle w:val="BodyText"/>
        <w:sectPr w:rsidSect="007208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082E" w:rsidP="0072082E">
      <w:pPr>
        <w:pStyle w:val="SuperHeading"/>
      </w:pPr>
      <w:r w:rsidRPr="0072082E">
        <w:t>Assessment Requirements for ACMEQU422 Maintain and monitor horse health</w:t>
      </w:r>
    </w:p>
    <w:p w:rsidR="00000000" w:rsidRPr="0072082E" w:rsidP="0072082E">
      <w:pPr>
        <w:pStyle w:val="Heading1"/>
      </w:pPr>
      <w:bookmarkStart w:id="9" w:name="O_1213314"/>
      <w:bookmarkEnd w:id="9"/>
      <w:r w:rsidRPr="007208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0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2E">
            <w:pPr>
              <w:pStyle w:val="BodyTextBold"/>
              <w:rPr>
                <w:lang w:val="en-NZ"/>
              </w:rPr>
            </w:pPr>
            <w:r w:rsidRPr="0072082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2E">
            <w:pPr>
              <w:pStyle w:val="BodyTextBold"/>
              <w:rPr>
                <w:lang w:val="en-NZ"/>
              </w:rPr>
            </w:pPr>
            <w:r w:rsidRPr="0072082E">
              <w:t>Comments</w:t>
            </w:r>
          </w:p>
        </w:tc>
      </w:tr>
      <w:tr w:rsidTr="007208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2E">
            <w:pPr>
              <w:pStyle w:val="BodyText"/>
              <w:rPr>
                <w:lang w:val="en-NZ"/>
              </w:rPr>
            </w:pPr>
            <w:r w:rsidRPr="0072082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2E" w:rsidP="0072082E">
            <w:pPr>
              <w:pStyle w:val="BodyText"/>
            </w:pPr>
            <w:r w:rsidRPr="0072082E">
              <w:t>This version released with ACM Animal Care and Management Training Package Version 5.0.</w:t>
            </w:r>
          </w:p>
        </w:tc>
      </w:tr>
    </w:tbl>
    <w:p w:rsidR="00000000" w:rsidRPr="0072082E" w:rsidP="0072082E">
      <w:pPr>
        <w:pStyle w:val="BodyText"/>
      </w:pPr>
    </w:p>
    <w:p w:rsidR="00000000" w:rsidRPr="0072082E" w:rsidP="0072082E">
      <w:pPr>
        <w:pStyle w:val="AllowPageBreak"/>
      </w:pPr>
    </w:p>
    <w:p w:rsidR="00000000" w:rsidRPr="0072082E" w:rsidP="0072082E">
      <w:pPr>
        <w:pStyle w:val="Heading1"/>
      </w:pPr>
      <w:bookmarkStart w:id="10" w:name="O_1213315"/>
      <w:bookmarkEnd w:id="10"/>
      <w:r w:rsidRPr="0072082E">
        <w:t>Performance Evidence</w:t>
      </w:r>
    </w:p>
    <w:p w:rsidR="00000000" w:rsidRPr="0072082E" w:rsidP="0093710F">
      <w:pPr>
        <w:pStyle w:val="BodyText"/>
      </w:pPr>
      <w:r w:rsidRPr="0072082E">
        <w:t>An individual demonstrating competency must satisfy all of the elements and performance criteria in this u</w:t>
      </w:r>
      <w:r w:rsidRPr="0072082E">
        <w:t>nit.</w:t>
      </w:r>
    </w:p>
    <w:p w:rsidR="00000000" w:rsidRPr="0072082E" w:rsidP="0093710F">
      <w:pPr>
        <w:pStyle w:val="BodyText"/>
      </w:pPr>
      <w:r w:rsidRPr="0072082E">
        <w:t>There must be evidence that the individual has:</w:t>
      </w:r>
    </w:p>
    <w:p w:rsidR="00000000" w:rsidRPr="0072082E" w:rsidP="0072082E">
      <w:pPr>
        <w:pStyle w:val="ListBullet"/>
      </w:pPr>
      <w:r w:rsidRPr="0072082E">
        <w:t>implemented scheduled routine health care plans for at least three horses, including at least two horses at different life stages and/or gender</w:t>
      </w:r>
    </w:p>
    <w:p w:rsidR="00000000" w:rsidRPr="0072082E" w:rsidP="0072082E">
      <w:pPr>
        <w:pStyle w:val="ListBullet"/>
      </w:pPr>
      <w:r w:rsidRPr="0072082E">
        <w:t>maintained and monitored the health of at least one horse with an identified health issue, including:</w:t>
      </w:r>
    </w:p>
    <w:p w:rsidR="00000000" w:rsidRPr="0072082E" w:rsidP="0072082E">
      <w:pPr>
        <w:pStyle w:val="ListBullet2"/>
      </w:pPr>
      <w:r w:rsidRPr="0072082E">
        <w:t>assessed the health status and identified the health issue to be addressed</w:t>
      </w:r>
    </w:p>
    <w:p w:rsidR="00000000" w:rsidRPr="0072082E" w:rsidP="0072082E">
      <w:pPr>
        <w:pStyle w:val="ListBullet2"/>
      </w:pPr>
      <w:r w:rsidRPr="0072082E">
        <w:t>determined treatment option in consultation with a manager, veterinarian or ot</w:t>
      </w:r>
      <w:r w:rsidRPr="0072082E">
        <w:t>her equine health practitioner</w:t>
      </w:r>
    </w:p>
    <w:p w:rsidR="00000000" w:rsidRPr="0072082E" w:rsidP="0072082E">
      <w:pPr>
        <w:pStyle w:val="ListBullet2"/>
      </w:pPr>
      <w:r w:rsidRPr="0072082E">
        <w:t>administered treatment/s as required and monitored horse progress</w:t>
      </w:r>
    </w:p>
    <w:p w:rsidR="00000000" w:rsidRPr="0072082E" w:rsidP="0072082E">
      <w:pPr>
        <w:pStyle w:val="ListBullet"/>
      </w:pPr>
      <w:r w:rsidRPr="0072082E">
        <w:t>communicated horse health care, emergency and infection control procedures to at least one team member</w:t>
      </w:r>
    </w:p>
    <w:p w:rsidR="00000000" w:rsidRPr="0072082E" w:rsidP="0072082E">
      <w:pPr>
        <w:pStyle w:val="ListBullet"/>
      </w:pPr>
      <w:r w:rsidRPr="0072082E">
        <w:t>maintained accurate records for:</w:t>
      </w:r>
    </w:p>
    <w:p w:rsidR="00000000" w:rsidRPr="0072082E" w:rsidP="0072082E">
      <w:pPr>
        <w:pStyle w:val="ListBullet2"/>
      </w:pPr>
      <w:r w:rsidRPr="0072082E">
        <w:t>routine health care p</w:t>
      </w:r>
      <w:r w:rsidRPr="0072082E">
        <w:t xml:space="preserve">lans for the three horses above </w:t>
      </w:r>
    </w:p>
    <w:p w:rsidR="00000000" w:rsidRPr="0072082E" w:rsidP="0072082E">
      <w:pPr>
        <w:pStyle w:val="ListBullet2"/>
      </w:pPr>
      <w:r w:rsidRPr="0072082E">
        <w:t>health issue and treatment specific to the individual horse above.</w:t>
      </w:r>
    </w:p>
    <w:p w:rsidR="00000000" w:rsidRPr="0072082E" w:rsidP="0072082E">
      <w:pPr>
        <w:pStyle w:val="AllowPageBreak"/>
      </w:pPr>
    </w:p>
    <w:p w:rsidR="00000000" w:rsidRPr="0072082E" w:rsidP="0072082E">
      <w:pPr>
        <w:pStyle w:val="Heading1"/>
      </w:pPr>
      <w:bookmarkStart w:id="11" w:name="O_1213316"/>
      <w:bookmarkEnd w:id="11"/>
      <w:r w:rsidRPr="0072082E">
        <w:t>Knowledge Evidence</w:t>
      </w:r>
    </w:p>
    <w:p w:rsidR="00000000" w:rsidRPr="0072082E" w:rsidP="0093710F">
      <w:pPr>
        <w:pStyle w:val="BodyText"/>
      </w:pPr>
      <w:r w:rsidRPr="0072082E">
        <w:t>An individual must be able to demonstrate the knowledge required to perform the tasks outlined in the ele</w:t>
      </w:r>
      <w:r w:rsidRPr="0072082E">
        <w:t>ments and performance criteria of this unit. This includes knowledge of:</w:t>
      </w:r>
    </w:p>
    <w:p w:rsidR="00000000" w:rsidRPr="0072082E" w:rsidP="0072082E">
      <w:pPr>
        <w:pStyle w:val="ListBullet"/>
      </w:pPr>
      <w:r w:rsidRPr="0072082E">
        <w:t>basic structures and functions of horse physiological systems, including:</w:t>
      </w:r>
    </w:p>
    <w:p w:rsidR="00000000" w:rsidRPr="0072082E" w:rsidP="0072082E">
      <w:pPr>
        <w:pStyle w:val="ListBullet2"/>
      </w:pPr>
      <w:r w:rsidRPr="0072082E">
        <w:t>respiratory system</w:t>
      </w:r>
    </w:p>
    <w:p w:rsidR="00000000" w:rsidRPr="0072082E" w:rsidP="0072082E">
      <w:pPr>
        <w:pStyle w:val="ListBullet2"/>
      </w:pPr>
      <w:r w:rsidRPr="0072082E">
        <w:t>musculoskeletal system</w:t>
      </w:r>
    </w:p>
    <w:p w:rsidR="00000000" w:rsidRPr="0072082E" w:rsidP="0072082E">
      <w:pPr>
        <w:pStyle w:val="ListBullet2"/>
      </w:pPr>
      <w:r w:rsidRPr="0072082E">
        <w:t>digestive system</w:t>
      </w:r>
    </w:p>
    <w:p w:rsidR="00000000" w:rsidRPr="0072082E" w:rsidP="0072082E">
      <w:pPr>
        <w:pStyle w:val="ListBullet2"/>
      </w:pPr>
      <w:r w:rsidRPr="0072082E">
        <w:t>nervous system</w:t>
      </w:r>
    </w:p>
    <w:p w:rsidR="00000000" w:rsidRPr="0072082E" w:rsidP="0072082E">
      <w:pPr>
        <w:pStyle w:val="ListBullet2"/>
      </w:pPr>
      <w:r w:rsidRPr="0072082E">
        <w:t>reproductive system</w:t>
      </w:r>
    </w:p>
    <w:p w:rsidR="00000000" w:rsidRPr="0072082E" w:rsidP="0072082E">
      <w:pPr>
        <w:pStyle w:val="ListBullet"/>
      </w:pPr>
      <w:r w:rsidRPr="0072082E">
        <w:t>importance of temperature regulation in horse health</w:t>
      </w:r>
    </w:p>
    <w:p w:rsidR="00000000" w:rsidRPr="0072082E" w:rsidP="0072082E">
      <w:pPr>
        <w:pStyle w:val="ListBullet"/>
      </w:pPr>
      <w:r w:rsidRPr="0072082E">
        <w:t>basic indicators of normal and abnormal horse body system function</w:t>
      </w:r>
    </w:p>
    <w:p w:rsidR="00000000" w:rsidRPr="0072082E" w:rsidP="0072082E">
      <w:pPr>
        <w:pStyle w:val="ListBullet"/>
      </w:pPr>
      <w:r w:rsidRPr="0072082E">
        <w:t>indicators and behavioural signs of health conditions, including those requiring emergency or immediate attention</w:t>
      </w:r>
    </w:p>
    <w:p w:rsidR="00000000" w:rsidRPr="0072082E" w:rsidP="0072082E">
      <w:pPr>
        <w:pStyle w:val="ListBullet"/>
      </w:pPr>
      <w:r w:rsidRPr="0072082E">
        <w:t>features of routine he</w:t>
      </w:r>
      <w:r w:rsidRPr="0072082E">
        <w:t>alth care and preventative treatment plans for horses, including:</w:t>
      </w:r>
    </w:p>
    <w:p w:rsidR="00000000" w:rsidRPr="0072082E" w:rsidP="0072082E">
      <w:pPr>
        <w:pStyle w:val="ListBullet2"/>
      </w:pPr>
      <w:r w:rsidRPr="0072082E">
        <w:t>dental programs</w:t>
      </w:r>
    </w:p>
    <w:p w:rsidR="00000000" w:rsidRPr="0072082E" w:rsidP="0072082E">
      <w:pPr>
        <w:pStyle w:val="ListBullet2"/>
      </w:pPr>
      <w:r w:rsidRPr="0072082E">
        <w:t>internal and external parasite control</w:t>
      </w:r>
    </w:p>
    <w:p w:rsidR="00000000" w:rsidRPr="0072082E" w:rsidP="0072082E">
      <w:pPr>
        <w:pStyle w:val="ListBullet2"/>
      </w:pPr>
      <w:r w:rsidRPr="0072082E">
        <w:t xml:space="preserve">vaccination </w:t>
      </w:r>
    </w:p>
    <w:p w:rsidR="00000000" w:rsidRPr="0072082E" w:rsidP="0072082E">
      <w:pPr>
        <w:pStyle w:val="ListBullet2"/>
      </w:pPr>
      <w:r w:rsidRPr="0072082E">
        <w:t xml:space="preserve">hoof maintenance </w:t>
      </w:r>
    </w:p>
    <w:p w:rsidR="00000000" w:rsidRPr="0072082E" w:rsidP="0072082E">
      <w:pPr>
        <w:pStyle w:val="ListBullet2"/>
      </w:pPr>
      <w:r w:rsidRPr="0072082E">
        <w:t xml:space="preserve">balanced diet </w:t>
      </w:r>
    </w:p>
    <w:p w:rsidR="00000000" w:rsidRPr="0072082E" w:rsidP="0072082E">
      <w:pPr>
        <w:pStyle w:val="ListBullet"/>
      </w:pPr>
      <w:r w:rsidRPr="0072082E">
        <w:t>indicators of potential health problems and deficient diet, including:</w:t>
      </w:r>
    </w:p>
    <w:p w:rsidR="00000000" w:rsidRPr="0072082E" w:rsidP="0072082E">
      <w:pPr>
        <w:pStyle w:val="ListBullet2"/>
      </w:pPr>
      <w:r w:rsidRPr="0072082E">
        <w:t>condition score</w:t>
      </w:r>
    </w:p>
    <w:p w:rsidR="00000000" w:rsidRPr="0072082E" w:rsidP="0072082E">
      <w:pPr>
        <w:pStyle w:val="ListBullet2"/>
      </w:pPr>
      <w:r w:rsidRPr="0072082E">
        <w:t>coat and skin condition</w:t>
      </w:r>
    </w:p>
    <w:p w:rsidR="00000000" w:rsidRPr="0072082E" w:rsidP="0072082E">
      <w:pPr>
        <w:pStyle w:val="ListBullet2"/>
      </w:pPr>
      <w:r w:rsidRPr="0072082E">
        <w:t>appetite loss or changes</w:t>
      </w:r>
    </w:p>
    <w:p w:rsidR="00000000" w:rsidRPr="0072082E" w:rsidP="0072082E">
      <w:pPr>
        <w:pStyle w:val="ListBullet2"/>
      </w:pPr>
      <w:r w:rsidRPr="0072082E">
        <w:t>general demeanour</w:t>
      </w:r>
    </w:p>
    <w:p w:rsidR="00000000" w:rsidRPr="0072082E" w:rsidP="0072082E">
      <w:pPr>
        <w:pStyle w:val="ListBullet"/>
      </w:pPr>
      <w:r w:rsidRPr="0072082E">
        <w:t>features of safe, secure housing for horse health, including isolation or quarantine arrangements where needed</w:t>
      </w:r>
    </w:p>
    <w:p w:rsidR="00000000" w:rsidRPr="0072082E" w:rsidP="0072082E">
      <w:pPr>
        <w:pStyle w:val="ListBullet"/>
      </w:pPr>
      <w:r w:rsidRPr="0072082E">
        <w:t>common horse health conditions, including:</w:t>
      </w:r>
    </w:p>
    <w:p w:rsidR="00000000" w:rsidRPr="0072082E" w:rsidP="0072082E">
      <w:pPr>
        <w:pStyle w:val="ListBullet2"/>
      </w:pPr>
      <w:r w:rsidRPr="0072082E">
        <w:t>lameness</w:t>
      </w:r>
    </w:p>
    <w:p w:rsidR="00000000" w:rsidRPr="0072082E" w:rsidP="0072082E">
      <w:pPr>
        <w:pStyle w:val="ListBullet2"/>
      </w:pPr>
      <w:r w:rsidRPr="0072082E">
        <w:t>colic</w:t>
      </w:r>
    </w:p>
    <w:p w:rsidR="00000000" w:rsidRPr="0072082E" w:rsidP="0072082E">
      <w:pPr>
        <w:pStyle w:val="ListBullet2"/>
      </w:pPr>
      <w:r w:rsidRPr="0072082E">
        <w:t>wounds</w:t>
      </w:r>
    </w:p>
    <w:p w:rsidR="00000000" w:rsidRPr="0072082E" w:rsidP="0072082E">
      <w:pPr>
        <w:pStyle w:val="ListBullet2"/>
      </w:pPr>
      <w:r w:rsidRPr="0072082E">
        <w:t>feet and h</w:t>
      </w:r>
      <w:r w:rsidRPr="0072082E">
        <w:t>oof conditions</w:t>
      </w:r>
    </w:p>
    <w:p w:rsidR="00000000" w:rsidRPr="0072082E" w:rsidP="0072082E">
      <w:pPr>
        <w:pStyle w:val="ListBullet2"/>
      </w:pPr>
      <w:r w:rsidRPr="0072082E">
        <w:t>eye conditions</w:t>
      </w:r>
    </w:p>
    <w:p w:rsidR="00000000" w:rsidRPr="0072082E" w:rsidP="0072082E">
      <w:pPr>
        <w:pStyle w:val="ListBullet2"/>
      </w:pPr>
      <w:r>
        <w:t>‘</w:t>
      </w:r>
      <w:r w:rsidRPr="0072082E">
        <w:t>ill thrift</w:t>
      </w:r>
      <w:r>
        <w:t>’</w:t>
      </w:r>
      <w:r w:rsidRPr="0072082E">
        <w:t xml:space="preserve"> or failure to thrive</w:t>
      </w:r>
    </w:p>
    <w:p w:rsidR="00000000" w:rsidRPr="0072082E" w:rsidP="0072082E">
      <w:pPr>
        <w:pStyle w:val="ListBullet"/>
      </w:pPr>
      <w:r w:rsidRPr="0072082E">
        <w:t>main causes, consequences and relevant treatments or medications relating to common horse health conditions</w:t>
      </w:r>
    </w:p>
    <w:p w:rsidR="00000000" w:rsidRPr="0072082E" w:rsidP="0072082E">
      <w:pPr>
        <w:pStyle w:val="ListBullet"/>
      </w:pPr>
      <w:r w:rsidRPr="0072082E">
        <w:t xml:space="preserve">types of medications that are prohibited or contravene rules for horses used in competitive sports </w:t>
      </w:r>
    </w:p>
    <w:p w:rsidR="00000000" w:rsidRPr="0072082E" w:rsidP="0072082E">
      <w:pPr>
        <w:pStyle w:val="ListBullet"/>
      </w:pPr>
      <w:r w:rsidRPr="0072082E">
        <w:t xml:space="preserve">signs of infectious diseases, and procedures for managing, including requirements of notifiable diseases </w:t>
      </w:r>
    </w:p>
    <w:p w:rsidR="00000000" w:rsidRPr="0072082E" w:rsidP="0072082E">
      <w:pPr>
        <w:pStyle w:val="ListBullet"/>
      </w:pPr>
      <w:r w:rsidRPr="0072082E">
        <w:t>safe interactions with horses, including:</w:t>
      </w:r>
    </w:p>
    <w:p w:rsidR="00000000" w:rsidRPr="0072082E" w:rsidP="0072082E">
      <w:pPr>
        <w:pStyle w:val="ListBullet2"/>
      </w:pPr>
      <w:r w:rsidRPr="0072082E">
        <w:t>situati</w:t>
      </w:r>
      <w:r w:rsidRPr="0072082E">
        <w:t>onal risk assessment and control</w:t>
      </w:r>
    </w:p>
    <w:p w:rsidR="00000000" w:rsidRPr="0072082E" w:rsidP="0072082E">
      <w:pPr>
        <w:pStyle w:val="ListBullet2"/>
      </w:pPr>
      <w:r w:rsidRPr="0072082E">
        <w:t xml:space="preserve">low stress handling and interaction techniques </w:t>
      </w:r>
    </w:p>
    <w:p w:rsidR="00000000" w:rsidRPr="0072082E" w:rsidP="0072082E">
      <w:pPr>
        <w:pStyle w:val="ListBullet2"/>
      </w:pPr>
      <w:r w:rsidRPr="0072082E">
        <w:t xml:space="preserve">safe restraining methods </w:t>
      </w:r>
    </w:p>
    <w:p w:rsidR="00000000" w:rsidRPr="0072082E" w:rsidP="0072082E">
      <w:pPr>
        <w:pStyle w:val="ListBullet2"/>
      </w:pPr>
      <w:r w:rsidRPr="0072082E">
        <w:t>use of personal protective equipment (PPE) relevant to activity</w:t>
      </w:r>
    </w:p>
    <w:p w:rsidR="00000000" w:rsidRPr="0072082E" w:rsidP="0072082E">
      <w:pPr>
        <w:pStyle w:val="ListBullet"/>
      </w:pPr>
      <w:r w:rsidRPr="0072082E">
        <w:t>workplace horse health record-keeping system and reporting procedure</w:t>
      </w:r>
    </w:p>
    <w:p w:rsidR="00000000" w:rsidRPr="0072082E" w:rsidP="0072082E">
      <w:pPr>
        <w:pStyle w:val="ListBullet"/>
      </w:pPr>
      <w:r w:rsidRPr="0072082E">
        <w:t>importance of h</w:t>
      </w:r>
      <w:r w:rsidRPr="0072082E">
        <w:t>ygiene and infection control procedures</w:t>
      </w:r>
    </w:p>
    <w:p w:rsidR="00000000" w:rsidRPr="0072082E" w:rsidP="0072082E">
      <w:pPr>
        <w:pStyle w:val="ListBullet"/>
      </w:pPr>
      <w:r w:rsidRPr="0072082E">
        <w:t>key requirements of relevant legislation and codes of practice, including:</w:t>
      </w:r>
    </w:p>
    <w:p w:rsidR="00000000" w:rsidRPr="0072082E" w:rsidP="0072082E">
      <w:pPr>
        <w:pStyle w:val="ListBullet2"/>
      </w:pPr>
      <w:r w:rsidRPr="0072082E">
        <w:t>biosecurity relating to notifiable disease, quarantine/isolation and transportation/movement of horses</w:t>
      </w:r>
    </w:p>
    <w:p w:rsidR="00000000" w:rsidRPr="0072082E" w:rsidP="0072082E">
      <w:pPr>
        <w:pStyle w:val="ListBullet2"/>
      </w:pPr>
      <w:r w:rsidRPr="0072082E">
        <w:t>work, health and safety relating to interactions with horses and safe storage and disposal of medications, treatments, chemicals and cleaning agents</w:t>
      </w:r>
    </w:p>
    <w:p w:rsidR="00000000" w:rsidRPr="0072082E" w:rsidP="0072082E">
      <w:pPr>
        <w:pStyle w:val="ListBullet2"/>
      </w:pPr>
      <w:r w:rsidRPr="0072082E">
        <w:t>animal welfare relating to the safe, humane and ethical care of horses.</w:t>
      </w:r>
    </w:p>
    <w:p w:rsidR="00000000" w:rsidRPr="0072082E" w:rsidP="0072082E">
      <w:pPr>
        <w:pStyle w:val="AllowPageBreak"/>
      </w:pPr>
    </w:p>
    <w:p w:rsidR="00000000" w:rsidRPr="0072082E" w:rsidP="0072082E">
      <w:pPr>
        <w:pStyle w:val="Heading1"/>
      </w:pPr>
      <w:bookmarkStart w:id="12" w:name="O_1213317"/>
      <w:bookmarkEnd w:id="12"/>
      <w:r w:rsidRPr="0072082E">
        <w:t>Assessment Condi</w:t>
      </w:r>
      <w:r w:rsidRPr="0072082E">
        <w:t>tions</w:t>
      </w:r>
    </w:p>
    <w:p w:rsidR="00000000" w:rsidRPr="0072082E" w:rsidP="0093710F">
      <w:pPr>
        <w:pStyle w:val="BodyText"/>
      </w:pPr>
      <w:r w:rsidRPr="0072082E">
        <w:t>Assessment of the skills in this unit of competency must take place under the following conditions:</w:t>
      </w:r>
    </w:p>
    <w:p w:rsidR="00000000" w:rsidRPr="0072082E" w:rsidP="0072082E">
      <w:pPr>
        <w:pStyle w:val="ListBullet"/>
      </w:pPr>
      <w:r w:rsidRPr="0072082E">
        <w:t>physical conditions:</w:t>
      </w:r>
    </w:p>
    <w:p w:rsidR="00000000" w:rsidRPr="0072082E" w:rsidP="0072082E">
      <w:pPr>
        <w:pStyle w:val="ListBullet2"/>
      </w:pPr>
      <w:r w:rsidRPr="0072082E">
        <w:t>an equine workplace or an environment that accurately represents workplace conditions</w:t>
      </w:r>
    </w:p>
    <w:p w:rsidR="00000000" w:rsidRPr="0072082E" w:rsidP="0072082E">
      <w:pPr>
        <w:pStyle w:val="ListBullet"/>
      </w:pPr>
      <w:r w:rsidRPr="0072082E">
        <w:t>resources, equipment and materials:</w:t>
      </w:r>
    </w:p>
    <w:p w:rsidR="00000000" w:rsidRPr="0072082E" w:rsidP="0072082E">
      <w:pPr>
        <w:pStyle w:val="ListBullet2"/>
      </w:pPr>
      <w:r w:rsidRPr="0072082E">
        <w:t>liv</w:t>
      </w:r>
      <w:r w:rsidRPr="0072082E">
        <w:t>e horses as specified in the performance evidence, assessed as suitable for the experience and skill of the individual</w:t>
      </w:r>
    </w:p>
    <w:p w:rsidR="00000000" w:rsidRPr="0072082E" w:rsidP="0072082E">
      <w:pPr>
        <w:pStyle w:val="ListBullet2"/>
      </w:pPr>
      <w:r w:rsidRPr="0072082E">
        <w:t xml:space="preserve">health care products and equipment relevant to providing care and treatment for horses in assessment activity </w:t>
      </w:r>
    </w:p>
    <w:p w:rsidR="00000000" w:rsidRPr="0072082E" w:rsidP="0072082E">
      <w:pPr>
        <w:pStyle w:val="ListBullet2"/>
      </w:pPr>
      <w:r w:rsidRPr="0072082E">
        <w:t>gear for horses and PPE fo</w:t>
      </w:r>
      <w:r w:rsidRPr="0072082E">
        <w:t>r handler appropriate for activity</w:t>
      </w:r>
    </w:p>
    <w:p w:rsidR="00000000" w:rsidRPr="0072082E" w:rsidP="0072082E">
      <w:pPr>
        <w:pStyle w:val="ListBullet2"/>
      </w:pPr>
      <w:r w:rsidRPr="0072082E">
        <w:t>record-keeping formats</w:t>
      </w:r>
    </w:p>
    <w:p w:rsidR="00000000" w:rsidRPr="0072082E" w:rsidP="0072082E">
      <w:pPr>
        <w:pStyle w:val="ListBullet"/>
      </w:pPr>
      <w:r w:rsidRPr="0072082E">
        <w:t xml:space="preserve">specifications: </w:t>
      </w:r>
    </w:p>
    <w:p w:rsidR="00000000" w:rsidRPr="0072082E" w:rsidP="0072082E">
      <w:pPr>
        <w:pStyle w:val="ListBullet2"/>
      </w:pPr>
      <w:r w:rsidRPr="0072082E">
        <w:t>workplace procedures, schedules and legislations for the tasks specified in the performance evidence</w:t>
      </w:r>
    </w:p>
    <w:p w:rsidR="00000000" w:rsidRPr="0072082E" w:rsidP="0072082E">
      <w:pPr>
        <w:pStyle w:val="ListBullet"/>
      </w:pPr>
      <w:r w:rsidRPr="0072082E">
        <w:t>relationships:</w:t>
      </w:r>
    </w:p>
    <w:p w:rsidR="00000000" w:rsidRPr="0072082E" w:rsidP="0072082E">
      <w:pPr>
        <w:pStyle w:val="ListBullet2"/>
      </w:pPr>
      <w:r w:rsidRPr="0072082E">
        <w:t>team member</w:t>
      </w:r>
    </w:p>
    <w:p w:rsidR="00000000" w:rsidRPr="0072082E" w:rsidP="0072082E">
      <w:pPr>
        <w:pStyle w:val="ListBullet2"/>
      </w:pPr>
      <w:r w:rsidRPr="0072082E">
        <w:t>access to veterinarian or equine health practitioner for instructions.</w:t>
      </w:r>
    </w:p>
    <w:p w:rsidR="00000000" w:rsidRPr="0072082E" w:rsidP="0093710F">
      <w:pPr>
        <w:pStyle w:val="BodyText"/>
      </w:pPr>
      <w:r w:rsidRPr="0072082E">
        <w:t xml:space="preserve">The </w:t>
      </w:r>
      <w:r w:rsidRPr="0072082E">
        <w:rPr>
          <w:rStyle w:val="Emphasis"/>
        </w:rPr>
        <w:t>Companion Volume:</w:t>
      </w:r>
      <w:r w:rsidRPr="0072082E">
        <w:t xml:space="preserve"> </w:t>
      </w:r>
      <w:r w:rsidRPr="0072082E">
        <w:rPr>
          <w:rStyle w:val="Emphasis"/>
        </w:rPr>
        <w:t>User Guide: Safety in Equine Training</w:t>
      </w:r>
      <w:r w:rsidRPr="0072082E">
        <w:t xml:space="preserve"> provides advice and sample templates to assist assessors with the risk assessments that should be undertaken to help ensure t</w:t>
      </w:r>
      <w:r w:rsidRPr="0072082E">
        <w:t>he safety of all involved in the assessment.</w:t>
      </w:r>
    </w:p>
    <w:p w:rsidR="00000000" w:rsidRPr="0072082E" w:rsidP="0093710F">
      <w:pPr>
        <w:pStyle w:val="BodyText"/>
      </w:pPr>
      <w:r w:rsidRPr="0072082E">
        <w:t>Assessors of this unit must satisfy the requirements for assessors in applicable vocational education and training legislation, frameworks and/or standards.</w:t>
      </w:r>
    </w:p>
    <w:p w:rsidR="00000000" w:rsidRPr="0072082E" w:rsidP="0072082E">
      <w:pPr>
        <w:pStyle w:val="Heading1"/>
      </w:pPr>
      <w:bookmarkStart w:id="13" w:name="O_1213320"/>
      <w:bookmarkEnd w:id="13"/>
      <w:r w:rsidRPr="0072082E">
        <w:t>Links</w:t>
      </w:r>
    </w:p>
    <w:p w:rsidR="00000000" w:rsidRPr="0072082E" w:rsidP="0093710F">
      <w:pPr>
        <w:pStyle w:val="BodyText"/>
      </w:pPr>
      <w:r w:rsidRPr="0072082E">
        <w:t xml:space="preserve">Companion Volumes, including </w:t>
      </w:r>
      <w:r w:rsidRPr="0072082E">
        <w:t xml:space="preserve">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27AE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2082E" w:rsidP="0072082E"/>
    <w:sectPr w:rsidSect="007208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2E" w:rsidRPr="0093710F" w:rsidP="009371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10F" w:rsidP="007208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3710F" w:rsidP="007208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3710F" w:rsidP="007208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2E" w:rsidP="007208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710F">
      <w:t>Approved</w:t>
    </w:r>
    <w:r w:rsidR="009371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710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710F">
      <w:rPr>
        <w:noProof/>
      </w:rPr>
      <w:t>6</w:t>
    </w:r>
    <w:r>
      <w:rPr>
        <w:noProof/>
      </w:rPr>
      <w:fldChar w:fldCharType="end"/>
    </w:r>
  </w:p>
  <w:p w:rsidR="0072082E" w:rsidP="007208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71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710F">
      <w:t>Skills Insight</w:t>
    </w:r>
    <w:r w:rsidR="0093710F">
      <w:fldChar w:fldCharType="end"/>
    </w:r>
  </w:p>
  <w:p w:rsidR="0072082E" w:rsidP="007208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1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082E" w:rsidRPr="0093710F" w:rsidP="009371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10F" w:rsidRPr="002D2AF8" w:rsidP="007208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ACMEQU422 Maintain and monitor horse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710F" w:rsidP="007208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2E" w:rsidRPr="002D2AF8" w:rsidP="007208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710F">
      <w:t>ACMEQU422 Maintain and monitor horse health</w:t>
    </w:r>
    <w:r w:rsidR="009371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710F">
      <w:rPr>
        <w:noProof/>
      </w:rPr>
      <w:t>2 March 2025</w:t>
    </w:r>
    <w:r>
      <w:fldChar w:fldCharType="end"/>
    </w:r>
  </w:p>
  <w:p w:rsidR="0072082E" w:rsidP="007208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FC92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8837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162D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8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08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08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08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08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08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08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08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08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08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08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82E"/>
  </w:style>
  <w:style w:type="character" w:customStyle="1" w:styleId="Heading1Char">
    <w:name w:val="Heading 1 Char"/>
    <w:basedOn w:val="DefaultParagraphFont"/>
    <w:link w:val="Heading1"/>
    <w:rsid w:val="007208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08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08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082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082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082E"/>
    <w:rPr>
      <w:i/>
    </w:rPr>
  </w:style>
  <w:style w:type="paragraph" w:customStyle="1" w:styleId="SuperHeading">
    <w:name w:val="SuperHeading"/>
    <w:basedOn w:val="Normal"/>
    <w:rsid w:val="007208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08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2082E"/>
    <w:rPr>
      <w:b/>
    </w:rPr>
  </w:style>
  <w:style w:type="character" w:customStyle="1" w:styleId="Heading2Char">
    <w:name w:val="Heading 2 Char"/>
    <w:basedOn w:val="DefaultParagraphFont"/>
    <w:link w:val="Heading2"/>
    <w:rsid w:val="007208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08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08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0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0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0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0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08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08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08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08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08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08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08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08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08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08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08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08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08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082E"/>
    <w:rPr>
      <w:b/>
      <w:spacing w:val="0"/>
    </w:rPr>
  </w:style>
  <w:style w:type="paragraph" w:customStyle="1" w:styleId="SuperTitle">
    <w:name w:val="SuperTitle"/>
    <w:basedOn w:val="Title"/>
    <w:rsid w:val="007208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08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08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08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08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08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08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08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08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08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08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08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08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08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08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082E"/>
  </w:style>
  <w:style w:type="paragraph" w:styleId="TableofFigures">
    <w:name w:val="table of figures"/>
    <w:basedOn w:val="Normal"/>
    <w:next w:val="Normal"/>
    <w:semiHidden/>
    <w:rsid w:val="007208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08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082E"/>
    <w:rPr>
      <w:rFonts w:ascii="Wingdings" w:hAnsi="Wingdings"/>
    </w:rPr>
  </w:style>
  <w:style w:type="paragraph" w:customStyle="1" w:styleId="TableHeading">
    <w:name w:val="Table Heading"/>
    <w:basedOn w:val="HeadingBase"/>
    <w:rsid w:val="007208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082E"/>
    <w:rPr>
      <w:color w:val="0033CC"/>
      <w:u w:val="none"/>
    </w:rPr>
  </w:style>
  <w:style w:type="paragraph" w:customStyle="1" w:styleId="BodyTextRight">
    <w:name w:val="Body Text Right"/>
    <w:basedOn w:val="BodyText"/>
    <w:rsid w:val="007208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08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08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08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08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08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082E"/>
    <w:rPr>
      <w:sz w:val="32"/>
    </w:rPr>
  </w:style>
  <w:style w:type="paragraph" w:customStyle="1" w:styleId="HeadingProcedure">
    <w:name w:val="Heading Procedure"/>
    <w:basedOn w:val="HeadingBase"/>
    <w:next w:val="Normal"/>
    <w:rsid w:val="007208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082E"/>
    <w:pPr>
      <w:spacing w:before="60" w:after="60"/>
    </w:pPr>
  </w:style>
  <w:style w:type="paragraph" w:styleId="ListContinue">
    <w:name w:val="List Continue"/>
    <w:basedOn w:val="List"/>
    <w:rsid w:val="0072082E"/>
    <w:pPr>
      <w:ind w:firstLine="0"/>
    </w:pPr>
  </w:style>
  <w:style w:type="paragraph" w:customStyle="1" w:styleId="ListNote">
    <w:name w:val="List Note"/>
    <w:basedOn w:val="List"/>
    <w:rsid w:val="007208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08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08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082E"/>
    <w:rPr>
      <w:rFonts w:ascii="Courier New" w:hAnsi="Courier New"/>
    </w:rPr>
  </w:style>
  <w:style w:type="paragraph" w:customStyle="1" w:styleId="NoteBullet">
    <w:name w:val="Note Bullet"/>
    <w:basedOn w:val="Note"/>
    <w:rsid w:val="007208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08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08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08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08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08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08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082E"/>
    <w:rPr>
      <w:b/>
      <w:smallCaps/>
    </w:rPr>
  </w:style>
  <w:style w:type="paragraph" w:customStyle="1" w:styleId="TableListNumber">
    <w:name w:val="Table List Number"/>
    <w:basedOn w:val="ListNumber"/>
    <w:rsid w:val="007208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08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082E"/>
    <w:pPr>
      <w:numPr>
        <w:numId w:val="9"/>
      </w:numPr>
    </w:pPr>
  </w:style>
  <w:style w:type="paragraph" w:customStyle="1" w:styleId="ListAlpha2">
    <w:name w:val="List Alpha 2"/>
    <w:basedOn w:val="List2"/>
    <w:rsid w:val="0072082E"/>
    <w:pPr>
      <w:numPr>
        <w:numId w:val="8"/>
      </w:numPr>
    </w:pPr>
  </w:style>
  <w:style w:type="paragraph" w:styleId="List2">
    <w:name w:val="List 2"/>
    <w:basedOn w:val="BodyText"/>
    <w:rsid w:val="007208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08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08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08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08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08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082E"/>
    <w:pPr>
      <w:numPr>
        <w:numId w:val="4"/>
      </w:numPr>
    </w:pPr>
  </w:style>
  <w:style w:type="paragraph" w:styleId="ListContinue2">
    <w:name w:val="List Continue 2"/>
    <w:basedOn w:val="List2"/>
    <w:rsid w:val="0072082E"/>
    <w:pPr>
      <w:ind w:firstLine="0"/>
    </w:pPr>
  </w:style>
  <w:style w:type="paragraph" w:styleId="ListContinue3">
    <w:name w:val="List Continue 3"/>
    <w:basedOn w:val="List3"/>
    <w:rsid w:val="0072082E"/>
    <w:pPr>
      <w:ind w:left="1021" w:firstLine="0"/>
    </w:pPr>
  </w:style>
  <w:style w:type="paragraph" w:styleId="ListContinue4">
    <w:name w:val="List Continue 4"/>
    <w:basedOn w:val="List4"/>
    <w:rsid w:val="0072082E"/>
    <w:pPr>
      <w:ind w:firstLine="0"/>
    </w:pPr>
  </w:style>
  <w:style w:type="paragraph" w:styleId="ListContinue5">
    <w:name w:val="List Continue 5"/>
    <w:basedOn w:val="List5"/>
    <w:rsid w:val="0072082E"/>
    <w:pPr>
      <w:ind w:firstLine="0"/>
    </w:pPr>
  </w:style>
  <w:style w:type="paragraph" w:styleId="ListNumber3">
    <w:name w:val="List Number 3"/>
    <w:basedOn w:val="List3"/>
    <w:rsid w:val="0072082E"/>
    <w:pPr>
      <w:numPr>
        <w:numId w:val="5"/>
      </w:numPr>
    </w:pPr>
  </w:style>
  <w:style w:type="paragraph" w:styleId="ListNumber4">
    <w:name w:val="List Number 4"/>
    <w:basedOn w:val="List4"/>
    <w:rsid w:val="0072082E"/>
    <w:pPr>
      <w:numPr>
        <w:numId w:val="6"/>
      </w:numPr>
    </w:pPr>
  </w:style>
  <w:style w:type="paragraph" w:styleId="ListNumber5">
    <w:name w:val="List Number 5"/>
    <w:basedOn w:val="List5"/>
    <w:rsid w:val="0072082E"/>
    <w:pPr>
      <w:numPr>
        <w:numId w:val="7"/>
      </w:numPr>
    </w:pPr>
  </w:style>
  <w:style w:type="paragraph" w:styleId="BlockText">
    <w:name w:val="Block Text"/>
    <w:basedOn w:val="Normal"/>
    <w:rsid w:val="007208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08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082E"/>
    <w:rPr>
      <w:sz w:val="16"/>
      <w:vertAlign w:val="superscript"/>
    </w:rPr>
  </w:style>
  <w:style w:type="character" w:customStyle="1" w:styleId="Symbols">
    <w:name w:val="Symbols"/>
    <w:basedOn w:val="DefaultParagraphFont"/>
    <w:rsid w:val="0072082E"/>
    <w:rPr>
      <w:rFonts w:ascii="Symbol" w:hAnsi="Symbol"/>
    </w:rPr>
  </w:style>
  <w:style w:type="character" w:customStyle="1" w:styleId="MenuOptions">
    <w:name w:val="Menu Options"/>
    <w:basedOn w:val="DefaultParagraphFont"/>
    <w:rsid w:val="007208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082E"/>
    <w:rPr>
      <w:b/>
    </w:rPr>
  </w:style>
  <w:style w:type="character" w:customStyle="1" w:styleId="Underlined">
    <w:name w:val="Underlined"/>
    <w:basedOn w:val="DefaultParagraphFont"/>
    <w:rsid w:val="0072082E"/>
    <w:rPr>
      <w:u w:val="single"/>
    </w:rPr>
  </w:style>
  <w:style w:type="paragraph" w:customStyle="1" w:styleId="TableBodyTextRight">
    <w:name w:val="Table Body Text Right"/>
    <w:basedOn w:val="TableBodyText"/>
    <w:rsid w:val="007208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082E"/>
    <w:rPr>
      <w:sz w:val="18"/>
    </w:rPr>
  </w:style>
  <w:style w:type="paragraph" w:customStyle="1" w:styleId="BodySmallRight">
    <w:name w:val="Body Small Right"/>
    <w:basedOn w:val="BodyTextRight"/>
    <w:rsid w:val="0072082E"/>
    <w:rPr>
      <w:sz w:val="18"/>
      <w:szCs w:val="18"/>
    </w:rPr>
  </w:style>
  <w:style w:type="paragraph" w:customStyle="1" w:styleId="MarginEdition">
    <w:name w:val="Margin Edition"/>
    <w:basedOn w:val="MarginNote"/>
    <w:rsid w:val="007208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082E"/>
    <w:rPr>
      <w:sz w:val="2"/>
      <w:szCs w:val="2"/>
    </w:rPr>
  </w:style>
  <w:style w:type="character" w:customStyle="1" w:styleId="Small">
    <w:name w:val="Small"/>
    <w:basedOn w:val="DefaultParagraphFont"/>
    <w:rsid w:val="0072082E"/>
    <w:rPr>
      <w:sz w:val="16"/>
    </w:rPr>
  </w:style>
  <w:style w:type="paragraph" w:customStyle="1" w:styleId="WideTable">
    <w:name w:val="Wide Table"/>
    <w:basedOn w:val="Normal"/>
    <w:rsid w:val="007208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082E"/>
  </w:style>
  <w:style w:type="paragraph" w:styleId="Quote">
    <w:name w:val="Quote"/>
    <w:basedOn w:val="Heading1"/>
    <w:link w:val="QuoteChar"/>
    <w:qFormat/>
    <w:rsid w:val="007208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08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082E"/>
    <w:pPr>
      <w:pageBreakBefore/>
    </w:pPr>
  </w:style>
  <w:style w:type="paragraph" w:customStyle="1" w:styleId="Border">
    <w:name w:val="Border"/>
    <w:basedOn w:val="Normal"/>
    <w:qFormat/>
    <w:rsid w:val="007208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08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8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8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08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08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08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08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08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082E"/>
    <w:rPr>
      <w:u w:val="single"/>
    </w:rPr>
  </w:style>
  <w:style w:type="character" w:customStyle="1" w:styleId="BoldandItalics">
    <w:name w:val="Bold and Italics"/>
    <w:qFormat/>
    <w:rsid w:val="0072082E"/>
    <w:rPr>
      <w:b/>
      <w:i/>
      <w:u w:val="none"/>
    </w:rPr>
  </w:style>
  <w:style w:type="paragraph" w:styleId="BalloonText">
    <w:name w:val="Balloon Text"/>
    <w:basedOn w:val="Normal"/>
    <w:link w:val="BalloonTextChar"/>
    <w:rsid w:val="007208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08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08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08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08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08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082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371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1385</Words>
  <Characters>8892</Characters>
  <Application>Microsoft Office Word</Application>
  <DocSecurity>0</DocSecurity>
  <Lines>269</Lines>
  <Paragraphs>183</Paragraphs>
  <ScaleCrop>false</ScaleCrop>
  <Company>Author-it Software Corporation Ltd.</Company>
  <LinksUpToDate>false</LinksUpToDate>
  <CharactersWithSpaces>10094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ACMEQU422 Maintain and monitor horse health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2025-03-01T17:23:00Z</dcterms:created>
  <dcterms:modified xsi:type="dcterms:W3CDTF">2025-03-01T17:23:00Z</dcterms:modified>
</cp:coreProperties>
</file>