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195" w:rsidP="00B72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ACMEQU422 Maintain and monitor horse health</w:t>
      </w:r>
      <w:r>
        <w:fldChar w:fldCharType="end"/>
      </w:r>
    </w:p>
    <w:p w:rsidR="00B72195" w:rsidP="00B72195">
      <w:pPr>
        <w:pStyle w:val="Version"/>
        <w:sectPr w:rsidSect="00570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386" w:rsidP="00570386">
      <w:pPr>
        <w:pStyle w:val="SuperHeading"/>
      </w:pPr>
      <w:r w:rsidRPr="00570386">
        <w:t>Assessment Requirements for ACMEQU422 Maintain and monitor horse health</w:t>
      </w:r>
    </w:p>
    <w:p w:rsidR="00000000" w:rsidRPr="00570386" w:rsidP="00570386">
      <w:pPr>
        <w:pStyle w:val="Heading1"/>
      </w:pPr>
      <w:bookmarkStart w:id="1" w:name="O_1213314"/>
      <w:bookmarkEnd w:id="1"/>
      <w:r w:rsidRPr="005703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86">
            <w:pPr>
              <w:pStyle w:val="BodyTextBold"/>
              <w:rPr>
                <w:lang w:val="en-NZ"/>
              </w:rPr>
            </w:pPr>
            <w:r w:rsidRPr="005703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86">
            <w:pPr>
              <w:pStyle w:val="BodyTextBold"/>
              <w:rPr>
                <w:lang w:val="en-NZ"/>
              </w:rPr>
            </w:pPr>
            <w:r w:rsidRPr="00570386">
              <w:t>Comments</w:t>
            </w:r>
          </w:p>
        </w:tc>
      </w:tr>
      <w:tr w:rsidTr="00570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86">
            <w:pPr>
              <w:pStyle w:val="BodyText"/>
              <w:rPr>
                <w:lang w:val="en-NZ"/>
              </w:rPr>
            </w:pPr>
            <w:r w:rsidRPr="005703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86" w:rsidP="00570386">
            <w:pPr>
              <w:pStyle w:val="BodyText"/>
            </w:pPr>
            <w:r w:rsidRPr="00570386">
              <w:t>This version released with ACM Animal Care and Management Training Package Version 5.0.</w:t>
            </w:r>
          </w:p>
        </w:tc>
      </w:tr>
    </w:tbl>
    <w:p w:rsidR="00000000" w:rsidRPr="00570386" w:rsidP="00570386">
      <w:pPr>
        <w:pStyle w:val="BodyText"/>
      </w:pPr>
    </w:p>
    <w:p w:rsidR="00000000" w:rsidRPr="00570386" w:rsidP="00570386">
      <w:pPr>
        <w:pStyle w:val="AllowPageBreak"/>
      </w:pPr>
    </w:p>
    <w:p w:rsidR="00000000" w:rsidRPr="00570386" w:rsidP="00570386">
      <w:pPr>
        <w:pStyle w:val="Heading1"/>
      </w:pPr>
      <w:bookmarkStart w:id="2" w:name="O_1213315"/>
      <w:bookmarkEnd w:id="2"/>
      <w:r w:rsidRPr="00570386">
        <w:t>Performance Evidence</w:t>
      </w:r>
    </w:p>
    <w:p w:rsidR="00000000" w:rsidRPr="00570386" w:rsidP="00B72195">
      <w:pPr>
        <w:pStyle w:val="BodyText"/>
      </w:pPr>
      <w:r w:rsidRPr="00570386">
        <w:t>An individual demonstrating competency must satisfy all of the elements and performance criteria in this unit.</w:t>
      </w:r>
    </w:p>
    <w:p w:rsidR="00000000" w:rsidRPr="00570386" w:rsidP="00B72195">
      <w:pPr>
        <w:pStyle w:val="BodyText"/>
      </w:pPr>
      <w:r w:rsidRPr="00570386">
        <w:t>There must be evidence that the individual has:</w:t>
      </w:r>
    </w:p>
    <w:p w:rsidR="00000000" w:rsidRPr="00570386" w:rsidP="00570386">
      <w:pPr>
        <w:pStyle w:val="ListBullet"/>
      </w:pPr>
      <w:r w:rsidRPr="00570386">
        <w:t xml:space="preserve">implemented scheduled routine health care plans for at least three horses, </w:t>
      </w:r>
      <w:r w:rsidRPr="00570386">
        <w:t>including at least two horses at different life stages and/or gender</w:t>
      </w:r>
    </w:p>
    <w:p w:rsidR="00000000" w:rsidRPr="00570386" w:rsidP="00570386">
      <w:pPr>
        <w:pStyle w:val="ListBullet"/>
      </w:pPr>
      <w:r w:rsidRPr="00570386">
        <w:t>maintained and monitored the health of at least one horse with an identified health issue, including:</w:t>
      </w:r>
    </w:p>
    <w:p w:rsidR="00000000" w:rsidRPr="00570386" w:rsidP="00570386">
      <w:pPr>
        <w:pStyle w:val="ListBullet2"/>
      </w:pPr>
      <w:r w:rsidRPr="00570386">
        <w:t>assessed the health status and identified the health issue to be addressed</w:t>
      </w:r>
    </w:p>
    <w:p w:rsidR="00000000" w:rsidRPr="00570386" w:rsidP="00570386">
      <w:pPr>
        <w:pStyle w:val="ListBullet2"/>
      </w:pPr>
      <w:r w:rsidRPr="00570386">
        <w:t>determined treatment option in consultation with a manager, veterinarian or other equine health practitioner</w:t>
      </w:r>
    </w:p>
    <w:p w:rsidR="00000000" w:rsidRPr="00570386" w:rsidP="00570386">
      <w:pPr>
        <w:pStyle w:val="ListBullet2"/>
      </w:pPr>
      <w:r w:rsidRPr="00570386">
        <w:t>administered treatment/s as required and monitored horse progress</w:t>
      </w:r>
    </w:p>
    <w:p w:rsidR="00000000" w:rsidRPr="00570386" w:rsidP="00570386">
      <w:pPr>
        <w:pStyle w:val="ListBullet"/>
      </w:pPr>
      <w:r w:rsidRPr="00570386">
        <w:t>communicated horse health care, emergency and infection control procedures to at</w:t>
      </w:r>
      <w:r w:rsidRPr="00570386">
        <w:t xml:space="preserve"> least one team member</w:t>
      </w:r>
    </w:p>
    <w:p w:rsidR="00000000" w:rsidRPr="00570386" w:rsidP="00570386">
      <w:pPr>
        <w:pStyle w:val="ListBullet"/>
      </w:pPr>
      <w:r w:rsidRPr="00570386">
        <w:t>maintained accurate records for:</w:t>
      </w:r>
    </w:p>
    <w:p w:rsidR="00000000" w:rsidRPr="00570386" w:rsidP="00570386">
      <w:pPr>
        <w:pStyle w:val="ListBullet2"/>
      </w:pPr>
      <w:r w:rsidRPr="00570386">
        <w:t xml:space="preserve">routine health care plans for the three horses above </w:t>
      </w:r>
    </w:p>
    <w:p w:rsidR="00000000" w:rsidRPr="00570386" w:rsidP="00570386">
      <w:pPr>
        <w:pStyle w:val="ListBullet2"/>
      </w:pPr>
      <w:r w:rsidRPr="00570386">
        <w:t>health issue and treatment specific to the individual horse above.</w:t>
      </w:r>
    </w:p>
    <w:p w:rsidR="00000000" w:rsidRPr="00570386" w:rsidP="00570386">
      <w:pPr>
        <w:pStyle w:val="AllowPageBreak"/>
      </w:pPr>
    </w:p>
    <w:p w:rsidR="00000000" w:rsidRPr="00570386" w:rsidP="00570386">
      <w:pPr>
        <w:pStyle w:val="Heading1"/>
      </w:pPr>
      <w:bookmarkStart w:id="3" w:name="O_1213316"/>
      <w:bookmarkEnd w:id="3"/>
      <w:r w:rsidRPr="00570386">
        <w:t>Knowledge Evidence</w:t>
      </w:r>
    </w:p>
    <w:p w:rsidR="00000000" w:rsidRPr="00570386" w:rsidP="00B72195">
      <w:pPr>
        <w:pStyle w:val="BodyText"/>
      </w:pPr>
      <w:r w:rsidRPr="00570386">
        <w:t>An individual must be able to demonstrat</w:t>
      </w:r>
      <w:r w:rsidRPr="00570386">
        <w:t>e the knowledge required to perform the tasks outlined in the elements and performance criteria of this unit. This includes knowledge of:</w:t>
      </w:r>
    </w:p>
    <w:p w:rsidR="00000000" w:rsidRPr="00570386" w:rsidP="00570386">
      <w:pPr>
        <w:pStyle w:val="ListBullet"/>
      </w:pPr>
      <w:r w:rsidRPr="00570386">
        <w:t>basic structures and functions of horse physiological systems, including:</w:t>
      </w:r>
    </w:p>
    <w:p w:rsidR="00000000" w:rsidRPr="00570386" w:rsidP="00570386">
      <w:pPr>
        <w:pStyle w:val="ListBullet2"/>
      </w:pPr>
      <w:r w:rsidRPr="00570386">
        <w:t>respiratory system</w:t>
      </w:r>
    </w:p>
    <w:p w:rsidR="00000000" w:rsidRPr="00570386" w:rsidP="00570386">
      <w:pPr>
        <w:pStyle w:val="ListBullet2"/>
      </w:pPr>
      <w:r w:rsidRPr="00570386">
        <w:t>musculoskeletal system</w:t>
      </w:r>
    </w:p>
    <w:p w:rsidR="00000000" w:rsidRPr="00570386" w:rsidP="00570386">
      <w:pPr>
        <w:pStyle w:val="ListBullet2"/>
      </w:pPr>
      <w:r w:rsidRPr="00570386">
        <w:t>digestive system</w:t>
      </w:r>
    </w:p>
    <w:p w:rsidR="00000000" w:rsidRPr="00570386" w:rsidP="00570386">
      <w:pPr>
        <w:pStyle w:val="ListBullet2"/>
      </w:pPr>
      <w:r w:rsidRPr="00570386">
        <w:t>nervous system</w:t>
      </w:r>
    </w:p>
    <w:p w:rsidR="00000000" w:rsidRPr="00570386" w:rsidP="00570386">
      <w:pPr>
        <w:pStyle w:val="ListBullet2"/>
      </w:pPr>
      <w:r w:rsidRPr="00570386">
        <w:t>reproductive system</w:t>
      </w:r>
    </w:p>
    <w:p w:rsidR="00000000" w:rsidRPr="00570386" w:rsidP="00570386">
      <w:pPr>
        <w:pStyle w:val="ListBullet"/>
      </w:pPr>
      <w:r w:rsidRPr="00570386">
        <w:t>importance of temperature regulation in horse health</w:t>
      </w:r>
    </w:p>
    <w:p w:rsidR="00000000" w:rsidRPr="00570386" w:rsidP="00570386">
      <w:pPr>
        <w:pStyle w:val="ListBullet"/>
      </w:pPr>
      <w:r w:rsidRPr="00570386">
        <w:t>basic indicators of normal and abnormal horse body system function</w:t>
      </w:r>
    </w:p>
    <w:p w:rsidR="00000000" w:rsidRPr="00570386" w:rsidP="00570386">
      <w:pPr>
        <w:pStyle w:val="ListBullet"/>
      </w:pPr>
      <w:r w:rsidRPr="00570386">
        <w:t>indicators and behavioural signs of health conditions, including those requiring emergency or immediate attention</w:t>
      </w:r>
    </w:p>
    <w:p w:rsidR="00000000" w:rsidRPr="00570386" w:rsidP="00570386">
      <w:pPr>
        <w:pStyle w:val="ListBullet"/>
      </w:pPr>
      <w:r w:rsidRPr="00570386">
        <w:t>features of routine health care and preventative treatment plans for horses, including:</w:t>
      </w:r>
    </w:p>
    <w:p w:rsidR="00000000" w:rsidRPr="00570386" w:rsidP="00570386">
      <w:pPr>
        <w:pStyle w:val="ListBullet2"/>
      </w:pPr>
      <w:r w:rsidRPr="00570386">
        <w:t>dental programs</w:t>
      </w:r>
    </w:p>
    <w:p w:rsidR="00000000" w:rsidRPr="00570386" w:rsidP="00570386">
      <w:pPr>
        <w:pStyle w:val="ListBullet2"/>
      </w:pPr>
      <w:r w:rsidRPr="00570386">
        <w:t>internal and external parasite contro</w:t>
      </w:r>
      <w:r w:rsidRPr="00570386">
        <w:t>l</w:t>
      </w:r>
    </w:p>
    <w:p w:rsidR="00000000" w:rsidRPr="00570386" w:rsidP="00570386">
      <w:pPr>
        <w:pStyle w:val="ListBullet2"/>
      </w:pPr>
      <w:r w:rsidRPr="00570386">
        <w:t xml:space="preserve">vaccination </w:t>
      </w:r>
    </w:p>
    <w:p w:rsidR="00000000" w:rsidRPr="00570386" w:rsidP="00570386">
      <w:pPr>
        <w:pStyle w:val="ListBullet2"/>
      </w:pPr>
      <w:r w:rsidRPr="00570386">
        <w:t xml:space="preserve">hoof maintenance </w:t>
      </w:r>
    </w:p>
    <w:p w:rsidR="00000000" w:rsidRPr="00570386" w:rsidP="00570386">
      <w:pPr>
        <w:pStyle w:val="ListBullet2"/>
      </w:pPr>
      <w:r w:rsidRPr="00570386">
        <w:t xml:space="preserve">balanced diet </w:t>
      </w:r>
    </w:p>
    <w:p w:rsidR="00000000" w:rsidRPr="00570386" w:rsidP="00570386">
      <w:pPr>
        <w:pStyle w:val="ListBullet"/>
      </w:pPr>
      <w:r w:rsidRPr="00570386">
        <w:t>indicators of potential health problems and deficient diet, including:</w:t>
      </w:r>
    </w:p>
    <w:p w:rsidR="00000000" w:rsidRPr="00570386" w:rsidP="00570386">
      <w:pPr>
        <w:pStyle w:val="ListBullet2"/>
      </w:pPr>
      <w:r w:rsidRPr="00570386">
        <w:t>condition score</w:t>
      </w:r>
    </w:p>
    <w:p w:rsidR="00000000" w:rsidRPr="00570386" w:rsidP="00570386">
      <w:pPr>
        <w:pStyle w:val="ListBullet2"/>
      </w:pPr>
      <w:r w:rsidRPr="00570386">
        <w:t>coat and skin condition</w:t>
      </w:r>
    </w:p>
    <w:p w:rsidR="00000000" w:rsidRPr="00570386" w:rsidP="00570386">
      <w:pPr>
        <w:pStyle w:val="ListBullet2"/>
      </w:pPr>
      <w:r w:rsidRPr="00570386">
        <w:t>appetite loss or changes</w:t>
      </w:r>
    </w:p>
    <w:p w:rsidR="00000000" w:rsidRPr="00570386" w:rsidP="00570386">
      <w:pPr>
        <w:pStyle w:val="ListBullet2"/>
      </w:pPr>
      <w:r w:rsidRPr="00570386">
        <w:t>general demeanour</w:t>
      </w:r>
    </w:p>
    <w:p w:rsidR="00000000" w:rsidRPr="00570386" w:rsidP="00570386">
      <w:pPr>
        <w:pStyle w:val="ListBullet"/>
      </w:pPr>
      <w:r w:rsidRPr="00570386">
        <w:t>features of safe, secure housing for horse health, including isolation or quarantine arrangements where needed</w:t>
      </w:r>
    </w:p>
    <w:p w:rsidR="00000000" w:rsidRPr="00570386" w:rsidP="00570386">
      <w:pPr>
        <w:pStyle w:val="ListBullet"/>
      </w:pPr>
      <w:r w:rsidRPr="00570386">
        <w:t>common horse health conditions, including:</w:t>
      </w:r>
    </w:p>
    <w:p w:rsidR="00000000" w:rsidRPr="00570386" w:rsidP="00570386">
      <w:pPr>
        <w:pStyle w:val="ListBullet2"/>
      </w:pPr>
      <w:r w:rsidRPr="00570386">
        <w:t>lameness</w:t>
      </w:r>
    </w:p>
    <w:p w:rsidR="00000000" w:rsidRPr="00570386" w:rsidP="00570386">
      <w:pPr>
        <w:pStyle w:val="ListBullet2"/>
      </w:pPr>
      <w:r w:rsidRPr="00570386">
        <w:t>colic</w:t>
      </w:r>
    </w:p>
    <w:p w:rsidR="00000000" w:rsidRPr="00570386" w:rsidP="00570386">
      <w:pPr>
        <w:pStyle w:val="ListBullet2"/>
      </w:pPr>
      <w:r w:rsidRPr="00570386">
        <w:t>wounds</w:t>
      </w:r>
    </w:p>
    <w:p w:rsidR="00000000" w:rsidRPr="00570386" w:rsidP="00570386">
      <w:pPr>
        <w:pStyle w:val="ListBullet2"/>
      </w:pPr>
      <w:r w:rsidRPr="00570386">
        <w:t>feet and hoof conditions</w:t>
      </w:r>
    </w:p>
    <w:p w:rsidR="00000000" w:rsidRPr="00570386" w:rsidP="00570386">
      <w:pPr>
        <w:pStyle w:val="ListBullet2"/>
      </w:pPr>
      <w:r w:rsidRPr="00570386">
        <w:t>eye conditions</w:t>
      </w:r>
    </w:p>
    <w:p w:rsidR="00000000" w:rsidRPr="00570386" w:rsidP="00570386">
      <w:pPr>
        <w:pStyle w:val="ListBullet2"/>
      </w:pPr>
      <w:r>
        <w:t>‘</w:t>
      </w:r>
      <w:r w:rsidRPr="00570386">
        <w:t>ill thrift</w:t>
      </w:r>
      <w:r>
        <w:t>’</w:t>
      </w:r>
      <w:r w:rsidRPr="00570386">
        <w:t xml:space="preserve"> or failure to thrive</w:t>
      </w:r>
    </w:p>
    <w:p w:rsidR="00000000" w:rsidRPr="00570386" w:rsidP="00570386">
      <w:pPr>
        <w:pStyle w:val="ListBullet"/>
      </w:pPr>
      <w:r w:rsidRPr="00570386">
        <w:t>main</w:t>
      </w:r>
      <w:r w:rsidRPr="00570386">
        <w:t xml:space="preserve"> causes, consequences and relevant treatments or medications relating to common horse health conditions</w:t>
      </w:r>
    </w:p>
    <w:p w:rsidR="00000000" w:rsidRPr="00570386" w:rsidP="00570386">
      <w:pPr>
        <w:pStyle w:val="ListBullet"/>
      </w:pPr>
      <w:r w:rsidRPr="00570386">
        <w:t xml:space="preserve">types of medications that are prohibited or contravene rules for horses used in competitive sports </w:t>
      </w:r>
    </w:p>
    <w:p w:rsidR="00000000" w:rsidRPr="00570386" w:rsidP="00570386">
      <w:pPr>
        <w:pStyle w:val="ListBullet"/>
      </w:pPr>
      <w:r w:rsidRPr="00570386">
        <w:t>signs of infectious diseases, and procedures for man</w:t>
      </w:r>
      <w:r w:rsidRPr="00570386">
        <w:t xml:space="preserve">aging, including requirements of notifiable diseases </w:t>
      </w:r>
    </w:p>
    <w:p w:rsidR="00000000" w:rsidRPr="00570386" w:rsidP="00570386">
      <w:pPr>
        <w:pStyle w:val="ListBullet"/>
      </w:pPr>
      <w:r w:rsidRPr="00570386">
        <w:t>safe interactions with horses, including:</w:t>
      </w:r>
    </w:p>
    <w:p w:rsidR="00000000" w:rsidRPr="00570386" w:rsidP="00570386">
      <w:pPr>
        <w:pStyle w:val="ListBullet2"/>
      </w:pPr>
      <w:r w:rsidRPr="00570386">
        <w:t>situational risk assessment and control</w:t>
      </w:r>
    </w:p>
    <w:p w:rsidR="00000000" w:rsidRPr="00570386" w:rsidP="00570386">
      <w:pPr>
        <w:pStyle w:val="ListBullet2"/>
      </w:pPr>
      <w:r w:rsidRPr="00570386">
        <w:t xml:space="preserve">low stress handling and interaction techniques </w:t>
      </w:r>
    </w:p>
    <w:p w:rsidR="00000000" w:rsidRPr="00570386" w:rsidP="00570386">
      <w:pPr>
        <w:pStyle w:val="ListBullet2"/>
      </w:pPr>
      <w:r w:rsidRPr="00570386">
        <w:t xml:space="preserve">safe restraining methods </w:t>
      </w:r>
    </w:p>
    <w:p w:rsidR="00000000" w:rsidRPr="00570386" w:rsidP="00570386">
      <w:pPr>
        <w:pStyle w:val="ListBullet2"/>
      </w:pPr>
      <w:r w:rsidRPr="00570386">
        <w:t>use of personal protective equipment (PPE) relevant to activity</w:t>
      </w:r>
    </w:p>
    <w:p w:rsidR="00000000" w:rsidRPr="00570386" w:rsidP="00570386">
      <w:pPr>
        <w:pStyle w:val="ListBullet"/>
      </w:pPr>
      <w:r w:rsidRPr="00570386">
        <w:t>workplace horse health record-keeping system and reporting procedure</w:t>
      </w:r>
    </w:p>
    <w:p w:rsidR="00000000" w:rsidRPr="00570386" w:rsidP="00570386">
      <w:pPr>
        <w:pStyle w:val="ListBullet"/>
      </w:pPr>
      <w:r w:rsidRPr="00570386">
        <w:t>importance of hygiene and infection control procedures</w:t>
      </w:r>
    </w:p>
    <w:p w:rsidR="00000000" w:rsidRPr="00570386" w:rsidP="00570386">
      <w:pPr>
        <w:pStyle w:val="ListBullet"/>
      </w:pPr>
      <w:r w:rsidRPr="00570386">
        <w:t>key requirements of relevant legislation and codes of practice, inc</w:t>
      </w:r>
      <w:r w:rsidRPr="00570386">
        <w:t>luding:</w:t>
      </w:r>
    </w:p>
    <w:p w:rsidR="00000000" w:rsidRPr="00570386" w:rsidP="00570386">
      <w:pPr>
        <w:pStyle w:val="ListBullet2"/>
      </w:pPr>
      <w:r w:rsidRPr="00570386">
        <w:t>biosecurity relating to notifiable disease, quarantine/isolation and transportation/movement of horses</w:t>
      </w:r>
    </w:p>
    <w:p w:rsidR="00000000" w:rsidRPr="00570386" w:rsidP="00570386">
      <w:pPr>
        <w:pStyle w:val="ListBullet2"/>
      </w:pPr>
      <w:r w:rsidRPr="00570386">
        <w:t>work, health and safety relating to interactions with horses and safe storage and disposal of medications, treatments, chemicals and cleaning ag</w:t>
      </w:r>
      <w:r w:rsidRPr="00570386">
        <w:t>ents</w:t>
      </w:r>
    </w:p>
    <w:p w:rsidR="00000000" w:rsidRPr="00570386" w:rsidP="00570386">
      <w:pPr>
        <w:pStyle w:val="ListBullet2"/>
      </w:pPr>
      <w:r w:rsidRPr="00570386">
        <w:t>animal welfare relating to the safe, humane and ethical care of horses.</w:t>
      </w:r>
    </w:p>
    <w:p w:rsidR="00000000" w:rsidRPr="00570386" w:rsidP="00570386">
      <w:pPr>
        <w:pStyle w:val="AllowPageBreak"/>
      </w:pPr>
    </w:p>
    <w:p w:rsidR="00000000" w:rsidRPr="00570386" w:rsidP="00570386">
      <w:pPr>
        <w:pStyle w:val="Heading1"/>
      </w:pPr>
      <w:bookmarkStart w:id="4" w:name="O_1213317"/>
      <w:bookmarkEnd w:id="4"/>
      <w:r w:rsidRPr="00570386">
        <w:t>Assessment Conditions</w:t>
      </w:r>
    </w:p>
    <w:p w:rsidR="00000000" w:rsidRPr="00570386" w:rsidP="00B72195">
      <w:pPr>
        <w:pStyle w:val="BodyText"/>
      </w:pPr>
      <w:r w:rsidRPr="00570386">
        <w:t>Assessment of the skills in this unit of competency must take place under the following conditions:</w:t>
      </w:r>
    </w:p>
    <w:p w:rsidR="00000000" w:rsidRPr="00570386" w:rsidP="00570386">
      <w:pPr>
        <w:pStyle w:val="ListBullet"/>
      </w:pPr>
      <w:r w:rsidRPr="00570386">
        <w:t>physical conditions:</w:t>
      </w:r>
    </w:p>
    <w:p w:rsidR="00000000" w:rsidRPr="00570386" w:rsidP="00570386">
      <w:pPr>
        <w:pStyle w:val="ListBullet2"/>
      </w:pPr>
      <w:r w:rsidRPr="00570386">
        <w:t>an equine workp</w:t>
      </w:r>
      <w:r w:rsidRPr="00570386">
        <w:t>lace or an environment that accurately represents workplace conditions</w:t>
      </w:r>
    </w:p>
    <w:p w:rsidR="00000000" w:rsidRPr="00570386" w:rsidP="00570386">
      <w:pPr>
        <w:pStyle w:val="ListBullet"/>
      </w:pPr>
      <w:r w:rsidRPr="00570386">
        <w:t>resources, equipment and materials:</w:t>
      </w:r>
    </w:p>
    <w:p w:rsidR="00000000" w:rsidRPr="00570386" w:rsidP="00570386">
      <w:pPr>
        <w:pStyle w:val="ListBullet2"/>
      </w:pPr>
      <w:r w:rsidRPr="00570386">
        <w:t>live horses as specified in the performance evidence, assessed as suitable for the experience and skill of the individual</w:t>
      </w:r>
    </w:p>
    <w:p w:rsidR="00000000" w:rsidRPr="00570386" w:rsidP="00570386">
      <w:pPr>
        <w:pStyle w:val="ListBullet2"/>
      </w:pPr>
      <w:r w:rsidRPr="00570386">
        <w:t xml:space="preserve">health care products and equipment relevant to providing care and treatment for horses in assessment activity </w:t>
      </w:r>
    </w:p>
    <w:p w:rsidR="00000000" w:rsidRPr="00570386" w:rsidP="00570386">
      <w:pPr>
        <w:pStyle w:val="ListBullet2"/>
      </w:pPr>
      <w:r w:rsidRPr="00570386">
        <w:t>gear for horses and PPE for handler appropriate for activity</w:t>
      </w:r>
    </w:p>
    <w:p w:rsidR="00000000" w:rsidRPr="00570386" w:rsidP="00570386">
      <w:pPr>
        <w:pStyle w:val="ListBullet2"/>
      </w:pPr>
      <w:r w:rsidRPr="00570386">
        <w:t>record-keeping formats</w:t>
      </w:r>
    </w:p>
    <w:p w:rsidR="00000000" w:rsidRPr="00570386" w:rsidP="00570386">
      <w:pPr>
        <w:pStyle w:val="ListBullet"/>
      </w:pPr>
      <w:r w:rsidRPr="00570386">
        <w:t xml:space="preserve">specifications: </w:t>
      </w:r>
    </w:p>
    <w:p w:rsidR="00000000" w:rsidRPr="00570386" w:rsidP="00570386">
      <w:pPr>
        <w:pStyle w:val="ListBullet2"/>
      </w:pPr>
      <w:r w:rsidRPr="00570386">
        <w:t>workplace procedures, schedules and legisl</w:t>
      </w:r>
      <w:r w:rsidRPr="00570386">
        <w:t>ations for the tasks specified in the performance evidence</w:t>
      </w:r>
    </w:p>
    <w:p w:rsidR="00000000" w:rsidRPr="00570386" w:rsidP="00570386">
      <w:pPr>
        <w:pStyle w:val="ListBullet"/>
      </w:pPr>
      <w:r w:rsidRPr="00570386">
        <w:t>relationships:</w:t>
      </w:r>
    </w:p>
    <w:p w:rsidR="00000000" w:rsidRPr="00570386" w:rsidP="00570386">
      <w:pPr>
        <w:pStyle w:val="ListBullet2"/>
      </w:pPr>
      <w:r w:rsidRPr="00570386">
        <w:t>team member</w:t>
      </w:r>
    </w:p>
    <w:p w:rsidR="00000000" w:rsidRPr="00570386" w:rsidP="00570386">
      <w:pPr>
        <w:pStyle w:val="ListBullet2"/>
      </w:pPr>
      <w:r w:rsidRPr="00570386">
        <w:t>access to veterinarian or equine health practitioner for instructions.</w:t>
      </w:r>
    </w:p>
    <w:p w:rsidR="00000000" w:rsidRPr="00570386" w:rsidP="00B72195">
      <w:pPr>
        <w:pStyle w:val="BodyText"/>
      </w:pPr>
      <w:r w:rsidRPr="00570386">
        <w:t xml:space="preserve">The </w:t>
      </w:r>
      <w:r w:rsidRPr="00570386">
        <w:rPr>
          <w:rStyle w:val="Emphasis"/>
        </w:rPr>
        <w:t>Companion Volume:</w:t>
      </w:r>
      <w:r w:rsidRPr="00570386">
        <w:t xml:space="preserve"> </w:t>
      </w:r>
      <w:r w:rsidRPr="00570386">
        <w:rPr>
          <w:rStyle w:val="Emphasis"/>
        </w:rPr>
        <w:t>User Guide: Safety in Equine Training</w:t>
      </w:r>
      <w:r w:rsidRPr="00570386">
        <w:t xml:space="preserve"> provides advice and sample templates </w:t>
      </w:r>
      <w:r w:rsidRPr="00570386">
        <w:t>to assist assessors with the risk assessments that should be undertaken to help ensure the safety of all involved in the assessment.</w:t>
      </w:r>
    </w:p>
    <w:p w:rsidR="00000000" w:rsidRPr="00570386" w:rsidP="00B72195">
      <w:pPr>
        <w:pStyle w:val="BodyText"/>
      </w:pPr>
      <w:r w:rsidRPr="00570386">
        <w:t>Assessors of this unit must satisfy the requirements for assessors in applicable vocational education and training legislat</w:t>
      </w:r>
      <w:r w:rsidRPr="00570386">
        <w:t>ion, frameworks and/or standards.</w:t>
      </w:r>
    </w:p>
    <w:p w:rsidR="00000000" w:rsidRPr="00570386" w:rsidP="00570386">
      <w:pPr>
        <w:pStyle w:val="Heading1"/>
      </w:pPr>
      <w:bookmarkStart w:id="5" w:name="O_1213320"/>
      <w:bookmarkEnd w:id="5"/>
      <w:r w:rsidRPr="00570386">
        <w:t>Links</w:t>
      </w:r>
    </w:p>
    <w:p w:rsidR="00000000" w:rsidRPr="00570386" w:rsidP="00B72195">
      <w:pPr>
        <w:pStyle w:val="BodyText"/>
      </w:pPr>
      <w:r w:rsidRPr="005703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6A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0386" w:rsidP="00570386"/>
    <w:sectPr w:rsidSect="00570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6" w:rsidRPr="00B72195" w:rsidP="00B72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95" w:rsidP="00570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195" w:rsidP="00570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195" w:rsidP="00570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386" w:rsidRPr="00B72195" w:rsidP="00B72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95" w:rsidRPr="002D2AF8" w:rsidP="00570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ACMEQU422 Maintain and monitor horse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2195" w:rsidP="00570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EA2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03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67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386"/>
  </w:style>
  <w:style w:type="character" w:customStyle="1" w:styleId="Heading1Char">
    <w:name w:val="Heading 1 Char"/>
    <w:basedOn w:val="DefaultParagraphFont"/>
    <w:link w:val="Heading1"/>
    <w:rsid w:val="00570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3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3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0386"/>
    <w:rPr>
      <w:i/>
    </w:rPr>
  </w:style>
  <w:style w:type="paragraph" w:customStyle="1" w:styleId="SuperHeading">
    <w:name w:val="SuperHeading"/>
    <w:basedOn w:val="Normal"/>
    <w:rsid w:val="00570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0386"/>
    <w:rPr>
      <w:b/>
    </w:rPr>
  </w:style>
  <w:style w:type="character" w:customStyle="1" w:styleId="Heading2Char">
    <w:name w:val="Heading 2 Char"/>
    <w:basedOn w:val="DefaultParagraphFont"/>
    <w:link w:val="Heading2"/>
    <w:rsid w:val="00570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386"/>
    <w:rPr>
      <w:b/>
      <w:spacing w:val="0"/>
    </w:rPr>
  </w:style>
  <w:style w:type="paragraph" w:customStyle="1" w:styleId="SuperTitle">
    <w:name w:val="SuperTitle"/>
    <w:basedOn w:val="Title"/>
    <w:rsid w:val="00570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386"/>
  </w:style>
  <w:style w:type="paragraph" w:styleId="TableofFigures">
    <w:name w:val="table of figures"/>
    <w:basedOn w:val="Normal"/>
    <w:next w:val="Normal"/>
    <w:semiHidden/>
    <w:rsid w:val="00570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386"/>
    <w:rPr>
      <w:rFonts w:ascii="Wingdings" w:hAnsi="Wingdings"/>
    </w:rPr>
  </w:style>
  <w:style w:type="paragraph" w:customStyle="1" w:styleId="TableHeading">
    <w:name w:val="Table Heading"/>
    <w:basedOn w:val="HeadingBase"/>
    <w:rsid w:val="00570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386"/>
    <w:rPr>
      <w:color w:val="0033CC"/>
      <w:u w:val="none"/>
    </w:rPr>
  </w:style>
  <w:style w:type="paragraph" w:customStyle="1" w:styleId="BodyTextRight">
    <w:name w:val="Body Text Right"/>
    <w:basedOn w:val="BodyText"/>
    <w:rsid w:val="00570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386"/>
    <w:rPr>
      <w:sz w:val="32"/>
    </w:rPr>
  </w:style>
  <w:style w:type="paragraph" w:customStyle="1" w:styleId="HeadingProcedure">
    <w:name w:val="Heading Procedure"/>
    <w:basedOn w:val="HeadingBase"/>
    <w:next w:val="Normal"/>
    <w:rsid w:val="00570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386"/>
    <w:pPr>
      <w:spacing w:before="60" w:after="60"/>
    </w:pPr>
  </w:style>
  <w:style w:type="paragraph" w:styleId="ListContinue">
    <w:name w:val="List Continue"/>
    <w:basedOn w:val="List"/>
    <w:rsid w:val="00570386"/>
    <w:pPr>
      <w:ind w:firstLine="0"/>
    </w:pPr>
  </w:style>
  <w:style w:type="paragraph" w:customStyle="1" w:styleId="ListNote">
    <w:name w:val="List Note"/>
    <w:basedOn w:val="List"/>
    <w:rsid w:val="00570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386"/>
    <w:rPr>
      <w:rFonts w:ascii="Courier New" w:hAnsi="Courier New"/>
    </w:rPr>
  </w:style>
  <w:style w:type="paragraph" w:customStyle="1" w:styleId="NoteBullet">
    <w:name w:val="Note Bullet"/>
    <w:basedOn w:val="Note"/>
    <w:rsid w:val="00570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386"/>
    <w:rPr>
      <w:b/>
      <w:smallCaps/>
    </w:rPr>
  </w:style>
  <w:style w:type="paragraph" w:customStyle="1" w:styleId="TableListNumber">
    <w:name w:val="Table List Number"/>
    <w:basedOn w:val="ListNumber"/>
    <w:rsid w:val="00570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386"/>
    <w:pPr>
      <w:numPr>
        <w:numId w:val="9"/>
      </w:numPr>
    </w:pPr>
  </w:style>
  <w:style w:type="paragraph" w:customStyle="1" w:styleId="ListAlpha2">
    <w:name w:val="List Alpha 2"/>
    <w:basedOn w:val="List2"/>
    <w:rsid w:val="00570386"/>
    <w:pPr>
      <w:numPr>
        <w:numId w:val="8"/>
      </w:numPr>
    </w:pPr>
  </w:style>
  <w:style w:type="paragraph" w:styleId="List2">
    <w:name w:val="List 2"/>
    <w:basedOn w:val="BodyText"/>
    <w:rsid w:val="00570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386"/>
    <w:pPr>
      <w:numPr>
        <w:numId w:val="4"/>
      </w:numPr>
    </w:pPr>
  </w:style>
  <w:style w:type="paragraph" w:styleId="ListContinue2">
    <w:name w:val="List Continue 2"/>
    <w:basedOn w:val="List2"/>
    <w:rsid w:val="00570386"/>
    <w:pPr>
      <w:ind w:firstLine="0"/>
    </w:pPr>
  </w:style>
  <w:style w:type="paragraph" w:styleId="ListContinue3">
    <w:name w:val="List Continue 3"/>
    <w:basedOn w:val="List3"/>
    <w:rsid w:val="00570386"/>
    <w:pPr>
      <w:ind w:left="1021" w:firstLine="0"/>
    </w:pPr>
  </w:style>
  <w:style w:type="paragraph" w:styleId="ListContinue4">
    <w:name w:val="List Continue 4"/>
    <w:basedOn w:val="List4"/>
    <w:rsid w:val="00570386"/>
    <w:pPr>
      <w:ind w:firstLine="0"/>
    </w:pPr>
  </w:style>
  <w:style w:type="paragraph" w:styleId="ListContinue5">
    <w:name w:val="List Continue 5"/>
    <w:basedOn w:val="List5"/>
    <w:rsid w:val="00570386"/>
    <w:pPr>
      <w:ind w:firstLine="0"/>
    </w:pPr>
  </w:style>
  <w:style w:type="paragraph" w:styleId="ListNumber3">
    <w:name w:val="List Number 3"/>
    <w:basedOn w:val="List3"/>
    <w:rsid w:val="00570386"/>
    <w:pPr>
      <w:numPr>
        <w:numId w:val="5"/>
      </w:numPr>
    </w:pPr>
  </w:style>
  <w:style w:type="paragraph" w:styleId="ListNumber4">
    <w:name w:val="List Number 4"/>
    <w:basedOn w:val="List4"/>
    <w:rsid w:val="00570386"/>
    <w:pPr>
      <w:numPr>
        <w:numId w:val="6"/>
      </w:numPr>
    </w:pPr>
  </w:style>
  <w:style w:type="paragraph" w:styleId="ListNumber5">
    <w:name w:val="List Number 5"/>
    <w:basedOn w:val="List5"/>
    <w:rsid w:val="00570386"/>
    <w:pPr>
      <w:numPr>
        <w:numId w:val="7"/>
      </w:numPr>
    </w:pPr>
  </w:style>
  <w:style w:type="paragraph" w:styleId="BlockText">
    <w:name w:val="Block Text"/>
    <w:basedOn w:val="Normal"/>
    <w:rsid w:val="00570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386"/>
    <w:rPr>
      <w:sz w:val="16"/>
      <w:vertAlign w:val="superscript"/>
    </w:rPr>
  </w:style>
  <w:style w:type="character" w:customStyle="1" w:styleId="Symbols">
    <w:name w:val="Symbols"/>
    <w:basedOn w:val="DefaultParagraphFont"/>
    <w:rsid w:val="00570386"/>
    <w:rPr>
      <w:rFonts w:ascii="Symbol" w:hAnsi="Symbol"/>
    </w:rPr>
  </w:style>
  <w:style w:type="character" w:customStyle="1" w:styleId="MenuOptions">
    <w:name w:val="Menu Options"/>
    <w:basedOn w:val="DefaultParagraphFont"/>
    <w:rsid w:val="00570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386"/>
    <w:rPr>
      <w:b/>
    </w:rPr>
  </w:style>
  <w:style w:type="character" w:customStyle="1" w:styleId="Underlined">
    <w:name w:val="Underlined"/>
    <w:basedOn w:val="DefaultParagraphFont"/>
    <w:rsid w:val="00570386"/>
    <w:rPr>
      <w:u w:val="single"/>
    </w:rPr>
  </w:style>
  <w:style w:type="paragraph" w:customStyle="1" w:styleId="TableBodyTextRight">
    <w:name w:val="Table Body Text Right"/>
    <w:basedOn w:val="TableBodyText"/>
    <w:rsid w:val="00570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386"/>
    <w:rPr>
      <w:sz w:val="18"/>
    </w:rPr>
  </w:style>
  <w:style w:type="paragraph" w:customStyle="1" w:styleId="BodySmallRight">
    <w:name w:val="Body Small Right"/>
    <w:basedOn w:val="BodyTextRight"/>
    <w:rsid w:val="00570386"/>
    <w:rPr>
      <w:sz w:val="18"/>
      <w:szCs w:val="18"/>
    </w:rPr>
  </w:style>
  <w:style w:type="paragraph" w:customStyle="1" w:styleId="MarginEdition">
    <w:name w:val="Margin Edition"/>
    <w:basedOn w:val="MarginNote"/>
    <w:rsid w:val="00570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386"/>
    <w:rPr>
      <w:sz w:val="2"/>
      <w:szCs w:val="2"/>
    </w:rPr>
  </w:style>
  <w:style w:type="character" w:customStyle="1" w:styleId="Small">
    <w:name w:val="Small"/>
    <w:basedOn w:val="DefaultParagraphFont"/>
    <w:rsid w:val="00570386"/>
    <w:rPr>
      <w:sz w:val="16"/>
    </w:rPr>
  </w:style>
  <w:style w:type="paragraph" w:customStyle="1" w:styleId="WideTable">
    <w:name w:val="Wide Table"/>
    <w:basedOn w:val="Normal"/>
    <w:rsid w:val="00570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386"/>
  </w:style>
  <w:style w:type="paragraph" w:styleId="Quote">
    <w:name w:val="Quote"/>
    <w:basedOn w:val="Heading1"/>
    <w:link w:val="QuoteChar"/>
    <w:qFormat/>
    <w:rsid w:val="00570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386"/>
    <w:pPr>
      <w:pageBreakBefore/>
    </w:pPr>
  </w:style>
  <w:style w:type="paragraph" w:customStyle="1" w:styleId="Border">
    <w:name w:val="Border"/>
    <w:basedOn w:val="Normal"/>
    <w:qFormat/>
    <w:rsid w:val="00570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386"/>
    <w:rPr>
      <w:u w:val="single"/>
    </w:rPr>
  </w:style>
  <w:style w:type="character" w:customStyle="1" w:styleId="BoldandItalics">
    <w:name w:val="Bold and Italics"/>
    <w:qFormat/>
    <w:rsid w:val="00570386"/>
    <w:rPr>
      <w:b/>
      <w:i/>
      <w:u w:val="none"/>
    </w:rPr>
  </w:style>
  <w:style w:type="paragraph" w:styleId="BalloonText">
    <w:name w:val="Balloon Text"/>
    <w:basedOn w:val="Normal"/>
    <w:link w:val="BalloonTextChar"/>
    <w:rsid w:val="00570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3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2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4340</Characters>
  <Application>Microsoft Office Word</Application>
  <DocSecurity>0</DocSecurity>
  <Lines>117</Lines>
  <Paragraphs>96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ACMEQU422 Maintain and monitor horse health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