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CE4" w:rsidP="007D4C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ACMEQU421 Provide saddle fitting and adjustment services</w:t>
      </w:r>
      <w:r>
        <w:fldChar w:fldCharType="end"/>
      </w:r>
    </w:p>
    <w:p w:rsidR="007D4CE4" w:rsidP="007D4CE4">
      <w:pPr>
        <w:pStyle w:val="Version"/>
        <w:sectPr w:rsidSect="00D43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9D8" w:rsidP="00D439D8">
      <w:pPr>
        <w:pStyle w:val="SuperHeading"/>
      </w:pPr>
      <w:r w:rsidRPr="00D439D8">
        <w:t>ACMEQU421 Provide saddle fitting and adjustment services</w:t>
      </w:r>
    </w:p>
    <w:p w:rsidR="00000000" w:rsidRPr="00D439D8" w:rsidP="00D439D8">
      <w:pPr>
        <w:pStyle w:val="Heading1"/>
      </w:pPr>
      <w:bookmarkStart w:id="1" w:name="O_1213279"/>
      <w:bookmarkEnd w:id="1"/>
      <w:r w:rsidRPr="00D439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3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Bold"/>
              <w:rPr>
                <w:lang w:val="en-NZ"/>
              </w:rPr>
            </w:pPr>
            <w:r w:rsidRPr="00D439D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Bold"/>
              <w:rPr>
                <w:lang w:val="en-NZ"/>
              </w:rPr>
            </w:pPr>
            <w:r w:rsidRPr="00D439D8">
              <w:t>Comments</w:t>
            </w:r>
          </w:p>
        </w:tc>
      </w:tr>
      <w:tr w:rsidTr="00D43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D8" w:rsidP="00D439D8">
            <w:pPr>
              <w:pStyle w:val="BodyText"/>
            </w:pPr>
            <w:r w:rsidRPr="00D439D8">
              <w:t>This version released with ACM Animal Care and Management Training Package Version 5.0.</w:t>
            </w:r>
          </w:p>
        </w:tc>
      </w:tr>
    </w:tbl>
    <w:p w:rsidR="00000000" w:rsidRPr="00D439D8" w:rsidP="00D439D8">
      <w:pPr>
        <w:pStyle w:val="BodyText"/>
      </w:pPr>
    </w:p>
    <w:p w:rsidR="00000000" w:rsidRPr="00D439D8" w:rsidP="00D439D8">
      <w:pPr>
        <w:pStyle w:val="AllowPageBreak"/>
      </w:pPr>
    </w:p>
    <w:p w:rsidR="00000000" w:rsidRPr="00D439D8" w:rsidP="00D439D8">
      <w:pPr>
        <w:pStyle w:val="Heading1"/>
      </w:pPr>
      <w:bookmarkStart w:id="2" w:name="O_1213280"/>
      <w:bookmarkEnd w:id="2"/>
      <w:r w:rsidRPr="00D439D8">
        <w:t>Application</w:t>
      </w:r>
    </w:p>
    <w:p w:rsidR="00000000" w:rsidRPr="00D439D8" w:rsidP="007D4CE4">
      <w:pPr>
        <w:pStyle w:val="BodyText"/>
      </w:pPr>
      <w:r w:rsidRPr="00D439D8">
        <w:t xml:space="preserve">This unit of competency describes the skills and knowledge required </w:t>
      </w:r>
      <w:r w:rsidRPr="00D439D8">
        <w:t>to select and fit saddlery equipment for individual horses and riders for a range of horse sport disciplines or work activities. It can apply to other domestic equines requiring saddlery equipment.</w:t>
      </w:r>
    </w:p>
    <w:p w:rsidR="00000000" w:rsidRPr="00D439D8" w:rsidP="007D4CE4">
      <w:pPr>
        <w:pStyle w:val="BodyText"/>
      </w:pPr>
      <w:r w:rsidRPr="00D439D8">
        <w:t>The unit applies to individuals who assess requirements an</w:t>
      </w:r>
      <w:r w:rsidRPr="00D439D8">
        <w:t>d provide saddle fitting services for clients. They work autonomously, use judgment in the selection and use of equipment, and provide and communicate solutions for predictable and unpredictable problems.</w:t>
      </w:r>
    </w:p>
    <w:p w:rsidR="00000000" w:rsidRPr="00D439D8" w:rsidP="007D4CE4">
      <w:pPr>
        <w:pStyle w:val="BodyText"/>
      </w:pPr>
      <w:r w:rsidRPr="00D439D8">
        <w:t xml:space="preserve">Commonwealth and state/territory health and safety </w:t>
      </w:r>
      <w:r w:rsidRPr="00D439D8">
        <w:t>and animal welfare legislation, regulations and codes of practice relevant to interacting with horses apply to workers in this industry. Requirements vary between industry sectors and jurisdictions.</w:t>
      </w:r>
    </w:p>
    <w:p w:rsidR="00000000" w:rsidRPr="00D439D8" w:rsidP="007D4CE4">
      <w:pPr>
        <w:pStyle w:val="BodyText"/>
      </w:pPr>
      <w:r w:rsidRPr="00D439D8">
        <w:t>No licensing, legislative or certification requirements a</w:t>
      </w:r>
      <w:r w:rsidRPr="00D439D8">
        <w:t xml:space="preserve">pply to this unit at the time of publication. </w:t>
      </w:r>
    </w:p>
    <w:p w:rsidR="00000000" w:rsidRPr="00D439D8" w:rsidP="00D439D8">
      <w:pPr>
        <w:pStyle w:val="Heading1"/>
      </w:pPr>
      <w:bookmarkStart w:id="3" w:name="O_1213281"/>
      <w:bookmarkEnd w:id="3"/>
      <w:r w:rsidRPr="00D439D8">
        <w:t>Pre-requisite Unit</w:t>
      </w:r>
    </w:p>
    <w:p w:rsidR="00000000" w:rsidRPr="00D439D8" w:rsidP="007D4CE4">
      <w:pPr>
        <w:pStyle w:val="BodyText"/>
      </w:pPr>
      <w:r w:rsidRPr="00D439D8">
        <w:t>Nil</w:t>
      </w:r>
    </w:p>
    <w:p w:rsidR="00000000" w:rsidRPr="00D439D8" w:rsidP="00D439D8">
      <w:pPr>
        <w:pStyle w:val="Heading1"/>
      </w:pPr>
      <w:bookmarkStart w:id="4" w:name="O_1213283"/>
      <w:bookmarkEnd w:id="4"/>
      <w:r w:rsidRPr="00D439D8">
        <w:t>Unit Sector</w:t>
      </w:r>
    </w:p>
    <w:p w:rsidR="00000000" w:rsidRPr="00D439D8" w:rsidP="007D4CE4">
      <w:pPr>
        <w:pStyle w:val="BodyText"/>
      </w:pPr>
      <w:r w:rsidRPr="00D439D8">
        <w:t>Equine (EQU)</w:t>
      </w:r>
    </w:p>
    <w:p w:rsidR="00000000" w:rsidRPr="00D439D8" w:rsidP="00D439D8">
      <w:pPr>
        <w:pStyle w:val="Heading1"/>
      </w:pPr>
      <w:bookmarkStart w:id="5" w:name="O_1213284"/>
      <w:bookmarkEnd w:id="5"/>
      <w:r w:rsidRPr="00D439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4C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Bold"/>
              <w:rPr>
                <w:lang w:val="en-NZ"/>
              </w:rPr>
            </w:pPr>
            <w:r w:rsidRPr="00D439D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Bold"/>
              <w:rPr>
                <w:lang w:val="en-NZ"/>
              </w:rPr>
            </w:pPr>
            <w:r w:rsidRPr="00D439D8">
              <w:t>Performance Criteria</w:t>
            </w:r>
          </w:p>
        </w:tc>
      </w:tr>
      <w:tr w:rsidTr="007D4C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D8" w:rsidP="00D439D8">
            <w:pPr>
              <w:pStyle w:val="BodyText"/>
            </w:pPr>
            <w:r w:rsidRPr="00D439D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4C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 xml:space="preserve">1. Maintain currency of knowledge of saddlery equipment design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D8" w:rsidP="00D439D8">
            <w:pPr>
              <w:pStyle w:val="BodyText"/>
            </w:pPr>
            <w:r w:rsidRPr="00D439D8">
              <w:t>1.1 Identify design features and components of saddle</w:t>
            </w:r>
            <w:r w:rsidRPr="00D439D8">
              <w:t>s used for a range of horse sport disciplines, work activities and levels of rider experience</w:t>
            </w:r>
          </w:p>
          <w:p w:rsidR="00000000" w:rsidRPr="00D439D8" w:rsidP="00D439D8">
            <w:pPr>
              <w:pStyle w:val="BodyText"/>
            </w:pPr>
            <w:r w:rsidRPr="00D439D8">
              <w:t xml:space="preserve">1.2 Evaluate construction techniques, materials and durability of saddlery equipment </w:t>
            </w:r>
          </w:p>
          <w:p w:rsidR="00000000" w:rsidRPr="00D439D8" w:rsidP="00D439D8">
            <w:pPr>
              <w:pStyle w:val="BodyText"/>
            </w:pPr>
            <w:r w:rsidRPr="00D439D8">
              <w:t xml:space="preserve">1.3 Assess safety features and issues associated with saddlery equipment </w:t>
            </w:r>
          </w:p>
          <w:p w:rsidR="00000000" w:rsidRPr="00D439D8" w:rsidP="00D439D8">
            <w:pPr>
              <w:pStyle w:val="BodyText"/>
            </w:pPr>
            <w:r w:rsidRPr="00D439D8">
              <w:t>1.</w:t>
            </w:r>
            <w:r w:rsidRPr="00D439D8">
              <w:t>4 Apply techniques for assembling, cleaning and maintaining saddles</w:t>
            </w:r>
          </w:p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>1.5 Review current science and research about improving saddle design for horse and rider comfort and safety</w:t>
            </w:r>
          </w:p>
        </w:tc>
      </w:tr>
      <w:tr w:rsidTr="007D4C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 xml:space="preserve">2. Evaluate saddlery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D8" w:rsidP="00D439D8">
            <w:pPr>
              <w:pStyle w:val="BodyText"/>
            </w:pPr>
            <w:r w:rsidRPr="00D439D8">
              <w:t xml:space="preserve">2.1 Identify client saddlery requirements, confirming intended horse use, level of work/exercise, age and other relevant characteristics </w:t>
            </w:r>
          </w:p>
          <w:p w:rsidR="00000000" w:rsidRPr="00D439D8" w:rsidP="00D439D8">
            <w:pPr>
              <w:pStyle w:val="BodyText"/>
            </w:pPr>
            <w:r w:rsidRPr="00D439D8">
              <w:t>2.2 Request information on concerns or problems related to saddle fit and horse behaviour</w:t>
            </w:r>
          </w:p>
          <w:p w:rsidR="00000000" w:rsidRPr="00D439D8" w:rsidP="00D439D8">
            <w:pPr>
              <w:pStyle w:val="BodyText"/>
            </w:pPr>
            <w:r w:rsidRPr="00D439D8">
              <w:t>2.3 Clarify financial arrang</w:t>
            </w:r>
            <w:r w:rsidRPr="00D439D8">
              <w:t>ements with client relating to saddle and service costs</w:t>
            </w:r>
          </w:p>
          <w:p w:rsidR="00000000" w:rsidRPr="00D439D8" w:rsidP="00D439D8">
            <w:pPr>
              <w:pStyle w:val="BodyText"/>
            </w:pPr>
            <w:r w:rsidRPr="00D439D8">
              <w:t>2.4 Observe horse and assess conformation, movement, and fitness level relevant to selection of saddlery equipment</w:t>
            </w:r>
          </w:p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 xml:space="preserve">2.5 Assess physical characteristics and experience of rider, and relate to selection </w:t>
            </w:r>
            <w:r w:rsidRPr="00D439D8">
              <w:t>of saddlery equipment</w:t>
            </w:r>
          </w:p>
        </w:tc>
      </w:tr>
      <w:tr w:rsidTr="007D4C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>3. Assess horse for saddlery fit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D8" w:rsidP="00D439D8">
            <w:pPr>
              <w:pStyle w:val="BodyText"/>
            </w:pPr>
            <w:r w:rsidRPr="00D439D8">
              <w:t>3.1 Select and fit personal protective equipment (PPE)</w:t>
            </w:r>
          </w:p>
          <w:p w:rsidR="00000000" w:rsidRPr="00D439D8" w:rsidP="00D439D8">
            <w:pPr>
              <w:pStyle w:val="BodyText"/>
            </w:pPr>
            <w:r w:rsidRPr="00D439D8">
              <w:t>3.2 Assess and control risks associated with interacting with horses in close proximity</w:t>
            </w:r>
          </w:p>
          <w:p w:rsidR="00000000" w:rsidRPr="00D439D8" w:rsidP="00D439D8">
            <w:pPr>
              <w:pStyle w:val="BodyText"/>
            </w:pPr>
            <w:r w:rsidRPr="00D439D8">
              <w:t>3.2 Approach and interact with horse using safe, low stre</w:t>
            </w:r>
            <w:r w:rsidRPr="00D439D8">
              <w:t>ss handling techniques</w:t>
            </w:r>
          </w:p>
          <w:p w:rsidR="00000000" w:rsidRPr="00D439D8" w:rsidP="00D439D8">
            <w:pPr>
              <w:pStyle w:val="BodyText"/>
            </w:pPr>
            <w:r w:rsidRPr="00D439D8">
              <w:t xml:space="preserve">3.3 Examine horse for signs of pain, discomfort or inappropriate fit of existing saddle </w:t>
            </w:r>
          </w:p>
          <w:p w:rsidR="00000000" w:rsidRPr="00D439D8" w:rsidP="00D439D8">
            <w:pPr>
              <w:pStyle w:val="BodyText"/>
            </w:pPr>
            <w:r w:rsidRPr="00D439D8">
              <w:t>3.4 Examine individual horse musculoskeletal features, taking relevant measurements, and making a template if required</w:t>
            </w:r>
          </w:p>
          <w:p w:rsidR="00000000" w:rsidRPr="00D439D8" w:rsidP="00D439D8">
            <w:pPr>
              <w:pStyle w:val="BodyText"/>
            </w:pPr>
            <w:r w:rsidRPr="00D439D8">
              <w:t>3.5 Determine saddle tree</w:t>
            </w:r>
            <w:r w:rsidRPr="00D439D8">
              <w:t xml:space="preserve"> angle and width to suit horse, ensuring channel clearance of spine and withers</w:t>
            </w:r>
          </w:p>
          <w:p w:rsidR="00000000" w:rsidRPr="00D439D8" w:rsidP="00D439D8">
            <w:pPr>
              <w:pStyle w:val="BodyText"/>
            </w:pPr>
            <w:r w:rsidRPr="00D439D8">
              <w:t xml:space="preserve">3.6 Determine saddle length to suit thoracic region, avoiding the lumbar region and involuntary muscle and nerve reflex points </w:t>
            </w:r>
          </w:p>
          <w:p w:rsidR="00000000" w:rsidRPr="00D439D8" w:rsidP="00D439D8">
            <w:pPr>
              <w:pStyle w:val="BodyText"/>
            </w:pPr>
            <w:r w:rsidRPr="00D439D8">
              <w:t>3.7 Determine panel requirements appropriate for</w:t>
            </w:r>
            <w:r w:rsidRPr="00D439D8">
              <w:t xml:space="preserve"> horse and intended rider and use </w:t>
            </w:r>
          </w:p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 xml:space="preserve">3.8 Select and check existing or potential saddle/s suitable for individual horse, intended activity and client requirement, to be </w:t>
            </w:r>
            <w:r w:rsidRPr="00D439D8">
              <w:t>trialled</w:t>
            </w:r>
          </w:p>
        </w:tc>
      </w:tr>
      <w:tr w:rsidTr="007D4C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>4. Fit saddlery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D8" w:rsidP="00D439D8">
            <w:pPr>
              <w:pStyle w:val="BodyText"/>
            </w:pPr>
            <w:r w:rsidRPr="00D439D8">
              <w:t>4.1 Position and check placement of saddle to allow fr</w:t>
            </w:r>
            <w:r w:rsidRPr="00D439D8">
              <w:t>ee movement of back and shoulder and clearance of spine</w:t>
            </w:r>
          </w:p>
          <w:p w:rsidR="00000000" w:rsidRPr="00D439D8" w:rsidP="00D439D8">
            <w:pPr>
              <w:pStyle w:val="BodyText"/>
            </w:pPr>
            <w:r w:rsidRPr="00D439D8">
              <w:t xml:space="preserve">4.2 Girth horse, adjusting girth points to ensure saddle is secure with appropriate pressure </w:t>
            </w:r>
          </w:p>
          <w:p w:rsidR="00000000" w:rsidRPr="00D439D8" w:rsidP="00D439D8">
            <w:pPr>
              <w:pStyle w:val="BodyText"/>
            </w:pPr>
            <w:r w:rsidRPr="00D439D8">
              <w:t>4.3 Check panel contact along length of horse</w:t>
            </w:r>
            <w:r>
              <w:t>’</w:t>
            </w:r>
            <w:r w:rsidRPr="00D439D8">
              <w:t>s back to confirm even pressure</w:t>
            </w:r>
          </w:p>
          <w:p w:rsidR="00000000" w:rsidRPr="00D439D8" w:rsidP="00D439D8">
            <w:pPr>
              <w:pStyle w:val="BodyText"/>
            </w:pPr>
            <w:r w:rsidRPr="00D439D8">
              <w:t xml:space="preserve">4.4 Check straightness and balance of saddle seat in relation to where rider sits </w:t>
            </w:r>
          </w:p>
          <w:p w:rsidR="00000000" w:rsidRPr="00D439D8" w:rsidP="00D439D8">
            <w:pPr>
              <w:pStyle w:val="BodyText"/>
            </w:pPr>
            <w:r w:rsidRPr="00D439D8">
              <w:t>4.5 Select, fit and adjust stirrups to suit rider characteristics</w:t>
            </w:r>
          </w:p>
          <w:p w:rsidR="00000000" w:rsidRPr="00D439D8" w:rsidP="00D439D8">
            <w:pPr>
              <w:pStyle w:val="BodyText"/>
            </w:pPr>
            <w:r w:rsidRPr="00D439D8">
              <w:t xml:space="preserve">4.6 Evaluate fit of saddle on horse while static with and without rider, identifying possible adjustments </w:t>
            </w:r>
          </w:p>
          <w:p w:rsidR="00000000" w:rsidRPr="00D439D8" w:rsidP="00D439D8">
            <w:pPr>
              <w:pStyle w:val="BodyText"/>
            </w:pPr>
            <w:r w:rsidRPr="00D439D8">
              <w:t>4.7 Communicate proposed adjustments and expected outcomes for rider and horse, and seek approval to make changes</w:t>
            </w:r>
          </w:p>
          <w:p w:rsidR="00000000" w:rsidRPr="00D439D8" w:rsidP="00D439D8">
            <w:pPr>
              <w:pStyle w:val="BodyText"/>
            </w:pPr>
            <w:r w:rsidRPr="00D439D8">
              <w:t>4.8 Observe horse movement, saddle stability and balance, and rider position, in different gaits, and make further adjustments if necessary, a</w:t>
            </w:r>
            <w:r w:rsidRPr="00D439D8">
              <w:t>fter consultation with rider</w:t>
            </w:r>
          </w:p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>4.9 Determine and select add-on accessories for rider and horse safety and comfort</w:t>
            </w:r>
          </w:p>
        </w:tc>
      </w:tr>
      <w:tr w:rsidTr="007D4C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>5. Check and adjust existing saddle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D8" w:rsidP="00D439D8">
            <w:pPr>
              <w:pStyle w:val="BodyText"/>
            </w:pPr>
            <w:r w:rsidRPr="00D439D8">
              <w:t xml:space="preserve">5.1 Evaluate suitability of existing saddle for current shape of horse, rider physical characteristics and </w:t>
            </w:r>
            <w:r w:rsidRPr="00D439D8">
              <w:t xml:space="preserve">intended use </w:t>
            </w:r>
          </w:p>
          <w:p w:rsidR="00000000" w:rsidRPr="00D439D8" w:rsidP="00D439D8">
            <w:pPr>
              <w:pStyle w:val="BodyText"/>
            </w:pPr>
            <w:r w:rsidRPr="00D439D8">
              <w:t>5.2 Examine saddlery for wear, faults and viability of repairs</w:t>
            </w:r>
          </w:p>
          <w:p w:rsidR="00000000" w:rsidRPr="00D439D8" w:rsidP="00D439D8">
            <w:pPr>
              <w:pStyle w:val="BodyText"/>
            </w:pPr>
            <w:r w:rsidRPr="00D439D8">
              <w:t xml:space="preserve">5.3 Provide advice on options for making adjustments to saddle for improved horse and rider comfort and safety </w:t>
            </w:r>
          </w:p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>5.4 Make fitting adjustments, reflock padding for saddle balance an</w:t>
            </w:r>
            <w:r w:rsidRPr="00D439D8">
              <w:t>d/or realign saddle tree, or refer client to appropriate manufacturer or repairer</w:t>
            </w:r>
          </w:p>
        </w:tc>
      </w:tr>
      <w:tr w:rsidTr="007D4C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 xml:space="preserve">6. Finalise service with client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D8" w:rsidP="00D439D8">
            <w:pPr>
              <w:pStyle w:val="BodyText"/>
            </w:pPr>
            <w:r w:rsidRPr="00D439D8">
              <w:t>6.1 Confirm selection of saddlery equipment with client</w:t>
            </w:r>
          </w:p>
          <w:p w:rsidR="00000000" w:rsidRPr="00D439D8" w:rsidP="00D439D8">
            <w:pPr>
              <w:pStyle w:val="BodyText"/>
            </w:pPr>
            <w:r w:rsidRPr="00D439D8">
              <w:t>6.2 Complete horse and client records according to organisational practice</w:t>
            </w:r>
          </w:p>
          <w:p w:rsidR="00000000" w:rsidRPr="00D439D8" w:rsidP="00D439D8">
            <w:pPr>
              <w:pStyle w:val="BodyText"/>
            </w:pPr>
            <w:r w:rsidRPr="00D439D8">
              <w:t>6.3 Final</w:t>
            </w:r>
            <w:r w:rsidRPr="00D439D8">
              <w:t>ise invoice, transaction or service arrangements</w:t>
            </w:r>
          </w:p>
          <w:p w:rsidR="00000000" w:rsidRPr="00D439D8" w:rsidP="00D439D8">
            <w:pPr>
              <w:pStyle w:val="BodyText"/>
            </w:pPr>
            <w:r w:rsidRPr="00D439D8">
              <w:t>6.4 Provide client follow-up service as required or agreed</w:t>
            </w:r>
          </w:p>
        </w:tc>
      </w:tr>
    </w:tbl>
    <w:p w:rsidR="00000000" w:rsidRPr="00D439D8" w:rsidP="00D439D8">
      <w:pPr>
        <w:pStyle w:val="BodyText"/>
      </w:pPr>
    </w:p>
    <w:p w:rsidR="00000000" w:rsidRPr="00D439D8" w:rsidP="00D439D8">
      <w:pPr>
        <w:pStyle w:val="AllowPageBreak"/>
      </w:pPr>
    </w:p>
    <w:p w:rsidR="00000000" w:rsidRPr="00D439D8" w:rsidP="00D439D8">
      <w:pPr>
        <w:pStyle w:val="Heading1"/>
      </w:pPr>
      <w:bookmarkStart w:id="6" w:name="O_1213285"/>
      <w:bookmarkEnd w:id="6"/>
      <w:r w:rsidRPr="00D439D8">
        <w:t>Foundation Skills</w:t>
      </w:r>
    </w:p>
    <w:p w:rsidR="00000000" w:rsidRPr="007D4CE4" w:rsidP="007D4CE4">
      <w:pPr>
        <w:pStyle w:val="BodyText"/>
        <w:rPr>
          <w:i/>
        </w:rPr>
      </w:pPr>
      <w:r w:rsidRPr="007D4CE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3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Bold"/>
              <w:rPr>
                <w:lang w:val="en-NZ"/>
              </w:rPr>
            </w:pPr>
            <w:r w:rsidRPr="00D439D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Bold"/>
              <w:rPr>
                <w:lang w:val="en-NZ"/>
              </w:rPr>
            </w:pPr>
            <w:r w:rsidRPr="00D439D8">
              <w:t>Description</w:t>
            </w:r>
          </w:p>
        </w:tc>
      </w:tr>
      <w:tr w:rsidTr="00D43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ListBullet"/>
              <w:rPr>
                <w:lang w:val="en-NZ"/>
              </w:rPr>
            </w:pPr>
            <w:r w:rsidRPr="00D439D8">
              <w:t>Complete workplace documentation usi</w:t>
            </w:r>
            <w:r w:rsidRPr="00D439D8">
              <w:t>ng industry terminology in print-based and/or digital formats</w:t>
            </w:r>
          </w:p>
        </w:tc>
      </w:tr>
      <w:tr w:rsidTr="00D43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D8" w:rsidP="00D439D8">
            <w:pPr>
              <w:pStyle w:val="ListBullet"/>
            </w:pPr>
            <w:r w:rsidRPr="00D439D8">
              <w:t xml:space="preserve">Use questioning and listening skills to elicit information and confirm and clarify understanding </w:t>
            </w:r>
          </w:p>
          <w:p w:rsidR="00000000" w:rsidP="00D439D8">
            <w:pPr>
              <w:pStyle w:val="ListBullet"/>
              <w:rPr>
                <w:lang w:val="en-NZ"/>
              </w:rPr>
            </w:pPr>
            <w:r w:rsidRPr="00D439D8">
              <w:t>Use language and tone appropriate for audience to convey information</w:t>
            </w:r>
          </w:p>
        </w:tc>
      </w:tr>
      <w:tr w:rsidTr="00D43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D8" w:rsidP="00D439D8">
            <w:pPr>
              <w:pStyle w:val="ListBullet"/>
            </w:pPr>
            <w:r w:rsidRPr="00D439D8">
              <w:t>Take measurements and estimate measurements with reasonable accuracy of horse and rider physical characteristics</w:t>
            </w:r>
          </w:p>
        </w:tc>
      </w:tr>
    </w:tbl>
    <w:p w:rsidR="00000000" w:rsidRPr="00D439D8" w:rsidP="00D439D8">
      <w:pPr>
        <w:pStyle w:val="BodyText"/>
      </w:pPr>
    </w:p>
    <w:p w:rsidR="00000000" w:rsidRPr="00D439D8" w:rsidP="00D439D8">
      <w:pPr>
        <w:pStyle w:val="AllowPageBreak"/>
      </w:pPr>
    </w:p>
    <w:p w:rsidR="00000000" w:rsidRPr="00D439D8" w:rsidP="00D439D8">
      <w:pPr>
        <w:pStyle w:val="Heading1"/>
      </w:pPr>
      <w:bookmarkStart w:id="7" w:name="O_1213287"/>
      <w:bookmarkEnd w:id="7"/>
      <w:r w:rsidRPr="00D439D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43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Bold"/>
              <w:rPr>
                <w:lang w:val="en-NZ"/>
              </w:rPr>
            </w:pPr>
            <w:r w:rsidRPr="00D439D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Bold"/>
              <w:rPr>
                <w:lang w:val="en-NZ"/>
              </w:rPr>
            </w:pPr>
            <w:r w:rsidRPr="00D439D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Bold"/>
              <w:rPr>
                <w:lang w:val="en-NZ"/>
              </w:rPr>
            </w:pPr>
            <w:r w:rsidRPr="00D439D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Bold"/>
              <w:rPr>
                <w:lang w:val="en-NZ"/>
              </w:rPr>
            </w:pPr>
            <w:r w:rsidRPr="00D439D8">
              <w:t>Equivalence sta</w:t>
            </w:r>
            <w:r w:rsidRPr="00D439D8">
              <w:t>tus</w:t>
            </w:r>
          </w:p>
        </w:tc>
      </w:tr>
      <w:tr w:rsidTr="00D43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 xml:space="preserve">ACMEQU421 </w:t>
            </w:r>
            <w:r w:rsidRPr="00D439D8">
              <w:br/>
              <w:t>Provide saddle fitting and adjustment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D8">
            <w:pPr>
              <w:pStyle w:val="BodyText"/>
              <w:rPr>
                <w:lang w:val="en-NZ"/>
              </w:rPr>
            </w:pPr>
            <w:r w:rsidRPr="00D439D8">
              <w:t>The unit has been created to address a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D8" w:rsidP="00D439D8">
            <w:pPr>
              <w:pStyle w:val="BodyText"/>
            </w:pPr>
            <w:r w:rsidRPr="00D439D8">
              <w:t xml:space="preserve">Newly created </w:t>
            </w:r>
          </w:p>
        </w:tc>
      </w:tr>
    </w:tbl>
    <w:p w:rsidR="00000000" w:rsidRPr="00D439D8" w:rsidP="00D439D8">
      <w:pPr>
        <w:pStyle w:val="BodyText"/>
      </w:pPr>
    </w:p>
    <w:p w:rsidR="00000000" w:rsidRPr="00D439D8" w:rsidP="00D439D8">
      <w:pPr>
        <w:pStyle w:val="AllowPageBreak"/>
      </w:pPr>
    </w:p>
    <w:p w:rsidR="00000000" w:rsidRPr="00D439D8" w:rsidP="00D439D8">
      <w:pPr>
        <w:pStyle w:val="Heading1"/>
      </w:pPr>
      <w:bookmarkStart w:id="8" w:name="O_1213294"/>
      <w:bookmarkEnd w:id="8"/>
      <w:r w:rsidRPr="00D439D8">
        <w:t>Links</w:t>
      </w:r>
    </w:p>
    <w:p w:rsidR="00000000" w:rsidRPr="00D439D8" w:rsidP="007D4CE4">
      <w:pPr>
        <w:pStyle w:val="BodyText"/>
      </w:pPr>
      <w:r w:rsidRPr="00D439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7310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439D8" w:rsidP="00D439D8"/>
    <w:sectPr w:rsidSect="00D439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D8" w:rsidRPr="007D4CE4" w:rsidP="007D4C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E4" w:rsidP="00D43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CE4" w:rsidP="00D43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4CE4" w:rsidP="00D43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9D8" w:rsidRPr="007D4CE4" w:rsidP="007D4C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E4" w:rsidRPr="002D2AF8" w:rsidP="00D43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ACMEQU421 Provide saddle fitting and adjustment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D4CE4" w:rsidP="00D43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F0A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30E2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9D8"/>
  </w:style>
  <w:style w:type="character" w:customStyle="1" w:styleId="Heading1Char">
    <w:name w:val="Heading 1 Char"/>
    <w:basedOn w:val="DefaultParagraphFont"/>
    <w:link w:val="Heading1"/>
    <w:rsid w:val="00D43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9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9D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439D8"/>
    <w:rPr>
      <w:i/>
    </w:rPr>
  </w:style>
  <w:style w:type="paragraph" w:customStyle="1" w:styleId="SuperHeading">
    <w:name w:val="SuperHeading"/>
    <w:basedOn w:val="Normal"/>
    <w:rsid w:val="00D43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39D8"/>
    <w:rPr>
      <w:b/>
    </w:rPr>
  </w:style>
  <w:style w:type="character" w:customStyle="1" w:styleId="Heading2Char">
    <w:name w:val="Heading 2 Char"/>
    <w:basedOn w:val="DefaultParagraphFont"/>
    <w:link w:val="Heading2"/>
    <w:rsid w:val="00D43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9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9D8"/>
    <w:rPr>
      <w:b/>
      <w:spacing w:val="0"/>
    </w:rPr>
  </w:style>
  <w:style w:type="paragraph" w:customStyle="1" w:styleId="SuperTitle">
    <w:name w:val="SuperTitle"/>
    <w:basedOn w:val="Title"/>
    <w:rsid w:val="00D43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9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9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9D8"/>
  </w:style>
  <w:style w:type="paragraph" w:styleId="TableofFigures">
    <w:name w:val="table of figures"/>
    <w:basedOn w:val="Normal"/>
    <w:next w:val="Normal"/>
    <w:semiHidden/>
    <w:rsid w:val="00D43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9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9D8"/>
    <w:rPr>
      <w:rFonts w:ascii="Wingdings" w:hAnsi="Wingdings"/>
    </w:rPr>
  </w:style>
  <w:style w:type="paragraph" w:customStyle="1" w:styleId="TableHeading">
    <w:name w:val="Table Heading"/>
    <w:basedOn w:val="HeadingBase"/>
    <w:rsid w:val="00D43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9D8"/>
    <w:rPr>
      <w:color w:val="0033CC"/>
      <w:u w:val="none"/>
    </w:rPr>
  </w:style>
  <w:style w:type="paragraph" w:customStyle="1" w:styleId="BodyTextRight">
    <w:name w:val="Body Text Right"/>
    <w:basedOn w:val="BodyText"/>
    <w:rsid w:val="00D43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9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9D8"/>
    <w:rPr>
      <w:sz w:val="32"/>
    </w:rPr>
  </w:style>
  <w:style w:type="paragraph" w:customStyle="1" w:styleId="HeadingProcedure">
    <w:name w:val="Heading Procedure"/>
    <w:basedOn w:val="HeadingBase"/>
    <w:next w:val="Normal"/>
    <w:rsid w:val="00D43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9D8"/>
    <w:pPr>
      <w:spacing w:before="60" w:after="60"/>
    </w:pPr>
  </w:style>
  <w:style w:type="paragraph" w:styleId="ListContinue">
    <w:name w:val="List Continue"/>
    <w:basedOn w:val="List"/>
    <w:rsid w:val="00D439D8"/>
    <w:pPr>
      <w:ind w:firstLine="0"/>
    </w:pPr>
  </w:style>
  <w:style w:type="paragraph" w:customStyle="1" w:styleId="ListNote">
    <w:name w:val="List Note"/>
    <w:basedOn w:val="List"/>
    <w:rsid w:val="00D43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9D8"/>
    <w:rPr>
      <w:rFonts w:ascii="Courier New" w:hAnsi="Courier New"/>
    </w:rPr>
  </w:style>
  <w:style w:type="paragraph" w:customStyle="1" w:styleId="NoteBullet">
    <w:name w:val="Note Bullet"/>
    <w:basedOn w:val="Note"/>
    <w:rsid w:val="00D43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9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9D8"/>
    <w:rPr>
      <w:b/>
      <w:smallCaps/>
    </w:rPr>
  </w:style>
  <w:style w:type="paragraph" w:customStyle="1" w:styleId="TableListNumber">
    <w:name w:val="Table List Number"/>
    <w:basedOn w:val="ListNumber"/>
    <w:rsid w:val="00D43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9D8"/>
    <w:pPr>
      <w:numPr>
        <w:numId w:val="8"/>
      </w:numPr>
    </w:pPr>
  </w:style>
  <w:style w:type="paragraph" w:customStyle="1" w:styleId="ListAlpha2">
    <w:name w:val="List Alpha 2"/>
    <w:basedOn w:val="List2"/>
    <w:rsid w:val="00D439D8"/>
    <w:pPr>
      <w:numPr>
        <w:numId w:val="7"/>
      </w:numPr>
    </w:pPr>
  </w:style>
  <w:style w:type="paragraph" w:styleId="List2">
    <w:name w:val="List 2"/>
    <w:basedOn w:val="BodyText"/>
    <w:rsid w:val="00D43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9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9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9D8"/>
    <w:pPr>
      <w:numPr>
        <w:numId w:val="3"/>
      </w:numPr>
    </w:pPr>
  </w:style>
  <w:style w:type="paragraph" w:styleId="ListContinue2">
    <w:name w:val="List Continue 2"/>
    <w:basedOn w:val="List2"/>
    <w:rsid w:val="00D439D8"/>
    <w:pPr>
      <w:ind w:firstLine="0"/>
    </w:pPr>
  </w:style>
  <w:style w:type="paragraph" w:styleId="ListContinue3">
    <w:name w:val="List Continue 3"/>
    <w:basedOn w:val="List3"/>
    <w:rsid w:val="00D439D8"/>
    <w:pPr>
      <w:ind w:left="1021" w:firstLine="0"/>
    </w:pPr>
  </w:style>
  <w:style w:type="paragraph" w:styleId="ListContinue4">
    <w:name w:val="List Continue 4"/>
    <w:basedOn w:val="List4"/>
    <w:rsid w:val="00D439D8"/>
    <w:pPr>
      <w:ind w:firstLine="0"/>
    </w:pPr>
  </w:style>
  <w:style w:type="paragraph" w:styleId="ListContinue5">
    <w:name w:val="List Continue 5"/>
    <w:basedOn w:val="List5"/>
    <w:rsid w:val="00D439D8"/>
    <w:pPr>
      <w:ind w:firstLine="0"/>
    </w:pPr>
  </w:style>
  <w:style w:type="paragraph" w:styleId="ListNumber3">
    <w:name w:val="List Number 3"/>
    <w:basedOn w:val="List3"/>
    <w:rsid w:val="00D439D8"/>
    <w:pPr>
      <w:numPr>
        <w:numId w:val="4"/>
      </w:numPr>
    </w:pPr>
  </w:style>
  <w:style w:type="paragraph" w:styleId="ListNumber4">
    <w:name w:val="List Number 4"/>
    <w:basedOn w:val="List4"/>
    <w:rsid w:val="00D439D8"/>
    <w:pPr>
      <w:numPr>
        <w:numId w:val="5"/>
      </w:numPr>
    </w:pPr>
  </w:style>
  <w:style w:type="paragraph" w:styleId="ListNumber5">
    <w:name w:val="List Number 5"/>
    <w:basedOn w:val="List5"/>
    <w:rsid w:val="00D439D8"/>
    <w:pPr>
      <w:numPr>
        <w:numId w:val="6"/>
      </w:numPr>
    </w:pPr>
  </w:style>
  <w:style w:type="paragraph" w:styleId="BlockText">
    <w:name w:val="Block Text"/>
    <w:basedOn w:val="Normal"/>
    <w:rsid w:val="00D43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9D8"/>
    <w:rPr>
      <w:sz w:val="16"/>
      <w:vertAlign w:val="superscript"/>
    </w:rPr>
  </w:style>
  <w:style w:type="character" w:customStyle="1" w:styleId="Symbols">
    <w:name w:val="Symbols"/>
    <w:basedOn w:val="DefaultParagraphFont"/>
    <w:rsid w:val="00D439D8"/>
    <w:rPr>
      <w:rFonts w:ascii="Symbol" w:hAnsi="Symbol"/>
    </w:rPr>
  </w:style>
  <w:style w:type="character" w:customStyle="1" w:styleId="MenuOptions">
    <w:name w:val="Menu Options"/>
    <w:basedOn w:val="DefaultParagraphFont"/>
    <w:rsid w:val="00D43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9D8"/>
    <w:rPr>
      <w:b/>
    </w:rPr>
  </w:style>
  <w:style w:type="character" w:customStyle="1" w:styleId="Underlined">
    <w:name w:val="Underlined"/>
    <w:basedOn w:val="DefaultParagraphFont"/>
    <w:rsid w:val="00D439D8"/>
    <w:rPr>
      <w:u w:val="single"/>
    </w:rPr>
  </w:style>
  <w:style w:type="paragraph" w:customStyle="1" w:styleId="TableBodyTextRight">
    <w:name w:val="Table Body Text Right"/>
    <w:basedOn w:val="TableBodyText"/>
    <w:rsid w:val="00D43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9D8"/>
    <w:rPr>
      <w:sz w:val="18"/>
    </w:rPr>
  </w:style>
  <w:style w:type="paragraph" w:customStyle="1" w:styleId="BodySmallRight">
    <w:name w:val="Body Small Right"/>
    <w:basedOn w:val="BodyTextRight"/>
    <w:rsid w:val="00D439D8"/>
    <w:rPr>
      <w:sz w:val="18"/>
      <w:szCs w:val="18"/>
    </w:rPr>
  </w:style>
  <w:style w:type="paragraph" w:customStyle="1" w:styleId="MarginEdition">
    <w:name w:val="Margin Edition"/>
    <w:basedOn w:val="MarginNote"/>
    <w:rsid w:val="00D43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9D8"/>
    <w:rPr>
      <w:sz w:val="2"/>
      <w:szCs w:val="2"/>
    </w:rPr>
  </w:style>
  <w:style w:type="character" w:customStyle="1" w:styleId="Small">
    <w:name w:val="Small"/>
    <w:basedOn w:val="DefaultParagraphFont"/>
    <w:rsid w:val="00D439D8"/>
    <w:rPr>
      <w:sz w:val="16"/>
    </w:rPr>
  </w:style>
  <w:style w:type="paragraph" w:customStyle="1" w:styleId="WideTable">
    <w:name w:val="Wide Table"/>
    <w:basedOn w:val="Normal"/>
    <w:rsid w:val="00D43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9D8"/>
  </w:style>
  <w:style w:type="paragraph" w:styleId="Quote">
    <w:name w:val="Quote"/>
    <w:basedOn w:val="Heading1"/>
    <w:link w:val="QuoteChar"/>
    <w:qFormat/>
    <w:rsid w:val="00D43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9D8"/>
    <w:pPr>
      <w:pageBreakBefore/>
    </w:pPr>
  </w:style>
  <w:style w:type="paragraph" w:customStyle="1" w:styleId="Border">
    <w:name w:val="Border"/>
    <w:basedOn w:val="Normal"/>
    <w:qFormat/>
    <w:rsid w:val="00D43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9D8"/>
    <w:rPr>
      <w:u w:val="single"/>
    </w:rPr>
  </w:style>
  <w:style w:type="character" w:customStyle="1" w:styleId="BoldandItalics">
    <w:name w:val="Bold and Italics"/>
    <w:qFormat/>
    <w:rsid w:val="00D439D8"/>
    <w:rPr>
      <w:b/>
      <w:i/>
      <w:u w:val="none"/>
    </w:rPr>
  </w:style>
  <w:style w:type="paragraph" w:styleId="BalloonText">
    <w:name w:val="Balloon Text"/>
    <w:basedOn w:val="Normal"/>
    <w:link w:val="BalloonTextChar"/>
    <w:rsid w:val="00D43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9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4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5517</Characters>
  <Application>Microsoft Office Word</Application>
  <DocSecurity>0</DocSecurity>
  <Lines>172</Lines>
  <Paragraphs>101</Paragraphs>
  <ScaleCrop>false</ScaleCrop>
  <Company>Author-it Software Corporation Ltd.</Company>
  <LinksUpToDate>false</LinksUpToDate>
  <CharactersWithSpaces>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ACMEQU421 Provide saddle fitting and adjustment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