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EBF" w:rsidP="006E4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ACMEQU420 Fit and adjust bits and bridles</w:t>
      </w:r>
      <w:r>
        <w:fldChar w:fldCharType="end"/>
      </w:r>
    </w:p>
    <w:p w:rsidR="006E4EBF" w:rsidP="006E4EBF">
      <w:pPr>
        <w:pStyle w:val="Version"/>
        <w:sectPr w:rsidSect="00B10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207" w:rsidP="00B10207">
      <w:pPr>
        <w:pStyle w:val="SuperHeading"/>
      </w:pPr>
      <w:r w:rsidRPr="00B10207">
        <w:t>ACMEQU420 Fit and adjust bits and bridles</w:t>
      </w:r>
    </w:p>
    <w:p w:rsidR="00000000" w:rsidRPr="00B10207" w:rsidP="00B10207">
      <w:pPr>
        <w:pStyle w:val="Heading1"/>
      </w:pPr>
      <w:bookmarkStart w:id="1" w:name="O_1213260"/>
      <w:bookmarkEnd w:id="1"/>
      <w:r w:rsidRPr="00B102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Comments</w:t>
            </w:r>
          </w:p>
        </w:tc>
      </w:tr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>This version released with ACM Animal Care and Management Training Package Version 5.0.</w:t>
            </w:r>
          </w:p>
        </w:tc>
      </w:tr>
    </w:tbl>
    <w:p w:rsidR="00000000" w:rsidRPr="00B10207" w:rsidP="00B10207">
      <w:pPr>
        <w:pStyle w:val="BodyText"/>
      </w:pPr>
    </w:p>
    <w:p w:rsidR="00000000" w:rsidRPr="00B10207" w:rsidP="00B10207">
      <w:pPr>
        <w:pStyle w:val="AllowPageBreak"/>
      </w:pPr>
    </w:p>
    <w:p w:rsidR="00000000" w:rsidRPr="00B10207" w:rsidP="00B10207">
      <w:pPr>
        <w:pStyle w:val="Heading1"/>
      </w:pPr>
      <w:bookmarkStart w:id="2" w:name="O_1213261"/>
      <w:bookmarkEnd w:id="2"/>
      <w:r w:rsidRPr="00B10207">
        <w:t>Application</w:t>
      </w:r>
    </w:p>
    <w:p w:rsidR="00000000" w:rsidRPr="00B10207" w:rsidP="006E4EBF">
      <w:pPr>
        <w:pStyle w:val="BodyText"/>
      </w:pPr>
      <w:r w:rsidRPr="00B10207">
        <w:t xml:space="preserve">This unit of competency describes the skills and knowledge required to select and fit </w:t>
      </w:r>
      <w:r w:rsidRPr="00B10207">
        <w:t>bits and bridles for individual horses and riders for range of horse sport or work activities.</w:t>
      </w:r>
    </w:p>
    <w:p w:rsidR="00000000" w:rsidRPr="00B10207" w:rsidP="006E4EBF">
      <w:pPr>
        <w:pStyle w:val="BodyText"/>
      </w:pPr>
      <w:r w:rsidRPr="00B10207">
        <w:t>The unit applies to individuals who assess requirements and provide bit and bridle fitting services. They work autonomously, use judgment in the selection and us</w:t>
      </w:r>
      <w:r w:rsidRPr="00B10207">
        <w:t>e of equipment, and provide and communicate solutions for predictable and unpredictable problems.</w:t>
      </w:r>
    </w:p>
    <w:p w:rsidR="00000000" w:rsidRPr="00B10207" w:rsidP="006E4EBF">
      <w:pPr>
        <w:pStyle w:val="BodyText"/>
      </w:pPr>
      <w:r w:rsidRPr="00B10207">
        <w:t>Commonwealth and state/territory health and safety and animal welfare legislation, regulations and codes of practice relevant to interacting with horses apply</w:t>
      </w:r>
      <w:r w:rsidRPr="00B10207">
        <w:t xml:space="preserve"> to workers in this industry. Requirements vary between industry sectors and jurisdictions.</w:t>
      </w:r>
    </w:p>
    <w:p w:rsidR="00000000" w:rsidRPr="00B10207" w:rsidP="006E4EBF">
      <w:pPr>
        <w:pStyle w:val="BodyText"/>
      </w:pPr>
      <w:r w:rsidRPr="00B10207">
        <w:t xml:space="preserve">No licensing, legislative or certification requirements apply to this unit at the time of publication. </w:t>
      </w:r>
    </w:p>
    <w:p w:rsidR="00000000" w:rsidRPr="00B10207" w:rsidP="00B10207">
      <w:pPr>
        <w:pStyle w:val="Heading1"/>
      </w:pPr>
      <w:bookmarkStart w:id="3" w:name="O_1213262"/>
      <w:bookmarkEnd w:id="3"/>
      <w:r w:rsidRPr="00B10207">
        <w:t>Pre-requisite Unit</w:t>
      </w:r>
    </w:p>
    <w:p w:rsidR="00000000" w:rsidRPr="00B10207" w:rsidP="006E4EBF">
      <w:pPr>
        <w:pStyle w:val="BodyText"/>
      </w:pPr>
      <w:r w:rsidRPr="00B10207">
        <w:t>Nil</w:t>
      </w:r>
    </w:p>
    <w:p w:rsidR="00000000" w:rsidRPr="00B10207" w:rsidP="00B10207">
      <w:pPr>
        <w:pStyle w:val="Heading1"/>
      </w:pPr>
      <w:bookmarkStart w:id="4" w:name="O_1213264"/>
      <w:bookmarkEnd w:id="4"/>
      <w:r w:rsidRPr="00B10207">
        <w:t>Unit Sector</w:t>
      </w:r>
    </w:p>
    <w:p w:rsidR="00000000" w:rsidRPr="00B10207" w:rsidP="006E4EBF">
      <w:pPr>
        <w:pStyle w:val="BodyText"/>
      </w:pPr>
      <w:r w:rsidRPr="00B10207">
        <w:t>Equine (EQU)</w:t>
      </w:r>
    </w:p>
    <w:p w:rsidR="00000000" w:rsidRPr="00B10207" w:rsidP="00B10207">
      <w:pPr>
        <w:pStyle w:val="Heading1"/>
      </w:pPr>
      <w:bookmarkStart w:id="5" w:name="O_1213265"/>
      <w:bookmarkEnd w:id="5"/>
      <w:r w:rsidRPr="00B102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Performance Criteria</w:t>
            </w:r>
          </w:p>
        </w:tc>
      </w:tr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1. Maintain currency of knowledge of bits and bridles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>1.1 Identify design features and components of bits and bridles used for a range of horse sport disciplines, work activities and levels of rider experience</w:t>
            </w:r>
          </w:p>
          <w:p w:rsidR="00000000" w:rsidRPr="00B10207" w:rsidP="00B10207">
            <w:pPr>
              <w:pStyle w:val="BodyText"/>
            </w:pPr>
            <w:r w:rsidRPr="00B10207">
              <w:t xml:space="preserve">1.2 Evaluate materials and durability of bits </w:t>
            </w:r>
            <w:r w:rsidRPr="00B10207">
              <w:t>and bridles</w:t>
            </w:r>
          </w:p>
          <w:p w:rsidR="00000000" w:rsidRPr="00B10207" w:rsidP="00B10207">
            <w:pPr>
              <w:pStyle w:val="BodyText"/>
            </w:pPr>
            <w:r w:rsidRPr="00B10207">
              <w:t>1.3 Apply techniques for assembling, cleaning and maintaining bit and bridle components</w:t>
            </w:r>
          </w:p>
          <w:p w:rsidR="00000000" w:rsidRPr="00B10207" w:rsidP="00B10207">
            <w:pPr>
              <w:pStyle w:val="BodyText"/>
            </w:pPr>
            <w:r w:rsidRPr="00B10207">
              <w:t>1.4 Assess safety features and issues associated with bits and bridles</w:t>
            </w:r>
          </w:p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1.5 Review current science and research about fitting bits and bridles for improved horse comfort, performance and safety</w:t>
            </w:r>
          </w:p>
        </w:tc>
      </w:tr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 xml:space="preserve">2. Identify rider and horse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>2.1 Determine client requirements, riding experience and intended use of horse</w:t>
            </w:r>
          </w:p>
          <w:p w:rsidR="00000000" w:rsidRPr="00B10207" w:rsidP="00B10207">
            <w:pPr>
              <w:pStyle w:val="BodyText"/>
            </w:pPr>
            <w:r w:rsidRPr="00B10207">
              <w:t>2.2 Identify</w:t>
            </w:r>
            <w:r w:rsidRPr="00B10207">
              <w:t xml:space="preserve"> overall horse characteristics, size, age and level of education</w:t>
            </w:r>
          </w:p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2.3 Request information on concerns or problems related to bit and bridle fit and horse behaviour</w:t>
            </w:r>
          </w:p>
        </w:tc>
      </w:tr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3. Assess fit of existing bit and bridle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>3.1 Select and fit personal protective equipment (P</w:t>
            </w:r>
            <w:r w:rsidRPr="00B10207">
              <w:t>PE)</w:t>
            </w:r>
          </w:p>
          <w:p w:rsidR="00000000" w:rsidRPr="00B10207" w:rsidP="00B10207">
            <w:pPr>
              <w:pStyle w:val="BodyText"/>
            </w:pPr>
            <w:r w:rsidRPr="00B10207">
              <w:t>3.2 Assess and control risks associated with interacting with horses in close proximity</w:t>
            </w:r>
          </w:p>
          <w:p w:rsidR="00000000" w:rsidRPr="00B10207" w:rsidP="00B10207">
            <w:pPr>
              <w:pStyle w:val="BodyText"/>
            </w:pPr>
            <w:r w:rsidRPr="00B10207">
              <w:t>3.2 Approach and interact with horse using safe, low stress handling techniques and secure as required</w:t>
            </w:r>
          </w:p>
          <w:p w:rsidR="00000000" w:rsidRPr="00B10207" w:rsidP="00B10207">
            <w:pPr>
              <w:pStyle w:val="BodyText"/>
            </w:pPr>
            <w:r w:rsidRPr="00B10207">
              <w:t>3.3 Examine horse for signs indicating pain, discomfort or in</w:t>
            </w:r>
            <w:r w:rsidRPr="00B10207">
              <w:t xml:space="preserve">appropriate fit of existing bit and bridle </w:t>
            </w:r>
          </w:p>
          <w:p w:rsidR="00000000" w:rsidRPr="00B10207" w:rsidP="00B10207">
            <w:pPr>
              <w:pStyle w:val="BodyText"/>
            </w:pPr>
            <w:r w:rsidRPr="00B10207">
              <w:t>3.4 Observe horse being ridden and identify behaviours indicating issues with fit of existing bit and bridle</w:t>
            </w:r>
          </w:p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3.5 Provide options to client for improving fit of bit and bridle, including adjustments to existing ge</w:t>
            </w:r>
            <w:r w:rsidRPr="00B10207">
              <w:t xml:space="preserve">ar or new gear components </w:t>
            </w:r>
          </w:p>
        </w:tc>
      </w:tr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4. Examine horse and select bit and bridle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>4.1 Check horse mouth and dentition to determine bit fitting issues and advise on referral to veterinarian or equine dental technician if required</w:t>
            </w:r>
          </w:p>
          <w:p w:rsidR="00000000" w:rsidRPr="00B10207" w:rsidP="00B10207">
            <w:pPr>
              <w:pStyle w:val="BodyText"/>
            </w:pPr>
            <w:r w:rsidRPr="00B10207">
              <w:t>4.2 Estimate or measure siz</w:t>
            </w:r>
            <w:r w:rsidRPr="00B10207">
              <w:t>e of horse mouth using an appropriate tool, bit measure or existing bit</w:t>
            </w:r>
          </w:p>
          <w:p w:rsidR="00000000" w:rsidRPr="00B10207" w:rsidP="00B10207">
            <w:pPr>
              <w:pStyle w:val="BodyText"/>
            </w:pPr>
            <w:r w:rsidRPr="00B10207">
              <w:t>4.3 Select appropriate size of bit, taking into consideration bit style and ring size and thickness of cheek pieces</w:t>
            </w:r>
          </w:p>
          <w:p w:rsidR="00000000" w:rsidRPr="00B10207" w:rsidP="00B10207">
            <w:pPr>
              <w:pStyle w:val="BodyText"/>
            </w:pPr>
            <w:r w:rsidRPr="00B10207">
              <w:t>4.4 Select bit style to suit intended activity, and rider ability an</w:t>
            </w:r>
            <w:r w:rsidRPr="00B10207">
              <w:t>d needs to optimise individual horse comfort and movement</w:t>
            </w:r>
          </w:p>
          <w:p w:rsidR="00000000" w:rsidRPr="00B10207" w:rsidP="00B10207">
            <w:pPr>
              <w:pStyle w:val="BodyText"/>
            </w:pPr>
            <w:r w:rsidRPr="00B10207">
              <w:t xml:space="preserve">4.5 Examine key anatomical features of head, including skull, jaw, nasal bones and mouth, estimating sizes relevant for bridle component </w:t>
            </w:r>
            <w:r w:rsidRPr="00B10207">
              <w:t>selection</w:t>
            </w:r>
          </w:p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4.6 Select bridle components suitable for individua</w:t>
            </w:r>
            <w:r w:rsidRPr="00B10207">
              <w:t>l horse, intended activity and client requirements</w:t>
            </w:r>
          </w:p>
        </w:tc>
      </w:tr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5. Fit bit and bridle and make adjustments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 xml:space="preserve">5.1 Position bridle on horse and adjust components to ensure a comfortable fit </w:t>
            </w:r>
          </w:p>
          <w:p w:rsidR="00000000" w:rsidRPr="00B10207" w:rsidP="00B10207">
            <w:pPr>
              <w:pStyle w:val="BodyText"/>
            </w:pPr>
            <w:r w:rsidRPr="00B10207">
              <w:t>5.2 Fit bit appropriate for individual horse and intended activity, and check for correct position in mouth</w:t>
            </w:r>
          </w:p>
          <w:p w:rsidR="00000000" w:rsidRPr="00B10207" w:rsidP="00B10207">
            <w:pPr>
              <w:pStyle w:val="BodyText"/>
            </w:pPr>
            <w:r w:rsidRPr="00B10207">
              <w:t>5.3 Select, fit and adjust reins to suit rider characteristics</w:t>
            </w:r>
          </w:p>
          <w:p w:rsidR="00000000" w:rsidRPr="00B10207" w:rsidP="00B10207">
            <w:pPr>
              <w:pStyle w:val="BodyText"/>
            </w:pPr>
            <w:r w:rsidRPr="00B10207">
              <w:t xml:space="preserve">5.4 Evaluate fit of bit and bridle on horse while static </w:t>
            </w:r>
          </w:p>
          <w:p w:rsidR="00000000" w:rsidRPr="00B10207" w:rsidP="00B10207">
            <w:pPr>
              <w:pStyle w:val="BodyText"/>
            </w:pPr>
            <w:r w:rsidRPr="00B10207">
              <w:t>5.5 Observe horse when bein</w:t>
            </w:r>
            <w:r w:rsidRPr="00B10207">
              <w:t>g ridden in different gaits to determine correct fit of bit and bridle, and make required adjustments</w:t>
            </w:r>
          </w:p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5.6 Determine and select add-on accessories for rider and horse safety and comfort, in collaboration with client</w:t>
            </w:r>
          </w:p>
        </w:tc>
      </w:tr>
      <w:tr w:rsidTr="006E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 xml:space="preserve">6. Finalise fitting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>6.1 Confirm</w:t>
            </w:r>
            <w:r w:rsidRPr="00B10207">
              <w:t xml:space="preserve"> selection of bit and bridle with client</w:t>
            </w:r>
          </w:p>
          <w:p w:rsidR="00000000" w:rsidRPr="00B10207" w:rsidP="00B10207">
            <w:pPr>
              <w:pStyle w:val="BodyText"/>
            </w:pPr>
            <w:r w:rsidRPr="00B10207">
              <w:t>6.2 Complete horse and client records according to organisational practice</w:t>
            </w:r>
          </w:p>
          <w:p w:rsidR="00000000" w:rsidRPr="00B10207" w:rsidP="00B10207">
            <w:pPr>
              <w:pStyle w:val="BodyText"/>
            </w:pPr>
            <w:r w:rsidRPr="00B10207">
              <w:t>6.3 Finalise invoice, transaction or service arrangements</w:t>
            </w:r>
          </w:p>
          <w:p w:rsidR="00000000" w:rsidRPr="00B10207" w:rsidP="00B10207">
            <w:pPr>
              <w:pStyle w:val="BodyText"/>
            </w:pPr>
            <w:r w:rsidRPr="00B10207">
              <w:t>6.4 Provide client follow-up service as required or agreed</w:t>
            </w:r>
          </w:p>
        </w:tc>
      </w:tr>
    </w:tbl>
    <w:p w:rsidR="00000000" w:rsidRPr="00B10207" w:rsidP="00B10207">
      <w:pPr>
        <w:pStyle w:val="BodyText"/>
      </w:pPr>
    </w:p>
    <w:p w:rsidR="00000000" w:rsidRPr="00B10207" w:rsidP="00B10207">
      <w:pPr>
        <w:pStyle w:val="AllowPageBreak"/>
      </w:pPr>
    </w:p>
    <w:p w:rsidR="00000000" w:rsidRPr="00B10207" w:rsidP="00B10207">
      <w:pPr>
        <w:pStyle w:val="Heading1"/>
      </w:pPr>
      <w:bookmarkStart w:id="6" w:name="O_1213266"/>
      <w:bookmarkEnd w:id="6"/>
      <w:r w:rsidRPr="00B10207">
        <w:t>Fo</w:t>
      </w:r>
      <w:r w:rsidRPr="00B10207">
        <w:t>undation Skills</w:t>
      </w:r>
    </w:p>
    <w:p w:rsidR="00000000" w:rsidRPr="006E4EBF" w:rsidP="006E4EBF">
      <w:pPr>
        <w:pStyle w:val="BodyText"/>
        <w:rPr>
          <w:i/>
        </w:rPr>
      </w:pPr>
      <w:r w:rsidRPr="006E4E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Description</w:t>
            </w:r>
          </w:p>
        </w:tc>
      </w:tr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ListBullet"/>
              <w:rPr>
                <w:lang w:val="en-NZ"/>
              </w:rPr>
            </w:pPr>
            <w:r w:rsidRPr="00B10207">
              <w:t>Complete workplace documentation using industry terminology in print-based and/or digital format</w:t>
            </w:r>
          </w:p>
        </w:tc>
      </w:tr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ListBullet"/>
            </w:pPr>
            <w:r w:rsidRPr="00B10207">
              <w:t xml:space="preserve">Use questioning and listening skills to elicit information and confirm and clarify understanding </w:t>
            </w:r>
          </w:p>
          <w:p w:rsidR="00000000" w:rsidP="00B10207">
            <w:pPr>
              <w:pStyle w:val="ListBullet"/>
              <w:rPr>
                <w:lang w:val="en-NZ"/>
              </w:rPr>
            </w:pPr>
            <w:r w:rsidRPr="00B10207">
              <w:t>Use language and tone appropriate for au</w:t>
            </w:r>
            <w:r w:rsidRPr="00B10207">
              <w:t>dience to convey information</w:t>
            </w:r>
          </w:p>
        </w:tc>
      </w:tr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ListBullet"/>
            </w:pPr>
            <w:r w:rsidRPr="00B10207">
              <w:t>Take accurate measurements in centimetres (metric) and inches (imperial)</w:t>
            </w:r>
          </w:p>
          <w:p w:rsidR="00000000" w:rsidRPr="00B10207" w:rsidP="00B10207">
            <w:pPr>
              <w:pStyle w:val="ListBullet"/>
            </w:pPr>
            <w:r w:rsidRPr="00B10207">
              <w:t xml:space="preserve">Estimate measurements using finger/hand spacing or improvised tools </w:t>
            </w:r>
          </w:p>
        </w:tc>
      </w:tr>
    </w:tbl>
    <w:p w:rsidR="00000000" w:rsidRPr="00B10207" w:rsidP="00B10207">
      <w:pPr>
        <w:pStyle w:val="BodyText"/>
      </w:pPr>
    </w:p>
    <w:p w:rsidR="00000000" w:rsidRPr="00B10207" w:rsidP="00B10207">
      <w:pPr>
        <w:pStyle w:val="AllowPageBreak"/>
      </w:pPr>
    </w:p>
    <w:p w:rsidR="00000000" w:rsidRPr="00B10207" w:rsidP="00B10207">
      <w:pPr>
        <w:pStyle w:val="Heading1"/>
      </w:pPr>
      <w:bookmarkStart w:id="7" w:name="O_1213268"/>
      <w:bookmarkEnd w:id="7"/>
      <w:r w:rsidRPr="00B102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Bold"/>
              <w:rPr>
                <w:lang w:val="en-NZ"/>
              </w:rPr>
            </w:pPr>
            <w:r w:rsidRPr="00B10207">
              <w:t>Equivalence status</w:t>
            </w:r>
          </w:p>
        </w:tc>
      </w:tr>
      <w:tr w:rsidTr="00B102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ACMEQU420 Fit and adjust bits and bridles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207">
            <w:pPr>
              <w:pStyle w:val="BodyText"/>
              <w:rPr>
                <w:lang w:val="en-NZ"/>
              </w:rPr>
            </w:pPr>
            <w:r w:rsidRPr="00B10207">
              <w:t xml:space="preserve">The unit has been created to address a skill or task required by industry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207" w:rsidP="00B10207">
            <w:pPr>
              <w:pStyle w:val="BodyText"/>
            </w:pPr>
            <w:r w:rsidRPr="00B10207">
              <w:t>Newly created</w:t>
            </w:r>
          </w:p>
        </w:tc>
      </w:tr>
    </w:tbl>
    <w:p w:rsidR="00000000" w:rsidRPr="00B10207" w:rsidP="00B10207">
      <w:pPr>
        <w:pStyle w:val="BodyText"/>
      </w:pPr>
    </w:p>
    <w:p w:rsidR="00000000" w:rsidRPr="00B10207" w:rsidP="00B10207">
      <w:pPr>
        <w:pStyle w:val="AllowPageBreak"/>
      </w:pPr>
    </w:p>
    <w:p w:rsidR="00000000" w:rsidRPr="00B10207" w:rsidP="00B10207">
      <w:pPr>
        <w:pStyle w:val="Heading1"/>
      </w:pPr>
      <w:bookmarkStart w:id="8" w:name="O_1213275"/>
      <w:bookmarkEnd w:id="8"/>
      <w:r w:rsidRPr="00B10207">
        <w:t>Links</w:t>
      </w:r>
    </w:p>
    <w:p w:rsidR="00000000" w:rsidRPr="00B10207" w:rsidP="006E4EBF">
      <w:pPr>
        <w:pStyle w:val="BodyText"/>
      </w:pPr>
      <w:r w:rsidRPr="00B102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7498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10207" w:rsidP="00B10207"/>
    <w:sectPr w:rsidSect="00B10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07" w:rsidRPr="006E4EBF" w:rsidP="006E4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BF" w:rsidP="00B10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EBF" w:rsidP="00B10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4EBF" w:rsidP="00B10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207" w:rsidRPr="006E4EBF" w:rsidP="006E4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BF" w:rsidRPr="002D2AF8" w:rsidP="00B10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ACMEQU420 Fit and adjust bits and bridles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E4EBF" w:rsidP="00B10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7A4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A296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207"/>
  </w:style>
  <w:style w:type="character" w:customStyle="1" w:styleId="Heading1Char">
    <w:name w:val="Heading 1 Char"/>
    <w:basedOn w:val="DefaultParagraphFont"/>
    <w:link w:val="Heading1"/>
    <w:rsid w:val="00B10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2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0207"/>
    <w:rPr>
      <w:i/>
    </w:rPr>
  </w:style>
  <w:style w:type="paragraph" w:customStyle="1" w:styleId="SuperHeading">
    <w:name w:val="SuperHeading"/>
    <w:basedOn w:val="Normal"/>
    <w:rsid w:val="00B10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0207"/>
    <w:rPr>
      <w:b/>
    </w:rPr>
  </w:style>
  <w:style w:type="character" w:customStyle="1" w:styleId="Heading2Char">
    <w:name w:val="Heading 2 Char"/>
    <w:basedOn w:val="DefaultParagraphFont"/>
    <w:link w:val="Heading2"/>
    <w:rsid w:val="00B10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207"/>
    <w:rPr>
      <w:b/>
      <w:spacing w:val="0"/>
    </w:rPr>
  </w:style>
  <w:style w:type="paragraph" w:customStyle="1" w:styleId="SuperTitle">
    <w:name w:val="SuperTitle"/>
    <w:basedOn w:val="Title"/>
    <w:rsid w:val="00B10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2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207"/>
  </w:style>
  <w:style w:type="paragraph" w:styleId="TableofFigures">
    <w:name w:val="table of figures"/>
    <w:basedOn w:val="Normal"/>
    <w:next w:val="Normal"/>
    <w:semiHidden/>
    <w:rsid w:val="00B10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207"/>
    <w:rPr>
      <w:rFonts w:ascii="Wingdings" w:hAnsi="Wingdings"/>
    </w:rPr>
  </w:style>
  <w:style w:type="paragraph" w:customStyle="1" w:styleId="TableHeading">
    <w:name w:val="Table Heading"/>
    <w:basedOn w:val="HeadingBase"/>
    <w:rsid w:val="00B10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207"/>
    <w:rPr>
      <w:color w:val="0033CC"/>
      <w:u w:val="none"/>
    </w:rPr>
  </w:style>
  <w:style w:type="paragraph" w:customStyle="1" w:styleId="BodyTextRight">
    <w:name w:val="Body Text Right"/>
    <w:basedOn w:val="BodyText"/>
    <w:rsid w:val="00B10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207"/>
    <w:rPr>
      <w:sz w:val="32"/>
    </w:rPr>
  </w:style>
  <w:style w:type="paragraph" w:customStyle="1" w:styleId="HeadingProcedure">
    <w:name w:val="Heading Procedure"/>
    <w:basedOn w:val="HeadingBase"/>
    <w:next w:val="Normal"/>
    <w:rsid w:val="00B10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207"/>
    <w:pPr>
      <w:spacing w:before="60" w:after="60"/>
    </w:pPr>
  </w:style>
  <w:style w:type="paragraph" w:styleId="ListContinue">
    <w:name w:val="List Continue"/>
    <w:basedOn w:val="List"/>
    <w:rsid w:val="00B10207"/>
    <w:pPr>
      <w:ind w:firstLine="0"/>
    </w:pPr>
  </w:style>
  <w:style w:type="paragraph" w:customStyle="1" w:styleId="ListNote">
    <w:name w:val="List Note"/>
    <w:basedOn w:val="List"/>
    <w:rsid w:val="00B10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207"/>
    <w:rPr>
      <w:rFonts w:ascii="Courier New" w:hAnsi="Courier New"/>
    </w:rPr>
  </w:style>
  <w:style w:type="paragraph" w:customStyle="1" w:styleId="NoteBullet">
    <w:name w:val="Note Bullet"/>
    <w:basedOn w:val="Note"/>
    <w:rsid w:val="00B10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207"/>
    <w:rPr>
      <w:b/>
      <w:smallCaps/>
    </w:rPr>
  </w:style>
  <w:style w:type="paragraph" w:customStyle="1" w:styleId="TableListNumber">
    <w:name w:val="Table List Number"/>
    <w:basedOn w:val="ListNumber"/>
    <w:rsid w:val="00B10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207"/>
    <w:pPr>
      <w:numPr>
        <w:numId w:val="8"/>
      </w:numPr>
    </w:pPr>
  </w:style>
  <w:style w:type="paragraph" w:customStyle="1" w:styleId="ListAlpha2">
    <w:name w:val="List Alpha 2"/>
    <w:basedOn w:val="List2"/>
    <w:rsid w:val="00B10207"/>
    <w:pPr>
      <w:numPr>
        <w:numId w:val="7"/>
      </w:numPr>
    </w:pPr>
  </w:style>
  <w:style w:type="paragraph" w:styleId="List2">
    <w:name w:val="List 2"/>
    <w:basedOn w:val="BodyText"/>
    <w:rsid w:val="00B10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207"/>
    <w:pPr>
      <w:numPr>
        <w:numId w:val="3"/>
      </w:numPr>
    </w:pPr>
  </w:style>
  <w:style w:type="paragraph" w:styleId="ListContinue2">
    <w:name w:val="List Continue 2"/>
    <w:basedOn w:val="List2"/>
    <w:rsid w:val="00B10207"/>
    <w:pPr>
      <w:ind w:firstLine="0"/>
    </w:pPr>
  </w:style>
  <w:style w:type="paragraph" w:styleId="ListContinue3">
    <w:name w:val="List Continue 3"/>
    <w:basedOn w:val="List3"/>
    <w:rsid w:val="00B10207"/>
    <w:pPr>
      <w:ind w:left="1021" w:firstLine="0"/>
    </w:pPr>
  </w:style>
  <w:style w:type="paragraph" w:styleId="ListContinue4">
    <w:name w:val="List Continue 4"/>
    <w:basedOn w:val="List4"/>
    <w:rsid w:val="00B10207"/>
    <w:pPr>
      <w:ind w:firstLine="0"/>
    </w:pPr>
  </w:style>
  <w:style w:type="paragraph" w:styleId="ListContinue5">
    <w:name w:val="List Continue 5"/>
    <w:basedOn w:val="List5"/>
    <w:rsid w:val="00B10207"/>
    <w:pPr>
      <w:ind w:firstLine="0"/>
    </w:pPr>
  </w:style>
  <w:style w:type="paragraph" w:styleId="ListNumber3">
    <w:name w:val="List Number 3"/>
    <w:basedOn w:val="List3"/>
    <w:rsid w:val="00B10207"/>
    <w:pPr>
      <w:numPr>
        <w:numId w:val="4"/>
      </w:numPr>
    </w:pPr>
  </w:style>
  <w:style w:type="paragraph" w:styleId="ListNumber4">
    <w:name w:val="List Number 4"/>
    <w:basedOn w:val="List4"/>
    <w:rsid w:val="00B10207"/>
    <w:pPr>
      <w:numPr>
        <w:numId w:val="5"/>
      </w:numPr>
    </w:pPr>
  </w:style>
  <w:style w:type="paragraph" w:styleId="ListNumber5">
    <w:name w:val="List Number 5"/>
    <w:basedOn w:val="List5"/>
    <w:rsid w:val="00B10207"/>
    <w:pPr>
      <w:numPr>
        <w:numId w:val="6"/>
      </w:numPr>
    </w:pPr>
  </w:style>
  <w:style w:type="paragraph" w:styleId="BlockText">
    <w:name w:val="Block Text"/>
    <w:basedOn w:val="Normal"/>
    <w:rsid w:val="00B10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207"/>
    <w:rPr>
      <w:sz w:val="16"/>
      <w:vertAlign w:val="superscript"/>
    </w:rPr>
  </w:style>
  <w:style w:type="character" w:customStyle="1" w:styleId="Symbols">
    <w:name w:val="Symbols"/>
    <w:basedOn w:val="DefaultParagraphFont"/>
    <w:rsid w:val="00B10207"/>
    <w:rPr>
      <w:rFonts w:ascii="Symbol" w:hAnsi="Symbol"/>
    </w:rPr>
  </w:style>
  <w:style w:type="character" w:customStyle="1" w:styleId="MenuOptions">
    <w:name w:val="Menu Options"/>
    <w:basedOn w:val="DefaultParagraphFont"/>
    <w:rsid w:val="00B10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207"/>
    <w:rPr>
      <w:b/>
    </w:rPr>
  </w:style>
  <w:style w:type="character" w:customStyle="1" w:styleId="Underlined">
    <w:name w:val="Underlined"/>
    <w:basedOn w:val="DefaultParagraphFont"/>
    <w:rsid w:val="00B10207"/>
    <w:rPr>
      <w:u w:val="single"/>
    </w:rPr>
  </w:style>
  <w:style w:type="paragraph" w:customStyle="1" w:styleId="TableBodyTextRight">
    <w:name w:val="Table Body Text Right"/>
    <w:basedOn w:val="TableBodyText"/>
    <w:rsid w:val="00B10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207"/>
    <w:rPr>
      <w:sz w:val="18"/>
    </w:rPr>
  </w:style>
  <w:style w:type="paragraph" w:customStyle="1" w:styleId="BodySmallRight">
    <w:name w:val="Body Small Right"/>
    <w:basedOn w:val="BodyTextRight"/>
    <w:rsid w:val="00B10207"/>
    <w:rPr>
      <w:sz w:val="18"/>
      <w:szCs w:val="18"/>
    </w:rPr>
  </w:style>
  <w:style w:type="paragraph" w:customStyle="1" w:styleId="MarginEdition">
    <w:name w:val="Margin Edition"/>
    <w:basedOn w:val="MarginNote"/>
    <w:rsid w:val="00B10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207"/>
    <w:rPr>
      <w:sz w:val="2"/>
      <w:szCs w:val="2"/>
    </w:rPr>
  </w:style>
  <w:style w:type="character" w:customStyle="1" w:styleId="Small">
    <w:name w:val="Small"/>
    <w:basedOn w:val="DefaultParagraphFont"/>
    <w:rsid w:val="00B10207"/>
    <w:rPr>
      <w:sz w:val="16"/>
    </w:rPr>
  </w:style>
  <w:style w:type="paragraph" w:customStyle="1" w:styleId="WideTable">
    <w:name w:val="Wide Table"/>
    <w:basedOn w:val="Normal"/>
    <w:rsid w:val="00B10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207"/>
  </w:style>
  <w:style w:type="paragraph" w:styleId="Quote">
    <w:name w:val="Quote"/>
    <w:basedOn w:val="Heading1"/>
    <w:link w:val="QuoteChar"/>
    <w:qFormat/>
    <w:rsid w:val="00B10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207"/>
    <w:pPr>
      <w:pageBreakBefore/>
    </w:pPr>
  </w:style>
  <w:style w:type="paragraph" w:customStyle="1" w:styleId="Border">
    <w:name w:val="Border"/>
    <w:basedOn w:val="Normal"/>
    <w:qFormat/>
    <w:rsid w:val="00B10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207"/>
    <w:rPr>
      <w:u w:val="single"/>
    </w:rPr>
  </w:style>
  <w:style w:type="character" w:customStyle="1" w:styleId="BoldandItalics">
    <w:name w:val="Bold and Italics"/>
    <w:qFormat/>
    <w:rsid w:val="00B10207"/>
    <w:rPr>
      <w:b/>
      <w:i/>
      <w:u w:val="none"/>
    </w:rPr>
  </w:style>
  <w:style w:type="paragraph" w:styleId="BalloonText">
    <w:name w:val="Balloon Text"/>
    <w:basedOn w:val="Normal"/>
    <w:link w:val="BalloonTextChar"/>
    <w:rsid w:val="00B10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2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4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4881</Characters>
  <Application>Microsoft Office Word</Application>
  <DocSecurity>0</DocSecurity>
  <Lines>157</Lines>
  <Paragraphs>96</Paragraphs>
  <ScaleCrop>false</ScaleCrop>
  <Company>Author-it Software Corporation Ltd.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ACMEQU420 Fit and adjust bits and bridles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