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7A2B" w:rsidP="00847A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ACMEQU416 Manage presentation of horses for sale or show</w:t>
      </w:r>
      <w:r>
        <w:fldChar w:fldCharType="end"/>
      </w:r>
    </w:p>
    <w:p w:rsidR="00847A2B" w:rsidP="00847A2B">
      <w:pPr>
        <w:pStyle w:val="Version"/>
        <w:sectPr w:rsidSect="00A146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46F8" w:rsidP="00A146F8">
      <w:pPr>
        <w:pStyle w:val="SuperHeading"/>
      </w:pPr>
      <w:r w:rsidRPr="00A146F8">
        <w:t>Assessment Requirements for ACMEQU416 Manage presentation of horses for sale or show</w:t>
      </w:r>
    </w:p>
    <w:p w:rsidR="00000000" w:rsidRPr="00A146F8" w:rsidP="00A146F8">
      <w:pPr>
        <w:pStyle w:val="Heading1"/>
      </w:pPr>
      <w:bookmarkStart w:id="1" w:name="O_1213194"/>
      <w:bookmarkEnd w:id="1"/>
      <w:r w:rsidRPr="00A146F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4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6F8">
            <w:pPr>
              <w:pStyle w:val="BodyTextBold"/>
              <w:rPr>
                <w:lang w:val="en-NZ"/>
              </w:rPr>
            </w:pPr>
            <w:r w:rsidRPr="00A146F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6F8">
            <w:pPr>
              <w:pStyle w:val="BodyTextBold"/>
              <w:rPr>
                <w:lang w:val="en-NZ"/>
              </w:rPr>
            </w:pPr>
            <w:r w:rsidRPr="00A146F8">
              <w:t>Comments</w:t>
            </w:r>
          </w:p>
        </w:tc>
      </w:tr>
      <w:tr w:rsidTr="00A146F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46F8">
            <w:pPr>
              <w:pStyle w:val="BodyText"/>
              <w:rPr>
                <w:lang w:val="en-NZ"/>
              </w:rPr>
            </w:pPr>
            <w:r w:rsidRPr="00A146F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46F8" w:rsidP="00A146F8">
            <w:pPr>
              <w:pStyle w:val="BodyText"/>
            </w:pPr>
            <w:r w:rsidRPr="00A146F8">
              <w:t>This version released with ACM Animal Care and Management Training Package Version 5.0.</w:t>
            </w:r>
          </w:p>
        </w:tc>
      </w:tr>
    </w:tbl>
    <w:p w:rsidR="00000000" w:rsidRPr="00A146F8" w:rsidP="00A146F8">
      <w:pPr>
        <w:pStyle w:val="BodyText"/>
      </w:pPr>
    </w:p>
    <w:p w:rsidR="00000000" w:rsidRPr="00A146F8" w:rsidP="00A146F8">
      <w:pPr>
        <w:pStyle w:val="AllowPageBreak"/>
      </w:pPr>
    </w:p>
    <w:p w:rsidR="00000000" w:rsidRPr="00A146F8" w:rsidP="00A146F8">
      <w:pPr>
        <w:pStyle w:val="Heading1"/>
      </w:pPr>
      <w:bookmarkStart w:id="2" w:name="O_1213195"/>
      <w:bookmarkEnd w:id="2"/>
      <w:r w:rsidRPr="00A146F8">
        <w:t>Performance Evidence</w:t>
      </w:r>
    </w:p>
    <w:p w:rsidR="00000000" w:rsidRPr="00A146F8" w:rsidP="00847A2B">
      <w:pPr>
        <w:pStyle w:val="BodyText"/>
      </w:pPr>
      <w:r w:rsidRPr="00A146F8">
        <w:t>An individual demonstrating competency must satisfy all of the elements and performance criteria in this unit.</w:t>
      </w:r>
    </w:p>
    <w:p w:rsidR="00000000" w:rsidRPr="00A146F8" w:rsidP="00847A2B">
      <w:pPr>
        <w:pStyle w:val="BodyText"/>
      </w:pPr>
      <w:r w:rsidRPr="00A146F8">
        <w:t>There must be evidence that the individual has:</w:t>
      </w:r>
    </w:p>
    <w:p w:rsidR="00000000" w:rsidRPr="00A146F8" w:rsidP="00A146F8">
      <w:pPr>
        <w:pStyle w:val="ListBullet"/>
      </w:pPr>
      <w:r w:rsidRPr="00A146F8">
        <w:t xml:space="preserve">documented and implemented a plan to present two horses at a sale </w:t>
      </w:r>
      <w:r w:rsidRPr="00A146F8">
        <w:t>and/or show event. The two horses may be presented at the same event or each at different events, including:</w:t>
      </w:r>
    </w:p>
    <w:p w:rsidR="00000000" w:rsidRPr="00A146F8" w:rsidP="00A146F8">
      <w:pPr>
        <w:pStyle w:val="ListBullet2"/>
      </w:pPr>
      <w:r w:rsidRPr="00A146F8">
        <w:t xml:space="preserve">prepared an exercise or conditioning and training program and schedule </w:t>
      </w:r>
    </w:p>
    <w:p w:rsidR="00000000" w:rsidRPr="00A146F8" w:rsidP="00A146F8">
      <w:pPr>
        <w:pStyle w:val="ListBullet2"/>
      </w:pPr>
      <w:r w:rsidRPr="00A146F8">
        <w:t>incorporated a risk assessment and control measures</w:t>
      </w:r>
    </w:p>
    <w:p w:rsidR="00000000" w:rsidRPr="00A146F8" w:rsidP="00A146F8">
      <w:pPr>
        <w:pStyle w:val="ListBullet"/>
      </w:pPr>
      <w:r w:rsidRPr="00A146F8">
        <w:t>coordinated the presentation of at least two different horses at the same sale or show event or different sale or show events</w:t>
      </w:r>
    </w:p>
    <w:p w:rsidR="00000000" w:rsidRPr="00A146F8" w:rsidP="00A146F8">
      <w:pPr>
        <w:pStyle w:val="ListBullet"/>
      </w:pPr>
      <w:r w:rsidRPr="00A146F8">
        <w:t>updated the preparation plan based on an evaluation of sale or show outcomes.</w:t>
      </w:r>
    </w:p>
    <w:p w:rsidR="00000000" w:rsidRPr="00A146F8" w:rsidP="00A146F8">
      <w:pPr>
        <w:pStyle w:val="AllowPageBreak"/>
      </w:pPr>
    </w:p>
    <w:p w:rsidR="00000000" w:rsidRPr="00A146F8" w:rsidP="00A146F8">
      <w:pPr>
        <w:pStyle w:val="Heading1"/>
      </w:pPr>
      <w:bookmarkStart w:id="3" w:name="O_1213196"/>
      <w:bookmarkEnd w:id="3"/>
      <w:r w:rsidRPr="00A146F8">
        <w:t>Knowledge Evidence</w:t>
      </w:r>
    </w:p>
    <w:p w:rsidR="00000000" w:rsidRPr="00A146F8" w:rsidP="00847A2B">
      <w:pPr>
        <w:pStyle w:val="BodyText"/>
      </w:pPr>
      <w:r w:rsidRPr="00A146F8">
        <w:t xml:space="preserve">An individual </w:t>
      </w:r>
      <w:r w:rsidRPr="00A146F8">
        <w:t>must be able to demonstrate the knowledge required to perform the tasks outlined in the elements and performance criteria of this unit. This includes knowledge of:</w:t>
      </w:r>
    </w:p>
    <w:p w:rsidR="00000000" w:rsidRPr="00A146F8" w:rsidP="00A146F8">
      <w:pPr>
        <w:pStyle w:val="ListBullet"/>
      </w:pPr>
      <w:r w:rsidRPr="00A146F8">
        <w:t>factors to consider in planning horses for sale or show, including:</w:t>
      </w:r>
    </w:p>
    <w:p w:rsidR="00000000" w:rsidRPr="00A146F8" w:rsidP="00A146F8">
      <w:pPr>
        <w:pStyle w:val="ListBullet2"/>
      </w:pPr>
      <w:r w:rsidRPr="00A146F8">
        <w:t>type of event – physic</w:t>
      </w:r>
      <w:r w:rsidRPr="00A146F8">
        <w:t>al venue or online</w:t>
      </w:r>
    </w:p>
    <w:p w:rsidR="00000000" w:rsidRPr="00A146F8" w:rsidP="00A146F8">
      <w:pPr>
        <w:pStyle w:val="ListBullet2"/>
      </w:pPr>
      <w:r w:rsidRPr="00A146F8">
        <w:t xml:space="preserve">event requirements, rules and regulations </w:t>
      </w:r>
    </w:p>
    <w:p w:rsidR="00000000" w:rsidRPr="00A146F8" w:rsidP="00A146F8">
      <w:pPr>
        <w:pStyle w:val="ListBullet2"/>
      </w:pPr>
      <w:r w:rsidRPr="00A146F8">
        <w:t>age and breed of horses</w:t>
      </w:r>
    </w:p>
    <w:p w:rsidR="00000000" w:rsidRPr="00A146F8" w:rsidP="00A146F8">
      <w:pPr>
        <w:pStyle w:val="ListBullet2"/>
      </w:pPr>
      <w:r w:rsidRPr="00A146F8">
        <w:t>presentation requirements for horse breed and/or breed society standards</w:t>
      </w:r>
    </w:p>
    <w:p w:rsidR="00000000" w:rsidRPr="00A146F8" w:rsidP="00A146F8">
      <w:pPr>
        <w:pStyle w:val="ListBullet2"/>
      </w:pPr>
      <w:r w:rsidRPr="00A146F8">
        <w:t>resources – gear, equipment, corporate branding</w:t>
      </w:r>
    </w:p>
    <w:p w:rsidR="00000000" w:rsidRPr="00A146F8" w:rsidP="00A146F8">
      <w:pPr>
        <w:pStyle w:val="ListBullet2"/>
      </w:pPr>
      <w:r w:rsidRPr="00A146F8">
        <w:t>horse preparation – training, conditioning and ex</w:t>
      </w:r>
      <w:r w:rsidRPr="00A146F8">
        <w:t>ercising</w:t>
      </w:r>
    </w:p>
    <w:p w:rsidR="00000000" w:rsidRPr="00A146F8" w:rsidP="00A146F8">
      <w:pPr>
        <w:pStyle w:val="ListBullet2"/>
      </w:pPr>
      <w:r w:rsidRPr="00A146F8">
        <w:t xml:space="preserve">corporate or team branding – uniforms, equipment, banners </w:t>
      </w:r>
    </w:p>
    <w:p w:rsidR="00000000" w:rsidRPr="00A146F8" w:rsidP="00A146F8">
      <w:pPr>
        <w:pStyle w:val="ListBullet"/>
      </w:pPr>
      <w:r w:rsidRPr="00A146F8">
        <w:t>formats and features of action plans, including scheduling and risk assessment matrix</w:t>
      </w:r>
    </w:p>
    <w:p w:rsidR="00000000" w:rsidRPr="00A146F8" w:rsidP="00A146F8">
      <w:pPr>
        <w:pStyle w:val="ListBullet"/>
      </w:pPr>
      <w:r w:rsidRPr="00A146F8">
        <w:t>factors to consider in preparing horses for sale or show, including:</w:t>
      </w:r>
    </w:p>
    <w:p w:rsidR="00000000" w:rsidRPr="00A146F8" w:rsidP="00A146F8">
      <w:pPr>
        <w:pStyle w:val="ListBullet2"/>
      </w:pPr>
      <w:r w:rsidRPr="00A146F8">
        <w:t xml:space="preserve">behavioural features </w:t>
      </w:r>
    </w:p>
    <w:p w:rsidR="00000000" w:rsidRPr="00A146F8" w:rsidP="00A146F8">
      <w:pPr>
        <w:pStyle w:val="ListBullet2"/>
      </w:pPr>
      <w:r w:rsidRPr="00A146F8">
        <w:t>traini</w:t>
      </w:r>
      <w:r w:rsidRPr="00A146F8">
        <w:t>ng needs, including limitations of young horses</w:t>
      </w:r>
    </w:p>
    <w:p w:rsidR="00000000" w:rsidRPr="00A146F8" w:rsidP="00A146F8">
      <w:pPr>
        <w:pStyle w:val="ListBullet2"/>
      </w:pPr>
      <w:r w:rsidRPr="00A146F8">
        <w:t xml:space="preserve">horse conformation </w:t>
      </w:r>
    </w:p>
    <w:p w:rsidR="00000000" w:rsidRPr="00A146F8" w:rsidP="00A146F8">
      <w:pPr>
        <w:pStyle w:val="ListBullet"/>
      </w:pPr>
      <w:r w:rsidRPr="00A146F8">
        <w:t>exercise and conditioning techniques, including:</w:t>
      </w:r>
    </w:p>
    <w:p w:rsidR="00000000" w:rsidRPr="00A146F8" w:rsidP="00A146F8">
      <w:pPr>
        <w:pStyle w:val="ListBullet2"/>
      </w:pPr>
      <w:r w:rsidRPr="00A146F8">
        <w:t xml:space="preserve">effects on physical development </w:t>
      </w:r>
    </w:p>
    <w:p w:rsidR="00000000" w:rsidRPr="00A146F8" w:rsidP="00A146F8">
      <w:pPr>
        <w:pStyle w:val="ListBullet2"/>
      </w:pPr>
      <w:r w:rsidRPr="00A146F8">
        <w:t xml:space="preserve">safe, low stress techniques </w:t>
      </w:r>
    </w:p>
    <w:p w:rsidR="00000000" w:rsidRPr="00A146F8" w:rsidP="00A146F8">
      <w:pPr>
        <w:pStyle w:val="ListBullet2"/>
      </w:pPr>
      <w:r w:rsidRPr="00A146F8">
        <w:t xml:space="preserve">types of exercise equipment </w:t>
      </w:r>
    </w:p>
    <w:p w:rsidR="00000000" w:rsidRPr="00A146F8" w:rsidP="00A146F8">
      <w:pPr>
        <w:pStyle w:val="ListBullet"/>
      </w:pPr>
      <w:r w:rsidRPr="00A146F8">
        <w:t>techniques for training or habituating horses</w:t>
      </w:r>
      <w:r w:rsidRPr="00A146F8">
        <w:t xml:space="preserve"> to:</w:t>
      </w:r>
    </w:p>
    <w:p w:rsidR="00000000" w:rsidRPr="00A146F8" w:rsidP="00A146F8">
      <w:pPr>
        <w:pStyle w:val="ListBullet2"/>
      </w:pPr>
      <w:r w:rsidRPr="00A146F8">
        <w:t xml:space="preserve">a range of gear </w:t>
      </w:r>
    </w:p>
    <w:p w:rsidR="00000000" w:rsidRPr="00A146F8" w:rsidP="00A146F8">
      <w:pPr>
        <w:pStyle w:val="ListBullet2"/>
      </w:pPr>
      <w:r w:rsidRPr="00A146F8">
        <w:t>equipment, including clippers, dryers and sprays</w:t>
      </w:r>
    </w:p>
    <w:p w:rsidR="00000000" w:rsidRPr="00A146F8" w:rsidP="00A146F8">
      <w:pPr>
        <w:pStyle w:val="ListBullet2"/>
      </w:pPr>
      <w:r w:rsidRPr="00A146F8">
        <w:t>proximity to other horses, including for transportation</w:t>
      </w:r>
    </w:p>
    <w:p w:rsidR="00000000" w:rsidRPr="00A146F8" w:rsidP="00A146F8">
      <w:pPr>
        <w:pStyle w:val="ListBullet2"/>
      </w:pPr>
      <w:r w:rsidRPr="00A146F8">
        <w:t>sale or show environments, including loud noises, music, lights</w:t>
      </w:r>
    </w:p>
    <w:p w:rsidR="00000000" w:rsidRPr="00A146F8" w:rsidP="00A146F8">
      <w:pPr>
        <w:pStyle w:val="ListBullet"/>
      </w:pPr>
      <w:r w:rsidRPr="00A146F8">
        <w:t>horse presentation techniques, including:</w:t>
      </w:r>
    </w:p>
    <w:p w:rsidR="00000000" w:rsidRPr="00A146F8" w:rsidP="00A146F8">
      <w:pPr>
        <w:pStyle w:val="ListBullet2"/>
      </w:pPr>
      <w:r w:rsidRPr="00A146F8">
        <w:t>trimming or clipping</w:t>
      </w:r>
    </w:p>
    <w:p w:rsidR="00000000" w:rsidRPr="00A146F8" w:rsidP="00A146F8">
      <w:pPr>
        <w:pStyle w:val="ListBullet2"/>
      </w:pPr>
      <w:r w:rsidRPr="00A146F8">
        <w:t>grooming and use of coat enhancers</w:t>
      </w:r>
    </w:p>
    <w:p w:rsidR="00000000" w:rsidRPr="00A146F8" w:rsidP="00A146F8">
      <w:pPr>
        <w:pStyle w:val="ListBullet2"/>
      </w:pPr>
      <w:r w:rsidRPr="00A146F8">
        <w:t xml:space="preserve">exercise activities to enhance appearance and condition </w:t>
      </w:r>
    </w:p>
    <w:p w:rsidR="00000000" w:rsidRPr="00A146F8" w:rsidP="00A146F8">
      <w:pPr>
        <w:pStyle w:val="ListBullet2"/>
      </w:pPr>
      <w:r w:rsidRPr="00A146F8">
        <w:t>team or corporate branding</w:t>
      </w:r>
    </w:p>
    <w:p w:rsidR="00000000" w:rsidRPr="00A146F8" w:rsidP="00A146F8">
      <w:pPr>
        <w:pStyle w:val="ListBullet2"/>
      </w:pPr>
      <w:r w:rsidRPr="00A146F8">
        <w:t>use of photographs and videos for highlighting horse features</w:t>
      </w:r>
    </w:p>
    <w:p w:rsidR="00000000" w:rsidRPr="00A146F8" w:rsidP="00A146F8">
      <w:pPr>
        <w:pStyle w:val="ListBullet"/>
      </w:pPr>
      <w:r w:rsidRPr="00A146F8">
        <w:t>strategies and techniques to maximise horse potential in sale or show, in</w:t>
      </w:r>
      <w:r w:rsidRPr="00A146F8">
        <w:t xml:space="preserve">cluding for physical venues and online events </w:t>
      </w:r>
    </w:p>
    <w:p w:rsidR="00000000" w:rsidRPr="00A146F8" w:rsidP="00A146F8">
      <w:pPr>
        <w:pStyle w:val="ListBullet"/>
      </w:pPr>
      <w:r w:rsidRPr="00A146F8">
        <w:t xml:space="preserve">sale or show event finalisation procedures, including: </w:t>
      </w:r>
    </w:p>
    <w:p w:rsidR="00000000" w:rsidRPr="00A146F8" w:rsidP="00A146F8">
      <w:pPr>
        <w:pStyle w:val="ListBullet2"/>
      </w:pPr>
      <w:r w:rsidRPr="00A146F8">
        <w:t>handover of horses sold at sale – ownership and insurance requirements</w:t>
      </w:r>
    </w:p>
    <w:p w:rsidR="00000000" w:rsidRPr="00A146F8" w:rsidP="00A146F8">
      <w:pPr>
        <w:pStyle w:val="ListBullet2"/>
      </w:pPr>
      <w:r w:rsidRPr="00A146F8">
        <w:t>transportation and care requirements</w:t>
      </w:r>
    </w:p>
    <w:p w:rsidR="00000000" w:rsidRPr="00A146F8" w:rsidP="00A146F8">
      <w:pPr>
        <w:pStyle w:val="ListBullet2"/>
      </w:pPr>
      <w:r w:rsidRPr="00A146F8">
        <w:t>completion of required documentation</w:t>
      </w:r>
    </w:p>
    <w:p w:rsidR="00000000" w:rsidRPr="00A146F8" w:rsidP="00A146F8">
      <w:pPr>
        <w:pStyle w:val="ListBullet"/>
      </w:pPr>
      <w:r w:rsidRPr="00A146F8">
        <w:t>key re</w:t>
      </w:r>
      <w:r w:rsidRPr="00A146F8">
        <w:t>quirements of current codes of practice and legislation relevant to horses, including:</w:t>
      </w:r>
    </w:p>
    <w:p w:rsidR="00000000" w:rsidRPr="00A146F8" w:rsidP="00A146F8">
      <w:pPr>
        <w:pStyle w:val="ListBullet2"/>
      </w:pPr>
      <w:r w:rsidRPr="00A146F8">
        <w:t>work, health and safety, including safely interacting with horses and use of personal protective equipment (PPE)</w:t>
      </w:r>
    </w:p>
    <w:p w:rsidR="00000000" w:rsidRPr="00A146F8" w:rsidP="00A146F8">
      <w:pPr>
        <w:pStyle w:val="ListBullet2"/>
      </w:pPr>
      <w:r w:rsidRPr="00A146F8">
        <w:t>animal welfare, including safe, humane and ethical care</w:t>
      </w:r>
      <w:r w:rsidRPr="00A146F8">
        <w:t xml:space="preserve"> of horses, including consideration of the concept of social licence to operate</w:t>
      </w:r>
    </w:p>
    <w:p w:rsidR="00000000" w:rsidRPr="00A146F8" w:rsidP="00A146F8">
      <w:pPr>
        <w:pStyle w:val="ListBullet2"/>
      </w:pPr>
      <w:r w:rsidRPr="00A146F8">
        <w:t>biosecurity</w:t>
      </w:r>
    </w:p>
    <w:p w:rsidR="00000000" w:rsidRPr="00A146F8" w:rsidP="00A146F8">
      <w:pPr>
        <w:pStyle w:val="ListBullet2"/>
      </w:pPr>
      <w:r w:rsidRPr="00A146F8">
        <w:t>transportation of horses.</w:t>
      </w:r>
    </w:p>
    <w:p w:rsidR="00000000" w:rsidRPr="00A146F8" w:rsidP="00A146F8">
      <w:pPr>
        <w:pStyle w:val="AllowPageBreak"/>
      </w:pPr>
    </w:p>
    <w:p w:rsidR="00000000" w:rsidRPr="00A146F8" w:rsidP="00A146F8">
      <w:pPr>
        <w:pStyle w:val="Heading1"/>
      </w:pPr>
      <w:bookmarkStart w:id="4" w:name="O_1213197"/>
      <w:bookmarkEnd w:id="4"/>
      <w:r w:rsidRPr="00A146F8">
        <w:t>Assessment Conditions</w:t>
      </w:r>
    </w:p>
    <w:p w:rsidR="00000000" w:rsidRPr="00A146F8" w:rsidP="00847A2B">
      <w:pPr>
        <w:pStyle w:val="BodyText"/>
      </w:pPr>
      <w:r w:rsidRPr="00A146F8">
        <w:t>Assessment of the skills in th</w:t>
      </w:r>
      <w:r w:rsidRPr="00A146F8">
        <w:t>is unit of competency must take place under the following conditions:</w:t>
      </w:r>
    </w:p>
    <w:p w:rsidR="00000000" w:rsidRPr="00A146F8" w:rsidP="00A146F8">
      <w:pPr>
        <w:pStyle w:val="ListBullet"/>
      </w:pPr>
      <w:r w:rsidRPr="00A146F8">
        <w:t>physical conditions:</w:t>
      </w:r>
    </w:p>
    <w:p w:rsidR="00000000" w:rsidRPr="00A146F8" w:rsidP="00A146F8">
      <w:pPr>
        <w:pStyle w:val="ListBullet2"/>
      </w:pPr>
      <w:r w:rsidRPr="00A146F8">
        <w:t>an equine workplace and a sale or show venue, or an environment that accurately represents workplace or sale or show conditions</w:t>
      </w:r>
    </w:p>
    <w:p w:rsidR="00000000" w:rsidRPr="00A146F8" w:rsidP="00A146F8">
      <w:pPr>
        <w:pStyle w:val="ListBullet"/>
      </w:pPr>
      <w:r w:rsidRPr="00A146F8">
        <w:t>resources, equipment and materials</w:t>
      </w:r>
      <w:r w:rsidRPr="00A146F8">
        <w:t>:</w:t>
      </w:r>
    </w:p>
    <w:p w:rsidR="00000000" w:rsidRPr="00A146F8" w:rsidP="00A146F8">
      <w:pPr>
        <w:pStyle w:val="ListBullet2"/>
      </w:pPr>
      <w:r w:rsidRPr="00A146F8">
        <w:t xml:space="preserve">various live horses assessed as suitable for the experience and skill of the individual as specified in the performance evidence </w:t>
      </w:r>
    </w:p>
    <w:p w:rsidR="00000000" w:rsidRPr="00A146F8" w:rsidP="00A146F8">
      <w:pPr>
        <w:pStyle w:val="ListBullet2"/>
      </w:pPr>
      <w:r w:rsidRPr="00A146F8">
        <w:t xml:space="preserve">appropriate gear and equipment for horses </w:t>
      </w:r>
    </w:p>
    <w:p w:rsidR="00000000" w:rsidRPr="00A146F8" w:rsidP="00A146F8">
      <w:pPr>
        <w:pStyle w:val="ListBullet2"/>
      </w:pPr>
      <w:r w:rsidRPr="00A146F8">
        <w:t>PPE for handler applicable for activities.</w:t>
      </w:r>
    </w:p>
    <w:p w:rsidR="00000000" w:rsidRPr="00A146F8" w:rsidP="00847A2B">
      <w:pPr>
        <w:pStyle w:val="BodyText"/>
      </w:pPr>
      <w:r w:rsidRPr="00A146F8">
        <w:t xml:space="preserve">The </w:t>
      </w:r>
      <w:r w:rsidRPr="00A146F8">
        <w:rPr>
          <w:rStyle w:val="Emphasis"/>
        </w:rPr>
        <w:t>Companion Volume:</w:t>
      </w:r>
      <w:r w:rsidRPr="00A146F8">
        <w:t xml:space="preserve"> </w:t>
      </w:r>
      <w:r w:rsidRPr="00A146F8">
        <w:rPr>
          <w:rStyle w:val="Emphasis"/>
        </w:rPr>
        <w:t>User Guide: Saf</w:t>
      </w:r>
      <w:r w:rsidRPr="00A146F8">
        <w:rPr>
          <w:rStyle w:val="Emphasis"/>
        </w:rPr>
        <w:t>ety in Equine Training</w:t>
      </w:r>
      <w:r w:rsidRPr="00A146F8">
        <w:t xml:space="preserve"> provides advice and sample templates to assist assessors with the risk assessments that should be undertaken to help ensure the safety of all involved in the assessment.</w:t>
      </w:r>
    </w:p>
    <w:p w:rsidR="00000000" w:rsidRPr="00A146F8" w:rsidP="00847A2B">
      <w:pPr>
        <w:pStyle w:val="BodyText"/>
      </w:pPr>
      <w:r w:rsidRPr="00A146F8">
        <w:t>Assessors of this unit must satisfy the requirements for assess</w:t>
      </w:r>
      <w:r w:rsidRPr="00A146F8">
        <w:t>ors in applicable vocational education and training legislation, frameworks and/or standards.</w:t>
      </w:r>
    </w:p>
    <w:p w:rsidR="00000000" w:rsidRPr="00A146F8" w:rsidP="00A146F8">
      <w:pPr>
        <w:pStyle w:val="Heading1"/>
      </w:pPr>
      <w:bookmarkStart w:id="5" w:name="O_1213200"/>
      <w:bookmarkEnd w:id="5"/>
      <w:r w:rsidRPr="00A146F8">
        <w:t>Links</w:t>
      </w:r>
    </w:p>
    <w:p w:rsidR="00000000" w:rsidRPr="00A146F8" w:rsidP="00847A2B">
      <w:pPr>
        <w:pStyle w:val="BodyText"/>
      </w:pPr>
      <w:r w:rsidRPr="00A146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4507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146F8" w:rsidP="00A146F8"/>
    <w:sectPr w:rsidSect="00A146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6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6F8" w:rsidRPr="00847A2B" w:rsidP="00847A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6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2B" w:rsidP="00A146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7A2B" w:rsidP="00A146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47A2B" w:rsidP="00A146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6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46F8" w:rsidRPr="00847A2B" w:rsidP="00847A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6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2B" w:rsidRPr="002D2AF8" w:rsidP="00A146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ACMEQU416 Manage presentation of horses for sale or show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47A2B" w:rsidP="00A146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7A10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508F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265E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46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46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46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46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46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46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46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46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46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46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46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46F8"/>
  </w:style>
  <w:style w:type="character" w:customStyle="1" w:styleId="Heading1Char">
    <w:name w:val="Heading 1 Char"/>
    <w:basedOn w:val="DefaultParagraphFont"/>
    <w:link w:val="Heading1"/>
    <w:rsid w:val="00A146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46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46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46F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46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46F8"/>
    <w:rPr>
      <w:i/>
    </w:rPr>
  </w:style>
  <w:style w:type="paragraph" w:customStyle="1" w:styleId="SuperHeading">
    <w:name w:val="SuperHeading"/>
    <w:basedOn w:val="Normal"/>
    <w:rsid w:val="00A146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46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46F8"/>
    <w:rPr>
      <w:b/>
    </w:rPr>
  </w:style>
  <w:style w:type="character" w:customStyle="1" w:styleId="Heading2Char">
    <w:name w:val="Heading 2 Char"/>
    <w:basedOn w:val="DefaultParagraphFont"/>
    <w:link w:val="Heading2"/>
    <w:rsid w:val="00A146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46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46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4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46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4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46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46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46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46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46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46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46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46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46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46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46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46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46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46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46F8"/>
    <w:rPr>
      <w:b/>
      <w:spacing w:val="0"/>
    </w:rPr>
  </w:style>
  <w:style w:type="paragraph" w:customStyle="1" w:styleId="SuperTitle">
    <w:name w:val="SuperTitle"/>
    <w:basedOn w:val="Title"/>
    <w:rsid w:val="00A146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46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46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46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46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46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46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46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46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46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46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46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46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46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46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46F8"/>
  </w:style>
  <w:style w:type="paragraph" w:styleId="TableofFigures">
    <w:name w:val="table of figures"/>
    <w:basedOn w:val="Normal"/>
    <w:next w:val="Normal"/>
    <w:semiHidden/>
    <w:rsid w:val="00A146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46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46F8"/>
    <w:rPr>
      <w:rFonts w:ascii="Wingdings" w:hAnsi="Wingdings"/>
    </w:rPr>
  </w:style>
  <w:style w:type="paragraph" w:customStyle="1" w:styleId="TableHeading">
    <w:name w:val="Table Heading"/>
    <w:basedOn w:val="HeadingBase"/>
    <w:rsid w:val="00A146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46F8"/>
    <w:rPr>
      <w:color w:val="0033CC"/>
      <w:u w:val="none"/>
    </w:rPr>
  </w:style>
  <w:style w:type="paragraph" w:customStyle="1" w:styleId="BodyTextRight">
    <w:name w:val="Body Text Right"/>
    <w:basedOn w:val="BodyText"/>
    <w:rsid w:val="00A146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46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46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46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46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46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46F8"/>
    <w:rPr>
      <w:sz w:val="32"/>
    </w:rPr>
  </w:style>
  <w:style w:type="paragraph" w:customStyle="1" w:styleId="HeadingProcedure">
    <w:name w:val="Heading Procedure"/>
    <w:basedOn w:val="HeadingBase"/>
    <w:next w:val="Normal"/>
    <w:rsid w:val="00A146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46F8"/>
    <w:pPr>
      <w:spacing w:before="60" w:after="60"/>
    </w:pPr>
  </w:style>
  <w:style w:type="paragraph" w:styleId="ListContinue">
    <w:name w:val="List Continue"/>
    <w:basedOn w:val="List"/>
    <w:rsid w:val="00A146F8"/>
    <w:pPr>
      <w:ind w:firstLine="0"/>
    </w:pPr>
  </w:style>
  <w:style w:type="paragraph" w:customStyle="1" w:styleId="ListNote">
    <w:name w:val="List Note"/>
    <w:basedOn w:val="List"/>
    <w:rsid w:val="00A146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46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46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46F8"/>
    <w:rPr>
      <w:rFonts w:ascii="Courier New" w:hAnsi="Courier New"/>
    </w:rPr>
  </w:style>
  <w:style w:type="paragraph" w:customStyle="1" w:styleId="NoteBullet">
    <w:name w:val="Note Bullet"/>
    <w:basedOn w:val="Note"/>
    <w:rsid w:val="00A146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46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46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46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46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46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46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46F8"/>
    <w:rPr>
      <w:b/>
      <w:smallCaps/>
    </w:rPr>
  </w:style>
  <w:style w:type="paragraph" w:customStyle="1" w:styleId="TableListNumber">
    <w:name w:val="Table List Number"/>
    <w:basedOn w:val="ListNumber"/>
    <w:rsid w:val="00A146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46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46F8"/>
    <w:pPr>
      <w:numPr>
        <w:numId w:val="9"/>
      </w:numPr>
    </w:pPr>
  </w:style>
  <w:style w:type="paragraph" w:customStyle="1" w:styleId="ListAlpha2">
    <w:name w:val="List Alpha 2"/>
    <w:basedOn w:val="List2"/>
    <w:rsid w:val="00A146F8"/>
    <w:pPr>
      <w:numPr>
        <w:numId w:val="8"/>
      </w:numPr>
    </w:pPr>
  </w:style>
  <w:style w:type="paragraph" w:styleId="List2">
    <w:name w:val="List 2"/>
    <w:basedOn w:val="BodyText"/>
    <w:rsid w:val="00A146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46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46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46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46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46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46F8"/>
    <w:pPr>
      <w:numPr>
        <w:numId w:val="4"/>
      </w:numPr>
    </w:pPr>
  </w:style>
  <w:style w:type="paragraph" w:styleId="ListContinue2">
    <w:name w:val="List Continue 2"/>
    <w:basedOn w:val="List2"/>
    <w:rsid w:val="00A146F8"/>
    <w:pPr>
      <w:ind w:firstLine="0"/>
    </w:pPr>
  </w:style>
  <w:style w:type="paragraph" w:styleId="ListContinue3">
    <w:name w:val="List Continue 3"/>
    <w:basedOn w:val="List3"/>
    <w:rsid w:val="00A146F8"/>
    <w:pPr>
      <w:ind w:left="1021" w:firstLine="0"/>
    </w:pPr>
  </w:style>
  <w:style w:type="paragraph" w:styleId="ListContinue4">
    <w:name w:val="List Continue 4"/>
    <w:basedOn w:val="List4"/>
    <w:rsid w:val="00A146F8"/>
    <w:pPr>
      <w:ind w:firstLine="0"/>
    </w:pPr>
  </w:style>
  <w:style w:type="paragraph" w:styleId="ListContinue5">
    <w:name w:val="List Continue 5"/>
    <w:basedOn w:val="List5"/>
    <w:rsid w:val="00A146F8"/>
    <w:pPr>
      <w:ind w:firstLine="0"/>
    </w:pPr>
  </w:style>
  <w:style w:type="paragraph" w:styleId="ListNumber3">
    <w:name w:val="List Number 3"/>
    <w:basedOn w:val="List3"/>
    <w:rsid w:val="00A146F8"/>
    <w:pPr>
      <w:numPr>
        <w:numId w:val="5"/>
      </w:numPr>
    </w:pPr>
  </w:style>
  <w:style w:type="paragraph" w:styleId="ListNumber4">
    <w:name w:val="List Number 4"/>
    <w:basedOn w:val="List4"/>
    <w:rsid w:val="00A146F8"/>
    <w:pPr>
      <w:numPr>
        <w:numId w:val="6"/>
      </w:numPr>
    </w:pPr>
  </w:style>
  <w:style w:type="paragraph" w:styleId="ListNumber5">
    <w:name w:val="List Number 5"/>
    <w:basedOn w:val="List5"/>
    <w:rsid w:val="00A146F8"/>
    <w:pPr>
      <w:numPr>
        <w:numId w:val="7"/>
      </w:numPr>
    </w:pPr>
  </w:style>
  <w:style w:type="paragraph" w:styleId="BlockText">
    <w:name w:val="Block Text"/>
    <w:basedOn w:val="Normal"/>
    <w:rsid w:val="00A146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46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46F8"/>
    <w:rPr>
      <w:sz w:val="16"/>
      <w:vertAlign w:val="superscript"/>
    </w:rPr>
  </w:style>
  <w:style w:type="character" w:customStyle="1" w:styleId="Symbols">
    <w:name w:val="Symbols"/>
    <w:basedOn w:val="DefaultParagraphFont"/>
    <w:rsid w:val="00A146F8"/>
    <w:rPr>
      <w:rFonts w:ascii="Symbol" w:hAnsi="Symbol"/>
    </w:rPr>
  </w:style>
  <w:style w:type="character" w:customStyle="1" w:styleId="MenuOptions">
    <w:name w:val="Menu Options"/>
    <w:basedOn w:val="DefaultParagraphFont"/>
    <w:rsid w:val="00A146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46F8"/>
    <w:rPr>
      <w:b/>
    </w:rPr>
  </w:style>
  <w:style w:type="character" w:customStyle="1" w:styleId="Underlined">
    <w:name w:val="Underlined"/>
    <w:basedOn w:val="DefaultParagraphFont"/>
    <w:rsid w:val="00A146F8"/>
    <w:rPr>
      <w:u w:val="single"/>
    </w:rPr>
  </w:style>
  <w:style w:type="paragraph" w:customStyle="1" w:styleId="TableBodyTextRight">
    <w:name w:val="Table Body Text Right"/>
    <w:basedOn w:val="TableBodyText"/>
    <w:rsid w:val="00A146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46F8"/>
    <w:rPr>
      <w:sz w:val="18"/>
    </w:rPr>
  </w:style>
  <w:style w:type="paragraph" w:customStyle="1" w:styleId="BodySmallRight">
    <w:name w:val="Body Small Right"/>
    <w:basedOn w:val="BodyTextRight"/>
    <w:rsid w:val="00A146F8"/>
    <w:rPr>
      <w:sz w:val="18"/>
      <w:szCs w:val="18"/>
    </w:rPr>
  </w:style>
  <w:style w:type="paragraph" w:customStyle="1" w:styleId="MarginEdition">
    <w:name w:val="Margin Edition"/>
    <w:basedOn w:val="MarginNote"/>
    <w:rsid w:val="00A146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46F8"/>
    <w:rPr>
      <w:sz w:val="2"/>
      <w:szCs w:val="2"/>
    </w:rPr>
  </w:style>
  <w:style w:type="character" w:customStyle="1" w:styleId="Small">
    <w:name w:val="Small"/>
    <w:basedOn w:val="DefaultParagraphFont"/>
    <w:rsid w:val="00A146F8"/>
    <w:rPr>
      <w:sz w:val="16"/>
    </w:rPr>
  </w:style>
  <w:style w:type="paragraph" w:customStyle="1" w:styleId="WideTable">
    <w:name w:val="Wide Table"/>
    <w:basedOn w:val="Normal"/>
    <w:rsid w:val="00A146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46F8"/>
  </w:style>
  <w:style w:type="paragraph" w:styleId="Quote">
    <w:name w:val="Quote"/>
    <w:basedOn w:val="Heading1"/>
    <w:link w:val="QuoteChar"/>
    <w:qFormat/>
    <w:rsid w:val="00A146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46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46F8"/>
    <w:pPr>
      <w:pageBreakBefore/>
    </w:pPr>
  </w:style>
  <w:style w:type="paragraph" w:customStyle="1" w:styleId="Border">
    <w:name w:val="Border"/>
    <w:basedOn w:val="Normal"/>
    <w:qFormat/>
    <w:rsid w:val="00A146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46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6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46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46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46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46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46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46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46F8"/>
    <w:rPr>
      <w:u w:val="single"/>
    </w:rPr>
  </w:style>
  <w:style w:type="character" w:customStyle="1" w:styleId="BoldandItalics">
    <w:name w:val="Bold and Italics"/>
    <w:qFormat/>
    <w:rsid w:val="00A146F8"/>
    <w:rPr>
      <w:b/>
      <w:i/>
      <w:u w:val="none"/>
    </w:rPr>
  </w:style>
  <w:style w:type="paragraph" w:styleId="BalloonText">
    <w:name w:val="Balloon Text"/>
    <w:basedOn w:val="Normal"/>
    <w:link w:val="BalloonTextChar"/>
    <w:rsid w:val="00A146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6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46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46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46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46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46F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47A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3821</Characters>
  <Application>Microsoft Office Word</Application>
  <DocSecurity>0</DocSecurity>
  <Lines>95</Lines>
  <Paragraphs>80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ACMEQU416 Manage presentation of horses for sale or show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