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61B" w:rsidP="005F161B">
      <w:pPr>
        <w:pStyle w:val="Title"/>
      </w:pPr>
      <w:r>
        <w:fldChar w:fldCharType="begin"/>
      </w:r>
      <w:r>
        <w:instrText xml:space="preserve"> TITLE   \* MERGEFORMAT </w:instrText>
      </w:r>
      <w:r>
        <w:fldChar w:fldCharType="separate"/>
      </w:r>
      <w:r>
        <w:t>Assessment Requirements for ACMEQU405 Maintain and monitor horse health and welfare</w:t>
      </w:r>
      <w:r>
        <w:fldChar w:fldCharType="end"/>
      </w:r>
    </w:p>
    <w:p w:rsidR="005F161B" w:rsidP="005F161B">
      <w:pPr>
        <w:pStyle w:val="Version"/>
        <w:sectPr w:rsidSect="00A10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0197" w:rsidP="00A10197">
      <w:pPr>
        <w:pStyle w:val="SuperHeading"/>
      </w:pPr>
      <w:r w:rsidRPr="00A10197">
        <w:t>Assessment Requirements for ACMEQU405 Maintain and monitor horse health and welfare</w:t>
      </w:r>
    </w:p>
    <w:p w:rsidR="00000000" w:rsidRPr="00A10197" w:rsidP="00A10197">
      <w:pPr>
        <w:pStyle w:val="Heading1"/>
      </w:pPr>
      <w:bookmarkStart w:id="1" w:name="O_1017329"/>
      <w:bookmarkEnd w:id="1"/>
      <w:r w:rsidRPr="00A10197">
        <w:t>Modification History</w:t>
      </w:r>
    </w:p>
    <w:tbl>
      <w:tblPr>
        <w:tblW w:w="9520" w:type="dxa"/>
        <w:tblLayout w:type="fixed"/>
        <w:tblCellMar>
          <w:left w:w="62" w:type="dxa"/>
          <w:right w:w="62" w:type="dxa"/>
        </w:tblCellMar>
        <w:tblLook w:val="0000"/>
      </w:tblPr>
      <w:tblGrid>
        <w:gridCol w:w="2581"/>
        <w:gridCol w:w="6939"/>
      </w:tblGrid>
      <w:tr w:rsidTr="00A10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197" w:rsidP="00A10197">
            <w:pPr>
              <w:pStyle w:val="BodyText"/>
            </w:pPr>
            <w:r w:rsidRPr="00A1019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97">
            <w:pPr>
              <w:pStyle w:val="BodyText"/>
              <w:rPr>
                <w:lang w:val="en-NZ"/>
              </w:rPr>
            </w:pPr>
            <w:r w:rsidRPr="00A10197">
              <w:rPr>
                <w:rStyle w:val="SpecialBold"/>
              </w:rPr>
              <w:t>Comments</w:t>
            </w:r>
          </w:p>
        </w:tc>
      </w:tr>
      <w:tr w:rsidTr="00A10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97">
            <w:pPr>
              <w:pStyle w:val="BodyText"/>
              <w:rPr>
                <w:lang w:val="en-NZ"/>
              </w:rPr>
            </w:pPr>
            <w:r w:rsidRPr="00A1019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97">
            <w:pPr>
              <w:pStyle w:val="BodyText"/>
              <w:rPr>
                <w:lang w:val="en-NZ"/>
              </w:rPr>
            </w:pPr>
            <w:r w:rsidRPr="00A10197">
              <w:t>This version released with ACM Animal Care and Management Training Package Version 2.0.</w:t>
            </w:r>
          </w:p>
        </w:tc>
      </w:tr>
      <w:tr w:rsidTr="00A10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97">
            <w:pPr>
              <w:pStyle w:val="BodyText"/>
              <w:rPr>
                <w:lang w:val="en-NZ"/>
              </w:rPr>
            </w:pPr>
            <w:r w:rsidRPr="00A1019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197" w:rsidP="00A10197">
            <w:pPr>
              <w:pStyle w:val="BodyText"/>
            </w:pPr>
            <w:r w:rsidRPr="00A10197">
              <w:t>This version released with ACM Animal Care and Management Training Package Version 1.0.</w:t>
            </w:r>
          </w:p>
        </w:tc>
      </w:tr>
    </w:tbl>
    <w:p w:rsidR="00000000" w:rsidRPr="00A10197" w:rsidP="00A10197">
      <w:pPr>
        <w:pStyle w:val="BodyText"/>
      </w:pPr>
    </w:p>
    <w:p w:rsidR="00000000" w:rsidRPr="00A10197" w:rsidP="00A10197">
      <w:pPr>
        <w:pStyle w:val="AllowPageBreak"/>
      </w:pPr>
    </w:p>
    <w:p w:rsidR="00000000" w:rsidRPr="00A10197" w:rsidP="00A10197">
      <w:pPr>
        <w:pStyle w:val="Heading1"/>
      </w:pPr>
      <w:bookmarkStart w:id="2" w:name="O_1017328"/>
      <w:bookmarkEnd w:id="2"/>
      <w:r w:rsidRPr="00A10197">
        <w:t>Performance Evidence</w:t>
      </w:r>
    </w:p>
    <w:p w:rsidR="00000000" w:rsidRPr="00A10197" w:rsidP="005F161B">
      <w:pPr>
        <w:pStyle w:val="BodyText"/>
      </w:pPr>
      <w:r w:rsidRPr="00A10197">
        <w:t>An individual demonstrating competency in this unit must satisfy all of the elements and performance criteria of this unit.</w:t>
      </w:r>
    </w:p>
    <w:p w:rsidR="00000000" w:rsidRPr="00A10197" w:rsidP="005F161B">
      <w:pPr>
        <w:pStyle w:val="BodyText"/>
      </w:pPr>
      <w:r w:rsidRPr="00A10197">
        <w:t>Th</w:t>
      </w:r>
      <w:r w:rsidRPr="00A10197">
        <w:t>ere must be evidence that the individual maintained and monitored health and welfare for at least three horses. In maintaining and monitoring the health of each horse the individual must have:</w:t>
      </w:r>
    </w:p>
    <w:p w:rsidR="00000000" w:rsidRPr="00A10197" w:rsidP="00A10197">
      <w:pPr>
        <w:pStyle w:val="ListBullet"/>
      </w:pPr>
      <w:r w:rsidRPr="00A10197">
        <w:t>assessed the impact of an unbalanced or nutrient-deficient die</w:t>
      </w:r>
      <w:r w:rsidRPr="00A10197">
        <w:t xml:space="preserve">t on horse health and behaviour </w:t>
      </w:r>
    </w:p>
    <w:p w:rsidR="00000000" w:rsidRPr="00A10197" w:rsidP="00A10197">
      <w:pPr>
        <w:pStyle w:val="ListBullet"/>
      </w:pPr>
      <w:r w:rsidRPr="00A10197">
        <w:t>implemented and monitored a health management program</w:t>
      </w:r>
    </w:p>
    <w:p w:rsidR="00000000" w:rsidRPr="00A10197" w:rsidP="00A10197">
      <w:pPr>
        <w:pStyle w:val="ListBullet"/>
      </w:pPr>
      <w:r w:rsidRPr="00A10197">
        <w:t>documented and maintained appropriate records</w:t>
      </w:r>
    </w:p>
    <w:p w:rsidR="00000000" w:rsidRPr="00A10197" w:rsidP="00A10197">
      <w:pPr>
        <w:pStyle w:val="ListBullet"/>
      </w:pPr>
      <w:r w:rsidRPr="00A10197">
        <w:t>provided safe, compliant and secure housing arrangements for horses</w:t>
      </w:r>
    </w:p>
    <w:p w:rsidR="00000000" w:rsidRPr="00A10197" w:rsidP="00A10197">
      <w:pPr>
        <w:pStyle w:val="ListBullet"/>
      </w:pPr>
      <w:r w:rsidRPr="00A10197">
        <w:t>followed work health and safety and animal welfare requirements</w:t>
      </w:r>
    </w:p>
    <w:p w:rsidR="00000000" w:rsidRPr="00A10197" w:rsidP="00A10197">
      <w:pPr>
        <w:pStyle w:val="ListBullet"/>
      </w:pPr>
      <w:r w:rsidRPr="00A10197">
        <w:t>used safe horse handling procedures</w:t>
      </w:r>
    </w:p>
    <w:p w:rsidR="00000000" w:rsidRPr="00A10197" w:rsidP="00A10197">
      <w:pPr>
        <w:pStyle w:val="ListBullet"/>
      </w:pPr>
      <w:r w:rsidRPr="00A10197">
        <w:t>correctly fitted and used personal protective equipment (PPE).</w:t>
      </w:r>
    </w:p>
    <w:p w:rsidR="00000000" w:rsidRPr="00A10197" w:rsidP="005F161B">
      <w:pPr>
        <w:pStyle w:val="BodyText"/>
      </w:pPr>
      <w:r w:rsidRPr="00A10197">
        <w:t xml:space="preserve">For at least one horse (which may be one of the above-mentioned horses), the individual must </w:t>
      </w:r>
      <w:r w:rsidRPr="00A10197">
        <w:t>have:</w:t>
      </w:r>
    </w:p>
    <w:p w:rsidR="00000000" w:rsidRPr="00A10197" w:rsidP="00A10197">
      <w:pPr>
        <w:pStyle w:val="ListBullet"/>
      </w:pPr>
      <w:r w:rsidRPr="00A10197">
        <w:t>assessed the health status of the horse</w:t>
      </w:r>
    </w:p>
    <w:p w:rsidR="00000000" w:rsidRPr="00A10197" w:rsidP="00A10197">
      <w:pPr>
        <w:pStyle w:val="ListBullet"/>
      </w:pPr>
      <w:r w:rsidRPr="00A10197">
        <w:t>determined emergency care procedures</w:t>
      </w:r>
    </w:p>
    <w:p w:rsidR="00000000" w:rsidRPr="00A10197" w:rsidP="00A10197">
      <w:pPr>
        <w:pStyle w:val="ListBullet"/>
      </w:pPr>
      <w:r w:rsidRPr="00A10197">
        <w:t>implemented infection control procedures</w:t>
      </w:r>
    </w:p>
    <w:p w:rsidR="00000000" w:rsidRPr="00A10197" w:rsidP="00A10197">
      <w:pPr>
        <w:pStyle w:val="ListBullet"/>
      </w:pPr>
      <w:r w:rsidRPr="00A10197">
        <w:t>determined horse health problems and treatment options in consultation with veterinarians and professionals</w:t>
      </w:r>
    </w:p>
    <w:p w:rsidR="00000000" w:rsidRPr="00A10197" w:rsidP="00A10197">
      <w:pPr>
        <w:pStyle w:val="ListBullet"/>
      </w:pPr>
      <w:r w:rsidRPr="00A10197">
        <w:t>administered treatments</w:t>
      </w:r>
      <w:r w:rsidRPr="00A10197">
        <w:t xml:space="preserve"> as required and monitored horse progress.</w:t>
      </w:r>
    </w:p>
    <w:p w:rsidR="00000000" w:rsidRPr="00A10197" w:rsidP="00A10197">
      <w:pPr>
        <w:pStyle w:val="AllowPageBreak"/>
      </w:pPr>
    </w:p>
    <w:p w:rsidR="00000000" w:rsidRPr="00A10197" w:rsidP="00A10197">
      <w:pPr>
        <w:pStyle w:val="Heading1"/>
      </w:pPr>
      <w:bookmarkStart w:id="3" w:name="O_1017327"/>
      <w:bookmarkEnd w:id="3"/>
      <w:r w:rsidRPr="00A10197">
        <w:t>Knowledge Evidence</w:t>
      </w:r>
    </w:p>
    <w:p w:rsidR="00000000" w:rsidRPr="00A10197" w:rsidP="005F161B">
      <w:pPr>
        <w:pStyle w:val="BodyText"/>
      </w:pPr>
      <w:r w:rsidRPr="00A10197">
        <w:t>An individual must be able to demonstrate the knowledge required to perform the tasks outlined in the elements and performance criteria of this unit. This includes knowledge o</w:t>
      </w:r>
      <w:r w:rsidRPr="00A10197">
        <w:t>f:</w:t>
      </w:r>
    </w:p>
    <w:p w:rsidR="00000000" w:rsidRPr="00A10197" w:rsidP="00A10197">
      <w:pPr>
        <w:pStyle w:val="ListBullet"/>
      </w:pPr>
      <w:r w:rsidRPr="00A10197">
        <w:t>principles and practices for maintaining and monitoring horse health and welfare:</w:t>
      </w:r>
    </w:p>
    <w:p w:rsidR="00000000" w:rsidRPr="00A10197" w:rsidP="00A10197">
      <w:pPr>
        <w:pStyle w:val="ListBullet2"/>
      </w:pPr>
      <w:r w:rsidRPr="00A10197">
        <w:t>feed stuffs commonly fed to horses and the general principles of a balanced diet for horses</w:t>
      </w:r>
    </w:p>
    <w:p w:rsidR="00000000" w:rsidRPr="00A10197" w:rsidP="00A10197">
      <w:pPr>
        <w:pStyle w:val="ListBullet2"/>
      </w:pPr>
      <w:r w:rsidRPr="00A10197">
        <w:t>physiological structures, fea</w:t>
      </w:r>
      <w:r w:rsidRPr="00A10197">
        <w:t>tures and functions related to dietary needs and the absorption and metabolism of nutrients</w:t>
      </w:r>
    </w:p>
    <w:p w:rsidR="00000000" w:rsidRPr="00A10197" w:rsidP="00A10197">
      <w:pPr>
        <w:pStyle w:val="ListBullet2"/>
      </w:pPr>
      <w:r w:rsidRPr="00A10197">
        <w:t>consequences of an unbalanced or deficient diet to horse function, health and behaviour</w:t>
      </w:r>
    </w:p>
    <w:p w:rsidR="00000000" w:rsidRPr="00A10197" w:rsidP="00A10197">
      <w:pPr>
        <w:pStyle w:val="ListBullet"/>
      </w:pPr>
      <w:r w:rsidRPr="00A10197">
        <w:t>features of health management programs for horses, including:</w:t>
      </w:r>
    </w:p>
    <w:p w:rsidR="00000000" w:rsidRPr="00A10197" w:rsidP="00A10197">
      <w:pPr>
        <w:pStyle w:val="ListBullet2"/>
      </w:pPr>
      <w:r w:rsidRPr="00A10197">
        <w:t>equine denta</w:t>
      </w:r>
      <w:r w:rsidRPr="00A10197">
        <w:t>l programs</w:t>
      </w:r>
    </w:p>
    <w:p w:rsidR="00000000" w:rsidRPr="00A10197" w:rsidP="00A10197">
      <w:pPr>
        <w:pStyle w:val="ListBullet2"/>
      </w:pPr>
      <w:r w:rsidRPr="00A10197">
        <w:t>parasite programs</w:t>
      </w:r>
    </w:p>
    <w:p w:rsidR="00000000" w:rsidRPr="00A10197" w:rsidP="00A10197">
      <w:pPr>
        <w:pStyle w:val="ListBullet2"/>
      </w:pPr>
      <w:r w:rsidRPr="00A10197">
        <w:t>vaccination programs</w:t>
      </w:r>
    </w:p>
    <w:p w:rsidR="00000000" w:rsidRPr="00A10197" w:rsidP="00A10197">
      <w:pPr>
        <w:pStyle w:val="ListBullet2"/>
      </w:pPr>
      <w:r w:rsidRPr="00A10197">
        <w:t>hoof maintenance programs</w:t>
      </w:r>
    </w:p>
    <w:p w:rsidR="00000000" w:rsidRPr="00A10197" w:rsidP="00A10197">
      <w:pPr>
        <w:pStyle w:val="ListBullet"/>
      </w:pPr>
      <w:r w:rsidRPr="00A10197">
        <w:t>requirements for safe, secure housing for horses</w:t>
      </w:r>
    </w:p>
    <w:p w:rsidR="00000000" w:rsidRPr="00A10197" w:rsidP="00A10197">
      <w:pPr>
        <w:pStyle w:val="ListBullet"/>
      </w:pPr>
      <w:r w:rsidRPr="00A10197">
        <w:t>safe handling techniques and methods of restraining horses</w:t>
      </w:r>
    </w:p>
    <w:p w:rsidR="00000000" w:rsidRPr="00A10197" w:rsidP="00A10197">
      <w:pPr>
        <w:pStyle w:val="ListBullet"/>
      </w:pPr>
      <w:r w:rsidRPr="00A10197">
        <w:t>horse health record systems</w:t>
      </w:r>
    </w:p>
    <w:p w:rsidR="00000000" w:rsidRPr="00A10197" w:rsidP="00A10197">
      <w:pPr>
        <w:pStyle w:val="ListBullet"/>
      </w:pPr>
      <w:r w:rsidRPr="00A10197">
        <w:t>symptoms and indicators of normal and abnor</w:t>
      </w:r>
      <w:r w:rsidRPr="00A10197">
        <w:t>mal system function</w:t>
      </w:r>
    </w:p>
    <w:p w:rsidR="00000000" w:rsidRPr="00A10197" w:rsidP="00A10197">
      <w:pPr>
        <w:pStyle w:val="ListBullet"/>
      </w:pPr>
      <w:r w:rsidRPr="00A10197">
        <w:t>common illnesses and injuries in horses</w:t>
      </w:r>
    </w:p>
    <w:p w:rsidR="00000000" w:rsidRPr="00A10197" w:rsidP="00A10197">
      <w:pPr>
        <w:pStyle w:val="ListBullet"/>
      </w:pPr>
      <w:r w:rsidRPr="00A10197">
        <w:t>emergency care procedures</w:t>
      </w:r>
    </w:p>
    <w:p w:rsidR="00000000" w:rsidRPr="00A10197" w:rsidP="00A10197">
      <w:pPr>
        <w:pStyle w:val="ListBullet"/>
      </w:pPr>
      <w:r w:rsidRPr="00A10197">
        <w:t>signs and symptoms of communicable diseases</w:t>
      </w:r>
    </w:p>
    <w:p w:rsidR="00000000" w:rsidRPr="00A10197" w:rsidP="00A10197">
      <w:pPr>
        <w:pStyle w:val="ListBullet"/>
      </w:pPr>
      <w:r w:rsidRPr="00A10197">
        <w:t>infection control technique</w:t>
      </w:r>
    </w:p>
    <w:p w:rsidR="00000000" w:rsidRPr="00A10197" w:rsidP="00A10197">
      <w:pPr>
        <w:pStyle w:val="ListBullet"/>
      </w:pPr>
      <w:r w:rsidRPr="00A10197">
        <w:t>purpose and use of relevant medications and treatments for common diseases and injuries</w:t>
      </w:r>
    </w:p>
    <w:p w:rsidR="00000000" w:rsidRPr="00A10197" w:rsidP="00A10197">
      <w:pPr>
        <w:pStyle w:val="ListBullet"/>
      </w:pPr>
      <w:r w:rsidRPr="00A10197">
        <w:t>key requirements of biosecurity standards relevant to horse disease, hygiene standards, notifiable diseases and quarantine procedures</w:t>
      </w:r>
    </w:p>
    <w:p w:rsidR="00000000" w:rsidRPr="00A10197" w:rsidP="00A10197">
      <w:pPr>
        <w:pStyle w:val="ListBullet"/>
      </w:pPr>
      <w:r w:rsidRPr="00A10197">
        <w:t>key requirements of animal welfare standards, policies and procedures relevant to the safe, humane and ethical care of hor</w:t>
      </w:r>
      <w:r w:rsidRPr="00A10197">
        <w:t>ses</w:t>
      </w:r>
    </w:p>
    <w:p w:rsidR="00000000" w:rsidRPr="00A10197" w:rsidP="00A10197">
      <w:pPr>
        <w:pStyle w:val="ListBullet"/>
      </w:pPr>
      <w:r w:rsidRPr="00A10197">
        <w:t>key requirements of work health and safety regulations and guidelines relating to:</w:t>
      </w:r>
    </w:p>
    <w:p w:rsidR="00000000" w:rsidRPr="00A10197" w:rsidP="00A10197">
      <w:pPr>
        <w:pStyle w:val="ListBullet2"/>
      </w:pPr>
      <w:r w:rsidRPr="00A10197">
        <w:t>risk assessment and control</w:t>
      </w:r>
    </w:p>
    <w:p w:rsidR="00000000" w:rsidRPr="00A10197" w:rsidP="00A10197">
      <w:pPr>
        <w:pStyle w:val="ListBullet2"/>
      </w:pPr>
      <w:r w:rsidRPr="00A10197">
        <w:t>storage of medicines and chemicals and cleaning agents</w:t>
      </w:r>
    </w:p>
    <w:p w:rsidR="00000000" w:rsidRPr="00A10197" w:rsidP="00A10197">
      <w:pPr>
        <w:pStyle w:val="ListBullet2"/>
      </w:pPr>
      <w:r w:rsidRPr="00A10197">
        <w:t>safe storage and disposal of medications and other remedies</w:t>
      </w:r>
    </w:p>
    <w:p w:rsidR="00000000" w:rsidRPr="00A10197" w:rsidP="00A10197">
      <w:pPr>
        <w:pStyle w:val="ListBullet2"/>
      </w:pPr>
      <w:r w:rsidRPr="00A10197">
        <w:t>personal protective equip</w:t>
      </w:r>
      <w:r w:rsidRPr="00A10197">
        <w:t>ment (PPE).</w:t>
      </w:r>
    </w:p>
    <w:p w:rsidR="00000000" w:rsidRPr="00A10197" w:rsidP="00A10197">
      <w:pPr>
        <w:pStyle w:val="AllowPageBreak"/>
      </w:pPr>
    </w:p>
    <w:p w:rsidR="00000000" w:rsidRPr="00A10197" w:rsidP="00A10197">
      <w:pPr>
        <w:pStyle w:val="Heading1"/>
      </w:pPr>
      <w:bookmarkStart w:id="4" w:name="O_1017326"/>
      <w:bookmarkEnd w:id="4"/>
      <w:r w:rsidRPr="00A10197">
        <w:t>Assessment Conditions</w:t>
      </w:r>
    </w:p>
    <w:p w:rsidR="00000000" w:rsidRPr="00A10197" w:rsidP="005F161B">
      <w:pPr>
        <w:pStyle w:val="BodyText"/>
      </w:pPr>
      <w:r w:rsidRPr="00A10197">
        <w:t>Assessment of skills must take place under the following conditions:</w:t>
      </w:r>
    </w:p>
    <w:p w:rsidR="00000000" w:rsidRPr="00A10197" w:rsidP="00A10197">
      <w:pPr>
        <w:pStyle w:val="ListBullet"/>
      </w:pPr>
      <w:r w:rsidRPr="00A10197">
        <w:t>physical conditions:</w:t>
      </w:r>
    </w:p>
    <w:p w:rsidR="00000000" w:rsidRPr="00A10197" w:rsidP="00A10197">
      <w:pPr>
        <w:pStyle w:val="ListBullet2"/>
      </w:pPr>
      <w:r w:rsidRPr="00A10197">
        <w:t>a workplace or an environment that accurately represents workplace conditions</w:t>
      </w:r>
    </w:p>
    <w:p w:rsidR="00000000" w:rsidRPr="00A10197" w:rsidP="00A10197">
      <w:pPr>
        <w:pStyle w:val="ListBullet"/>
      </w:pPr>
      <w:r w:rsidRPr="00A10197">
        <w:t>resources, equipment and materia</w:t>
      </w:r>
      <w:r w:rsidRPr="00A10197">
        <w:t>ls:</w:t>
      </w:r>
    </w:p>
    <w:p w:rsidR="00000000" w:rsidRPr="00A10197" w:rsidP="00A10197">
      <w:pPr>
        <w:pStyle w:val="ListBullet2"/>
      </w:pPr>
      <w:r w:rsidRPr="00A10197">
        <w:t>various horses of different ages and health status assessed as suitable for the experience and skill of the individual</w:t>
      </w:r>
    </w:p>
    <w:p w:rsidR="00000000" w:rsidRPr="00A10197" w:rsidP="00A10197">
      <w:pPr>
        <w:pStyle w:val="ListBullet2"/>
      </w:pPr>
      <w:r w:rsidRPr="00A10197">
        <w:t>materials and equipment relevant to providing care and treatment for horses in assessment activity, including appropriate tack and personal protective equipment (PPE)</w:t>
      </w:r>
    </w:p>
    <w:p w:rsidR="00000000" w:rsidRPr="00A10197" w:rsidP="00A10197">
      <w:pPr>
        <w:pStyle w:val="ListBullet2"/>
      </w:pPr>
      <w:r w:rsidRPr="00A10197">
        <w:t>access to veterinary or health practitioner for instructions.</w:t>
      </w:r>
    </w:p>
    <w:p w:rsidR="00000000" w:rsidRPr="00A10197" w:rsidP="00A10197">
      <w:pPr>
        <w:pStyle w:val="BodyText"/>
      </w:pPr>
    </w:p>
    <w:p w:rsidR="00000000" w:rsidRPr="00A10197" w:rsidP="005F161B">
      <w:pPr>
        <w:pStyle w:val="BodyText"/>
      </w:pPr>
      <w:r w:rsidRPr="00A10197">
        <w:t>Training and assessment st</w:t>
      </w:r>
      <w:r w:rsidRPr="00A10197">
        <w:t xml:space="preserve">rategies must show evidence of the use of guidance provided in the </w:t>
      </w:r>
      <w:r w:rsidRPr="00A10197">
        <w:rPr>
          <w:rStyle w:val="Emphasis"/>
        </w:rPr>
        <w:t>Companion Volume: User Guide: Safety in Equine Training.</w:t>
      </w:r>
    </w:p>
    <w:p w:rsidR="00000000" w:rsidRPr="00A10197" w:rsidP="005F161B">
      <w:pPr>
        <w:pStyle w:val="BodyText"/>
      </w:pPr>
      <w:r w:rsidRPr="00A10197">
        <w:t>Assessors of this unit must satisfy the requirements for assessors in applicable vocational education and training legislation, fram</w:t>
      </w:r>
      <w:r w:rsidRPr="00A10197">
        <w:t>eworks and/or standards.</w:t>
      </w:r>
    </w:p>
    <w:p w:rsidR="00000000" w:rsidRPr="00A10197" w:rsidP="00A10197">
      <w:pPr>
        <w:pStyle w:val="Heading1"/>
      </w:pPr>
      <w:bookmarkStart w:id="5" w:name="O_1017339"/>
      <w:bookmarkEnd w:id="5"/>
      <w:r w:rsidRPr="00A10197">
        <w:t>Links</w:t>
      </w:r>
    </w:p>
    <w:p w:rsidR="00000000" w:rsidRPr="00A10197" w:rsidP="005F161B">
      <w:pPr>
        <w:pStyle w:val="BodyText"/>
      </w:pPr>
      <w:r w:rsidRPr="00A1019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B74C5">
        <w:rPr>
          <w:rStyle w:val="Hyperlink"/>
        </w:rPr>
        <w:t>https://vetnet.gov.au/Pages/TrainingDocs.aspx?q=b75f4b23-54c9-4cc9-a5db-d3502d154103</w:t>
      </w:r>
      <w:r>
        <w:fldChar w:fldCharType="end"/>
      </w:r>
    </w:p>
    <w:p w:rsidR="00000000" w:rsidRPr="00A10197" w:rsidP="00A10197"/>
    <w:sectPr w:rsidSect="00A101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97" w:rsidRPr="005F161B" w:rsidP="005F1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B" w:rsidP="00A10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61B" w:rsidP="00A101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F161B" w:rsidP="00A10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197" w:rsidRPr="005F161B" w:rsidP="005F1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1B" w:rsidRPr="002D2AF8" w:rsidP="00A10197">
    <w:pPr>
      <w:pStyle w:val="Header"/>
      <w:framePr w:wrap="around"/>
    </w:pPr>
    <w:r>
      <w:fldChar w:fldCharType="begin"/>
    </w:r>
    <w:r>
      <w:instrText xml:space="preserve"> TITLE   \* MERGEFORMAT </w:instrText>
    </w:r>
    <w:r>
      <w:fldChar w:fldCharType="separate"/>
    </w:r>
    <w:r>
      <w:t>Assessment Requirements for ACMEQU405 Maintain and monitor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F161B" w:rsidP="00A10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46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A1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4F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197"/>
    <w:pPr>
      <w:spacing w:before="360" w:after="60"/>
      <w:outlineLvl w:val="0"/>
    </w:pPr>
    <w:rPr>
      <w:sz w:val="32"/>
    </w:rPr>
  </w:style>
  <w:style w:type="paragraph" w:styleId="Heading2">
    <w:name w:val="heading 2"/>
    <w:basedOn w:val="HeadingBase"/>
    <w:next w:val="BodyText"/>
    <w:link w:val="Heading2Char"/>
    <w:qFormat/>
    <w:rsid w:val="00A10197"/>
    <w:pPr>
      <w:keepLines/>
      <w:spacing w:before="240" w:after="120"/>
      <w:outlineLvl w:val="1"/>
    </w:pPr>
    <w:rPr>
      <w:sz w:val="28"/>
      <w:szCs w:val="40"/>
    </w:rPr>
  </w:style>
  <w:style w:type="paragraph" w:styleId="Heading3">
    <w:name w:val="heading 3"/>
    <w:basedOn w:val="HeadingBase"/>
    <w:next w:val="BodyText"/>
    <w:link w:val="Heading3Char"/>
    <w:qFormat/>
    <w:rsid w:val="00A10197"/>
    <w:pPr>
      <w:spacing w:before="180" w:after="120"/>
      <w:outlineLvl w:val="2"/>
    </w:pPr>
    <w:rPr>
      <w:spacing w:val="-10"/>
      <w:kern w:val="32"/>
    </w:rPr>
  </w:style>
  <w:style w:type="paragraph" w:styleId="Heading4">
    <w:name w:val="heading 4"/>
    <w:basedOn w:val="HeadingBase"/>
    <w:next w:val="BodyText"/>
    <w:link w:val="Heading4Char"/>
    <w:qFormat/>
    <w:rsid w:val="00A10197"/>
    <w:pPr>
      <w:spacing w:before="160" w:after="120"/>
      <w:outlineLvl w:val="3"/>
    </w:pPr>
    <w:rPr>
      <w:sz w:val="22"/>
    </w:rPr>
  </w:style>
  <w:style w:type="paragraph" w:styleId="Heading5">
    <w:name w:val="heading 5"/>
    <w:basedOn w:val="HeadingBase"/>
    <w:next w:val="Normal"/>
    <w:link w:val="Heading5Char"/>
    <w:qFormat/>
    <w:rsid w:val="00A10197"/>
    <w:pPr>
      <w:spacing w:before="80"/>
      <w:outlineLvl w:val="4"/>
    </w:pPr>
    <w:rPr>
      <w:color w:val="918585"/>
      <w:sz w:val="20"/>
    </w:rPr>
  </w:style>
  <w:style w:type="paragraph" w:styleId="Heading6">
    <w:name w:val="heading 6"/>
    <w:basedOn w:val="HeadingBase"/>
    <w:next w:val="Normal"/>
    <w:link w:val="Heading6Char"/>
    <w:qFormat/>
    <w:rsid w:val="00A10197"/>
    <w:pPr>
      <w:spacing w:before="60"/>
      <w:outlineLvl w:val="5"/>
    </w:pPr>
    <w:rPr>
      <w:color w:val="918585"/>
      <w:sz w:val="20"/>
    </w:rPr>
  </w:style>
  <w:style w:type="paragraph" w:styleId="Heading7">
    <w:name w:val="heading 7"/>
    <w:basedOn w:val="Normal"/>
    <w:next w:val="Normal"/>
    <w:link w:val="Heading7Char"/>
    <w:qFormat/>
    <w:rsid w:val="00A10197"/>
    <w:pPr>
      <w:ind w:left="720"/>
      <w:outlineLvl w:val="6"/>
    </w:pPr>
    <w:rPr>
      <w:i/>
    </w:rPr>
  </w:style>
  <w:style w:type="paragraph" w:styleId="Heading8">
    <w:name w:val="heading 8"/>
    <w:basedOn w:val="Normal"/>
    <w:next w:val="Normal"/>
    <w:link w:val="Heading8Char"/>
    <w:qFormat/>
    <w:rsid w:val="00A10197"/>
    <w:pPr>
      <w:ind w:left="720"/>
      <w:outlineLvl w:val="7"/>
    </w:pPr>
    <w:rPr>
      <w:i/>
    </w:rPr>
  </w:style>
  <w:style w:type="paragraph" w:styleId="Heading9">
    <w:name w:val="heading 9"/>
    <w:basedOn w:val="Normal"/>
    <w:next w:val="Normal"/>
    <w:link w:val="Heading9Char"/>
    <w:qFormat/>
    <w:rsid w:val="00A10197"/>
    <w:pPr>
      <w:ind w:left="720"/>
      <w:outlineLvl w:val="8"/>
    </w:pPr>
    <w:rPr>
      <w:i/>
    </w:rPr>
  </w:style>
  <w:style w:type="character" w:default="1" w:styleId="DefaultParagraphFont">
    <w:name w:val="Default Paragraph Font"/>
    <w:uiPriority w:val="1"/>
    <w:unhideWhenUsed/>
    <w:rsid w:val="00A10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197"/>
  </w:style>
  <w:style w:type="character" w:customStyle="1" w:styleId="Heading1Char">
    <w:name w:val="Heading 1 Char"/>
    <w:basedOn w:val="DefaultParagraphFont"/>
    <w:link w:val="Heading1"/>
    <w:rsid w:val="00A10197"/>
    <w:rPr>
      <w:rFonts w:ascii="Times New Roman" w:eastAsia="Times New Roman" w:hAnsi="Times New Roman" w:cs="Times New Roman"/>
      <w:b/>
      <w:sz w:val="32"/>
      <w:szCs w:val="20"/>
      <w:lang w:eastAsia="en-US"/>
    </w:rPr>
  </w:style>
  <w:style w:type="paragraph" w:styleId="BodyText">
    <w:name w:val="Body Text"/>
    <w:basedOn w:val="Normal"/>
    <w:link w:val="BodyTextChar"/>
    <w:rsid w:val="00A10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197"/>
    <w:rPr>
      <w:rFonts w:ascii="Times New Roman" w:eastAsia="Times New Roman" w:hAnsi="Times New Roman" w:cs="Times New Roman"/>
      <w:sz w:val="24"/>
      <w:lang w:eastAsia="en-US"/>
    </w:rPr>
  </w:style>
  <w:style w:type="paragraph" w:styleId="ListBullet">
    <w:name w:val="List Bullet"/>
    <w:basedOn w:val="List"/>
    <w:rsid w:val="00A10197"/>
    <w:pPr>
      <w:numPr>
        <w:numId w:val="12"/>
      </w:numPr>
      <w:tabs>
        <w:tab w:val="clear" w:pos="340"/>
      </w:tabs>
      <w:spacing w:before="40" w:after="40"/>
    </w:pPr>
  </w:style>
  <w:style w:type="character" w:customStyle="1" w:styleId="SpecialBold">
    <w:name w:val="Special Bold"/>
    <w:basedOn w:val="DefaultParagraphFont"/>
    <w:rsid w:val="00A10197"/>
    <w:rPr>
      <w:b/>
      <w:spacing w:val="0"/>
    </w:rPr>
  </w:style>
  <w:style w:type="paragraph" w:styleId="ListBullet2">
    <w:name w:val="List Bullet 2"/>
    <w:basedOn w:val="List2"/>
    <w:rsid w:val="00A10197"/>
    <w:pPr>
      <w:numPr>
        <w:numId w:val="13"/>
      </w:numPr>
      <w:tabs>
        <w:tab w:val="clear" w:pos="680"/>
      </w:tabs>
    </w:pPr>
  </w:style>
  <w:style w:type="character" w:styleId="Emphasis">
    <w:name w:val="Emphasis"/>
    <w:basedOn w:val="DefaultParagraphFont"/>
    <w:qFormat/>
    <w:rsid w:val="00A10197"/>
    <w:rPr>
      <w:i/>
    </w:rPr>
  </w:style>
  <w:style w:type="paragraph" w:customStyle="1" w:styleId="SuperHeading">
    <w:name w:val="SuperHeading"/>
    <w:basedOn w:val="Normal"/>
    <w:rsid w:val="00A10197"/>
    <w:pPr>
      <w:spacing w:before="240" w:after="120"/>
      <w:outlineLvl w:val="0"/>
    </w:pPr>
    <w:rPr>
      <w:rFonts w:ascii="Times New Roman" w:hAnsi="Times New Roman"/>
      <w:b/>
      <w:sz w:val="32"/>
    </w:rPr>
  </w:style>
  <w:style w:type="paragraph" w:customStyle="1" w:styleId="AllowPageBreak">
    <w:name w:val="AllowPageBreak"/>
    <w:rsid w:val="00A10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197"/>
    <w:rPr>
      <w:rFonts w:ascii="Courier New" w:eastAsia="Times New Roman" w:hAnsi="Courier New" w:cs="Times New Roman"/>
      <w:i/>
      <w:szCs w:val="20"/>
      <w:lang w:eastAsia="en-US"/>
    </w:rPr>
  </w:style>
  <w:style w:type="paragraph" w:customStyle="1" w:styleId="HeadingBase">
    <w:name w:val="Heading Base"/>
    <w:rsid w:val="00A10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197"/>
    <w:pPr>
      <w:tabs>
        <w:tab w:val="right" w:leader="dot" w:pos="9072"/>
      </w:tabs>
      <w:ind w:left="567"/>
    </w:pPr>
    <w:rPr>
      <w:szCs w:val="22"/>
    </w:rPr>
  </w:style>
  <w:style w:type="paragraph" w:customStyle="1" w:styleId="TOCBase">
    <w:name w:val="TOC Base"/>
    <w:rsid w:val="00A10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197"/>
    <w:pPr>
      <w:tabs>
        <w:tab w:val="right" w:leader="dot" w:pos="9072"/>
      </w:tabs>
      <w:spacing w:before="40" w:after="40"/>
      <w:ind w:left="284"/>
    </w:pPr>
    <w:rPr>
      <w:rFonts w:ascii="Times New Roman" w:hAnsi="Times New Roman"/>
    </w:rPr>
  </w:style>
  <w:style w:type="paragraph" w:styleId="TOC1">
    <w:name w:val="toc 1"/>
    <w:basedOn w:val="TOCBase"/>
    <w:next w:val="Normal"/>
    <w:rsid w:val="00A10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197"/>
    <w:rPr>
      <w:rFonts w:ascii="Times New Roman" w:eastAsia="Times New Roman" w:hAnsi="Times New Roman" w:cs="Times New Roman"/>
      <w:sz w:val="16"/>
      <w:lang w:eastAsia="en-US"/>
    </w:rPr>
  </w:style>
  <w:style w:type="paragraph" w:styleId="Title">
    <w:name w:val="Title"/>
    <w:basedOn w:val="HeadingBase"/>
    <w:link w:val="TitleChar"/>
    <w:qFormat/>
    <w:rsid w:val="00A10197"/>
    <w:pPr>
      <w:spacing w:before="5040"/>
      <w:jc w:val="center"/>
    </w:pPr>
    <w:rPr>
      <w:sz w:val="48"/>
      <w:szCs w:val="72"/>
      <w:lang w:val="en-US"/>
    </w:rPr>
  </w:style>
  <w:style w:type="character" w:customStyle="1" w:styleId="TitleChar">
    <w:name w:val="Title Char"/>
    <w:basedOn w:val="DefaultParagraphFont"/>
    <w:link w:val="Title"/>
    <w:rsid w:val="00A10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197"/>
    <w:pPr>
      <w:tabs>
        <w:tab w:val="left" w:pos="3600"/>
        <w:tab w:val="left" w:pos="3958"/>
      </w:tabs>
    </w:pPr>
  </w:style>
  <w:style w:type="paragraph" w:styleId="List">
    <w:name w:val="List"/>
    <w:basedOn w:val="BodyText"/>
    <w:next w:val="BodyText"/>
    <w:rsid w:val="00A10197"/>
    <w:pPr>
      <w:tabs>
        <w:tab w:val="left" w:pos="340"/>
      </w:tabs>
      <w:spacing w:before="60" w:after="60"/>
      <w:ind w:left="340" w:hanging="340"/>
    </w:pPr>
  </w:style>
  <w:style w:type="paragraph" w:customStyle="1" w:styleId="Note">
    <w:name w:val="Note"/>
    <w:basedOn w:val="BodyText"/>
    <w:rsid w:val="00A10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197"/>
    <w:pPr>
      <w:framePr w:wrap="auto" w:hAnchor="text" w:y="6049"/>
    </w:pPr>
    <w:rPr>
      <w:color w:val="000000"/>
      <w:sz w:val="40"/>
    </w:rPr>
  </w:style>
  <w:style w:type="paragraph" w:customStyle="1" w:styleId="TOCTitle">
    <w:name w:val="TOCTitle"/>
    <w:basedOn w:val="Heading1"/>
    <w:rsid w:val="00A10197"/>
    <w:pPr>
      <w:spacing w:after="240"/>
      <w:jc w:val="center"/>
      <w:outlineLvl w:val="9"/>
    </w:pPr>
    <w:rPr>
      <w:caps/>
    </w:rPr>
  </w:style>
  <w:style w:type="paragraph" w:customStyle="1" w:styleId="Version">
    <w:name w:val="Version"/>
    <w:rsid w:val="00A10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197"/>
    <w:pPr>
      <w:keepNext w:val="0"/>
      <w:tabs>
        <w:tab w:val="right" w:pos="4176"/>
      </w:tabs>
      <w:ind w:left="198" w:hanging="198"/>
    </w:pPr>
    <w:rPr>
      <w:rFonts w:ascii="Garamond" w:hAnsi="Garamond"/>
    </w:rPr>
  </w:style>
  <w:style w:type="paragraph" w:styleId="IndexHeading">
    <w:name w:val="index heading"/>
    <w:basedOn w:val="Normal"/>
    <w:next w:val="Index1"/>
    <w:semiHidden/>
    <w:rsid w:val="00A10197"/>
    <w:pPr>
      <w:spacing w:before="120" w:after="120"/>
    </w:pPr>
    <w:rPr>
      <w:rFonts w:ascii="Arial" w:hAnsi="Arial"/>
      <w:b/>
      <w:color w:val="918585"/>
      <w:sz w:val="24"/>
    </w:rPr>
  </w:style>
  <w:style w:type="paragraph" w:styleId="Header">
    <w:name w:val="header"/>
    <w:basedOn w:val="Normal"/>
    <w:link w:val="HeaderChar"/>
    <w:rsid w:val="00A10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197"/>
    <w:rPr>
      <w:rFonts w:ascii="Times New Roman" w:eastAsia="Times New Roman" w:hAnsi="Times New Roman" w:cs="Times New Roman"/>
      <w:sz w:val="16"/>
      <w:szCs w:val="20"/>
      <w:lang w:val="en-GB" w:eastAsia="en-US"/>
    </w:rPr>
  </w:style>
  <w:style w:type="paragraph" w:customStyle="1" w:styleId="Chapter">
    <w:name w:val="Chapter"/>
    <w:basedOn w:val="Normal"/>
    <w:rsid w:val="00A10197"/>
    <w:pPr>
      <w:spacing w:before="240"/>
    </w:pPr>
    <w:rPr>
      <w:rFonts w:ascii="Times New Roman" w:hAnsi="Times New Roman"/>
      <w:smallCaps/>
      <w:spacing w:val="80"/>
      <w:sz w:val="28"/>
    </w:rPr>
  </w:style>
  <w:style w:type="paragraph" w:customStyle="1" w:styleId="InChapter">
    <w:name w:val="InChapter"/>
    <w:basedOn w:val="Heading3"/>
    <w:rsid w:val="00A10197"/>
    <w:pPr>
      <w:spacing w:after="240"/>
      <w:outlineLvl w:val="9"/>
    </w:pPr>
    <w:rPr>
      <w:noProof/>
    </w:rPr>
  </w:style>
  <w:style w:type="paragraph" w:styleId="Index2">
    <w:name w:val="index 2"/>
    <w:basedOn w:val="Normal"/>
    <w:next w:val="Normal"/>
    <w:semiHidden/>
    <w:rsid w:val="00A10197"/>
    <w:pPr>
      <w:tabs>
        <w:tab w:val="right" w:pos="4176"/>
      </w:tabs>
      <w:ind w:left="568" w:hanging="284"/>
    </w:pPr>
    <w:rPr>
      <w:rFonts w:ascii="Garamond" w:hAnsi="Garamond"/>
    </w:rPr>
  </w:style>
  <w:style w:type="paragraph" w:customStyle="1" w:styleId="Byline">
    <w:name w:val="Byline"/>
    <w:rsid w:val="00A10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197"/>
    <w:pPr>
      <w:tabs>
        <w:tab w:val="clear" w:pos="3600"/>
        <w:tab w:val="clear" w:pos="3958"/>
      </w:tabs>
      <w:jc w:val="right"/>
    </w:pPr>
  </w:style>
  <w:style w:type="paragraph" w:styleId="Caption">
    <w:name w:val="caption"/>
    <w:basedOn w:val="BodyText"/>
    <w:next w:val="Normal"/>
    <w:qFormat/>
    <w:rsid w:val="00A10197"/>
    <w:pPr>
      <w:framePr w:w="2268" w:hSpace="181" w:vSpace="181" w:wrap="around" w:vAnchor="text" w:hAnchor="page" w:x="1135" w:y="285" w:anchorLock="1"/>
    </w:pPr>
    <w:rPr>
      <w:i/>
    </w:rPr>
  </w:style>
  <w:style w:type="paragraph" w:customStyle="1" w:styleId="MiniTOCTitle">
    <w:name w:val="MiniTOCTitle"/>
    <w:basedOn w:val="Heading4"/>
    <w:rsid w:val="00A10197"/>
    <w:pPr>
      <w:spacing w:before="240"/>
      <w:outlineLvl w:val="9"/>
    </w:pPr>
    <w:rPr>
      <w:noProof/>
      <w:sz w:val="24"/>
    </w:rPr>
  </w:style>
  <w:style w:type="paragraph" w:customStyle="1" w:styleId="MiniTOCItem">
    <w:name w:val="MiniTOCItem"/>
    <w:basedOn w:val="ListBullet"/>
    <w:rsid w:val="00A10197"/>
    <w:pPr>
      <w:numPr>
        <w:numId w:val="0"/>
      </w:numPr>
      <w:tabs>
        <w:tab w:val="right" w:leader="dot" w:pos="6521"/>
      </w:tabs>
      <w:spacing w:before="0" w:after="0"/>
    </w:pPr>
  </w:style>
  <w:style w:type="paragraph" w:customStyle="1" w:styleId="TOFTitle">
    <w:name w:val="TOFTitle"/>
    <w:basedOn w:val="TOCTitle"/>
    <w:rsid w:val="00A10197"/>
  </w:style>
  <w:style w:type="paragraph" w:styleId="TableofFigures">
    <w:name w:val="table of figures"/>
    <w:basedOn w:val="Normal"/>
    <w:next w:val="Normal"/>
    <w:semiHidden/>
    <w:rsid w:val="00A10197"/>
    <w:pPr>
      <w:tabs>
        <w:tab w:val="right" w:leader="dot" w:pos="9072"/>
      </w:tabs>
      <w:ind w:left="970" w:hanging="403"/>
    </w:pPr>
    <w:rPr>
      <w:rFonts w:ascii="Times New Roman" w:hAnsi="Times New Roman"/>
      <w:b/>
    </w:rPr>
  </w:style>
  <w:style w:type="paragraph" w:styleId="ListNumber">
    <w:name w:val="List Number"/>
    <w:basedOn w:val="List"/>
    <w:rsid w:val="00A10197"/>
    <w:pPr>
      <w:numPr>
        <w:numId w:val="15"/>
      </w:numPr>
      <w:tabs>
        <w:tab w:val="clear" w:pos="340"/>
      </w:tabs>
    </w:pPr>
  </w:style>
  <w:style w:type="character" w:customStyle="1" w:styleId="WingdingSymbols">
    <w:name w:val="Wingding Symbols"/>
    <w:rsid w:val="00A10197"/>
    <w:rPr>
      <w:rFonts w:ascii="Wingdings" w:hAnsi="Wingdings"/>
    </w:rPr>
  </w:style>
  <w:style w:type="paragraph" w:customStyle="1" w:styleId="TableHeading">
    <w:name w:val="Table Heading"/>
    <w:basedOn w:val="HeadingBase"/>
    <w:rsid w:val="00A10197"/>
    <w:pPr>
      <w:keepLines/>
      <w:pBdr>
        <w:bottom w:val="single" w:sz="6" w:space="1" w:color="918585"/>
      </w:pBdr>
      <w:spacing w:before="240"/>
    </w:pPr>
  </w:style>
  <w:style w:type="character" w:customStyle="1" w:styleId="HotSpot">
    <w:name w:val="HotSpot"/>
    <w:rsid w:val="00A10197"/>
    <w:rPr>
      <w:color w:val="0033CC"/>
      <w:u w:val="none"/>
    </w:rPr>
  </w:style>
  <w:style w:type="paragraph" w:customStyle="1" w:styleId="BodyTextRight">
    <w:name w:val="Body Text Right"/>
    <w:basedOn w:val="BodyText"/>
    <w:rsid w:val="00A10197"/>
    <w:pPr>
      <w:spacing w:before="0" w:after="0"/>
      <w:jc w:val="right"/>
    </w:pPr>
  </w:style>
  <w:style w:type="paragraph" w:styleId="Index3">
    <w:name w:val="index 3"/>
    <w:basedOn w:val="ListNumber2"/>
    <w:next w:val="Normal"/>
    <w:semiHidden/>
    <w:rsid w:val="00A10197"/>
    <w:pPr>
      <w:numPr>
        <w:numId w:val="0"/>
      </w:numPr>
      <w:tabs>
        <w:tab w:val="right" w:leader="dot" w:pos="4176"/>
      </w:tabs>
    </w:pPr>
  </w:style>
  <w:style w:type="paragraph" w:styleId="ListNumber2">
    <w:name w:val="List Number 2"/>
    <w:basedOn w:val="List2"/>
    <w:rsid w:val="00A10197"/>
    <w:pPr>
      <w:numPr>
        <w:numId w:val="10"/>
      </w:numPr>
      <w:tabs>
        <w:tab w:val="clear" w:pos="1060"/>
      </w:tabs>
    </w:pPr>
  </w:style>
  <w:style w:type="paragraph" w:customStyle="1" w:styleId="MarginNote">
    <w:name w:val="Margin Note"/>
    <w:basedOn w:val="BodyText"/>
    <w:rsid w:val="00A10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197"/>
    <w:rPr>
      <w:sz w:val="32"/>
    </w:rPr>
  </w:style>
  <w:style w:type="paragraph" w:customStyle="1" w:styleId="HeadingProcedure">
    <w:name w:val="Heading Procedure"/>
    <w:basedOn w:val="HeadingBase"/>
    <w:next w:val="Normal"/>
    <w:rsid w:val="00A10197"/>
    <w:pPr>
      <w:tabs>
        <w:tab w:val="left" w:pos="0"/>
      </w:tabs>
      <w:spacing w:before="120" w:after="60"/>
    </w:pPr>
    <w:rPr>
      <w:i/>
      <w:color w:val="918585"/>
      <w:sz w:val="22"/>
    </w:rPr>
  </w:style>
  <w:style w:type="paragraph" w:customStyle="1" w:styleId="TableBodyText">
    <w:name w:val="Table Body Text"/>
    <w:basedOn w:val="BodyText"/>
    <w:rsid w:val="00A10197"/>
    <w:pPr>
      <w:spacing w:before="60" w:after="60"/>
    </w:pPr>
  </w:style>
  <w:style w:type="paragraph" w:styleId="ListContinue">
    <w:name w:val="List Continue"/>
    <w:basedOn w:val="List"/>
    <w:rsid w:val="00A10197"/>
    <w:pPr>
      <w:ind w:firstLine="0"/>
    </w:pPr>
  </w:style>
  <w:style w:type="paragraph" w:customStyle="1" w:styleId="ListNote">
    <w:name w:val="List Note"/>
    <w:basedOn w:val="List"/>
    <w:rsid w:val="00A10197"/>
    <w:pPr>
      <w:pBdr>
        <w:top w:val="single" w:sz="6" w:space="2" w:color="918585"/>
        <w:bottom w:val="single" w:sz="6" w:space="2" w:color="918585"/>
      </w:pBdr>
      <w:tabs>
        <w:tab w:val="left" w:pos="1021"/>
      </w:tabs>
      <w:ind w:firstLine="0"/>
    </w:pPr>
  </w:style>
  <w:style w:type="paragraph" w:customStyle="1" w:styleId="Warning">
    <w:name w:val="Warning"/>
    <w:basedOn w:val="BodyText"/>
    <w:rsid w:val="00A10197"/>
    <w:pPr>
      <w:shd w:val="clear" w:color="auto" w:fill="D9D9D9"/>
      <w:tabs>
        <w:tab w:val="left" w:pos="992"/>
      </w:tabs>
      <w:ind w:left="119" w:right="119"/>
    </w:pPr>
    <w:rPr>
      <w:sz w:val="20"/>
    </w:rPr>
  </w:style>
  <w:style w:type="paragraph" w:customStyle="1" w:styleId="MarginIcons">
    <w:name w:val="Margin Icons"/>
    <w:basedOn w:val="BodyText"/>
    <w:rsid w:val="00A10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197"/>
    <w:rPr>
      <w:rFonts w:ascii="Courier New" w:hAnsi="Courier New"/>
    </w:rPr>
  </w:style>
  <w:style w:type="paragraph" w:customStyle="1" w:styleId="NoteBullet">
    <w:name w:val="Note Bullet"/>
    <w:basedOn w:val="Note"/>
    <w:rsid w:val="00A10197"/>
    <w:pPr>
      <w:tabs>
        <w:tab w:val="clear" w:pos="680"/>
      </w:tabs>
      <w:spacing w:before="60" w:after="60"/>
    </w:pPr>
  </w:style>
  <w:style w:type="paragraph" w:customStyle="1" w:styleId="SubHeading2">
    <w:name w:val="SubHeading2"/>
    <w:basedOn w:val="HeadingBase"/>
    <w:rsid w:val="00A10197"/>
    <w:pPr>
      <w:spacing w:before="240" w:after="60"/>
    </w:pPr>
    <w:rPr>
      <w:sz w:val="20"/>
    </w:rPr>
  </w:style>
  <w:style w:type="paragraph" w:customStyle="1" w:styleId="SubHeading1">
    <w:name w:val="SubHeading1"/>
    <w:basedOn w:val="HeadingBase"/>
    <w:rsid w:val="00A10197"/>
    <w:pPr>
      <w:spacing w:before="240" w:after="60"/>
    </w:pPr>
    <w:rPr>
      <w:color w:val="918585"/>
      <w:sz w:val="22"/>
    </w:rPr>
  </w:style>
  <w:style w:type="paragraph" w:customStyle="1" w:styleId="SideHeading">
    <w:name w:val="Side Heading"/>
    <w:basedOn w:val="HeadingBase"/>
    <w:rsid w:val="00A10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197"/>
    <w:pPr>
      <w:tabs>
        <w:tab w:val="num" w:pos="360"/>
      </w:tabs>
    </w:pPr>
  </w:style>
  <w:style w:type="paragraph" w:styleId="PlainText">
    <w:name w:val="Plain Text"/>
    <w:basedOn w:val="Normal"/>
    <w:link w:val="PlainTextChar"/>
    <w:rsid w:val="00A10197"/>
    <w:rPr>
      <w:sz w:val="20"/>
    </w:rPr>
  </w:style>
  <w:style w:type="character" w:customStyle="1" w:styleId="PlainTextChar">
    <w:name w:val="Plain Text Char"/>
    <w:basedOn w:val="DefaultParagraphFont"/>
    <w:link w:val="PlainText"/>
    <w:rsid w:val="00A10197"/>
    <w:rPr>
      <w:rFonts w:ascii="Courier New" w:eastAsia="Times New Roman" w:hAnsi="Courier New" w:cs="Times New Roman"/>
      <w:sz w:val="20"/>
      <w:szCs w:val="20"/>
      <w:lang w:eastAsia="en-US"/>
    </w:rPr>
  </w:style>
  <w:style w:type="character" w:customStyle="1" w:styleId="MenuOption">
    <w:name w:val="Menu Option"/>
    <w:basedOn w:val="DefaultParagraphFont"/>
    <w:rsid w:val="00A10197"/>
    <w:rPr>
      <w:b/>
      <w:smallCaps/>
    </w:rPr>
  </w:style>
  <w:style w:type="paragraph" w:customStyle="1" w:styleId="TableListNumber">
    <w:name w:val="Table List Number"/>
    <w:basedOn w:val="ListNumber"/>
    <w:rsid w:val="00A10197"/>
    <w:pPr>
      <w:numPr>
        <w:numId w:val="0"/>
      </w:numPr>
    </w:pPr>
  </w:style>
  <w:style w:type="paragraph" w:styleId="TOC4">
    <w:name w:val="toc 4"/>
    <w:basedOn w:val="TOCBase"/>
    <w:next w:val="Normal"/>
    <w:semiHidden/>
    <w:rsid w:val="00A10197"/>
    <w:pPr>
      <w:tabs>
        <w:tab w:val="right" w:leader="dot" w:pos="9071"/>
      </w:tabs>
      <w:ind w:left="1701"/>
    </w:pPr>
  </w:style>
  <w:style w:type="paragraph" w:customStyle="1" w:styleId="ListAlpha">
    <w:name w:val="List Alpha"/>
    <w:basedOn w:val="List"/>
    <w:rsid w:val="00A10197"/>
    <w:pPr>
      <w:numPr>
        <w:numId w:val="9"/>
      </w:numPr>
    </w:pPr>
  </w:style>
  <w:style w:type="paragraph" w:customStyle="1" w:styleId="ListAlpha2">
    <w:name w:val="List Alpha 2"/>
    <w:basedOn w:val="List2"/>
    <w:rsid w:val="00A10197"/>
    <w:pPr>
      <w:numPr>
        <w:numId w:val="8"/>
      </w:numPr>
    </w:pPr>
  </w:style>
  <w:style w:type="paragraph" w:styleId="List2">
    <w:name w:val="List 2"/>
    <w:basedOn w:val="BodyText"/>
    <w:rsid w:val="00A10197"/>
    <w:pPr>
      <w:tabs>
        <w:tab w:val="left" w:pos="680"/>
      </w:tabs>
      <w:spacing w:before="60" w:after="60"/>
      <w:ind w:left="680" w:hanging="340"/>
    </w:pPr>
  </w:style>
  <w:style w:type="paragraph" w:styleId="List3">
    <w:name w:val="List 3"/>
    <w:basedOn w:val="BodyText"/>
    <w:rsid w:val="00A10197"/>
    <w:pPr>
      <w:tabs>
        <w:tab w:val="left" w:pos="1021"/>
      </w:tabs>
      <w:spacing w:before="60" w:after="60"/>
      <w:ind w:left="1020" w:hanging="340"/>
    </w:pPr>
  </w:style>
  <w:style w:type="paragraph" w:styleId="List4">
    <w:name w:val="List 4"/>
    <w:basedOn w:val="BodyText"/>
    <w:rsid w:val="00A10197"/>
    <w:pPr>
      <w:tabs>
        <w:tab w:val="left" w:pos="1361"/>
      </w:tabs>
      <w:spacing w:before="60" w:after="60"/>
      <w:ind w:left="1361" w:hanging="340"/>
    </w:pPr>
  </w:style>
  <w:style w:type="paragraph" w:styleId="List5">
    <w:name w:val="List 5"/>
    <w:basedOn w:val="BodyText"/>
    <w:rsid w:val="00A10197"/>
    <w:pPr>
      <w:tabs>
        <w:tab w:val="left" w:pos="1701"/>
      </w:tabs>
      <w:spacing w:before="60" w:after="60"/>
      <w:ind w:left="1701" w:hanging="340"/>
    </w:pPr>
  </w:style>
  <w:style w:type="paragraph" w:styleId="ListBullet3">
    <w:name w:val="List Bullet 3"/>
    <w:basedOn w:val="List3"/>
    <w:rsid w:val="00A10197"/>
    <w:pPr>
      <w:numPr>
        <w:numId w:val="14"/>
      </w:numPr>
      <w:tabs>
        <w:tab w:val="clear" w:pos="1021"/>
      </w:tabs>
      <w:ind w:left="1037" w:hanging="357"/>
    </w:pPr>
  </w:style>
  <w:style w:type="paragraph" w:styleId="ListBullet4">
    <w:name w:val="List Bullet 4"/>
    <w:basedOn w:val="List4"/>
    <w:rsid w:val="00A10197"/>
    <w:pPr>
      <w:numPr>
        <w:numId w:val="3"/>
      </w:numPr>
      <w:tabs>
        <w:tab w:val="clear" w:pos="1361"/>
      </w:tabs>
    </w:pPr>
  </w:style>
  <w:style w:type="paragraph" w:styleId="ListBullet5">
    <w:name w:val="List Bullet 5"/>
    <w:basedOn w:val="List5"/>
    <w:rsid w:val="00A10197"/>
    <w:pPr>
      <w:numPr>
        <w:numId w:val="4"/>
      </w:numPr>
    </w:pPr>
  </w:style>
  <w:style w:type="paragraph" w:styleId="ListContinue2">
    <w:name w:val="List Continue 2"/>
    <w:basedOn w:val="List2"/>
    <w:rsid w:val="00A10197"/>
    <w:pPr>
      <w:ind w:firstLine="0"/>
    </w:pPr>
  </w:style>
  <w:style w:type="paragraph" w:styleId="ListContinue3">
    <w:name w:val="List Continue 3"/>
    <w:basedOn w:val="List3"/>
    <w:rsid w:val="00A10197"/>
    <w:pPr>
      <w:ind w:left="1021" w:firstLine="0"/>
    </w:pPr>
  </w:style>
  <w:style w:type="paragraph" w:styleId="ListContinue4">
    <w:name w:val="List Continue 4"/>
    <w:basedOn w:val="List4"/>
    <w:rsid w:val="00A10197"/>
    <w:pPr>
      <w:ind w:firstLine="0"/>
    </w:pPr>
  </w:style>
  <w:style w:type="paragraph" w:styleId="ListContinue5">
    <w:name w:val="List Continue 5"/>
    <w:basedOn w:val="List5"/>
    <w:rsid w:val="00A10197"/>
    <w:pPr>
      <w:ind w:firstLine="0"/>
    </w:pPr>
  </w:style>
  <w:style w:type="paragraph" w:styleId="ListNumber3">
    <w:name w:val="List Number 3"/>
    <w:basedOn w:val="List3"/>
    <w:rsid w:val="00A10197"/>
    <w:pPr>
      <w:numPr>
        <w:numId w:val="5"/>
      </w:numPr>
    </w:pPr>
  </w:style>
  <w:style w:type="paragraph" w:styleId="ListNumber4">
    <w:name w:val="List Number 4"/>
    <w:basedOn w:val="List4"/>
    <w:rsid w:val="00A10197"/>
    <w:pPr>
      <w:numPr>
        <w:numId w:val="6"/>
      </w:numPr>
    </w:pPr>
  </w:style>
  <w:style w:type="paragraph" w:styleId="ListNumber5">
    <w:name w:val="List Number 5"/>
    <w:basedOn w:val="List5"/>
    <w:rsid w:val="00A10197"/>
    <w:pPr>
      <w:numPr>
        <w:numId w:val="7"/>
      </w:numPr>
    </w:pPr>
  </w:style>
  <w:style w:type="paragraph" w:styleId="BlockText">
    <w:name w:val="Block Text"/>
    <w:basedOn w:val="Normal"/>
    <w:rsid w:val="00A10197"/>
    <w:pPr>
      <w:spacing w:after="120"/>
      <w:ind w:left="1440" w:right="1440"/>
    </w:pPr>
  </w:style>
  <w:style w:type="character" w:customStyle="1" w:styleId="Subscript">
    <w:name w:val="Subscript"/>
    <w:basedOn w:val="DefaultParagraphFont"/>
    <w:rsid w:val="00A10197"/>
    <w:rPr>
      <w:sz w:val="16"/>
      <w:vertAlign w:val="subscript"/>
    </w:rPr>
  </w:style>
  <w:style w:type="character" w:customStyle="1" w:styleId="Superscript">
    <w:name w:val="Superscript"/>
    <w:basedOn w:val="DefaultParagraphFont"/>
    <w:rsid w:val="00A10197"/>
    <w:rPr>
      <w:sz w:val="16"/>
      <w:vertAlign w:val="superscript"/>
    </w:rPr>
  </w:style>
  <w:style w:type="character" w:customStyle="1" w:styleId="Symbols">
    <w:name w:val="Symbols"/>
    <w:basedOn w:val="DefaultParagraphFont"/>
    <w:rsid w:val="00A10197"/>
    <w:rPr>
      <w:rFonts w:ascii="Symbol" w:hAnsi="Symbol"/>
    </w:rPr>
  </w:style>
  <w:style w:type="character" w:customStyle="1" w:styleId="MenuOptions">
    <w:name w:val="Menu Options"/>
    <w:basedOn w:val="DefaultParagraphFont"/>
    <w:rsid w:val="00A10197"/>
    <w:rPr>
      <w:rFonts w:ascii="Arial Narrow" w:hAnsi="Arial Narrow"/>
      <w:smallCaps/>
    </w:rPr>
  </w:style>
  <w:style w:type="character" w:customStyle="1" w:styleId="Buttons">
    <w:name w:val="Buttons"/>
    <w:basedOn w:val="DefaultParagraphFont"/>
    <w:rsid w:val="00A10197"/>
    <w:rPr>
      <w:b/>
    </w:rPr>
  </w:style>
  <w:style w:type="character" w:customStyle="1" w:styleId="Underlined">
    <w:name w:val="Underlined"/>
    <w:basedOn w:val="DefaultParagraphFont"/>
    <w:rsid w:val="00A10197"/>
    <w:rPr>
      <w:u w:val="single"/>
    </w:rPr>
  </w:style>
  <w:style w:type="paragraph" w:customStyle="1" w:styleId="TableBodyTextRight">
    <w:name w:val="Table Body Text Right"/>
    <w:basedOn w:val="TableBodyText"/>
    <w:rsid w:val="00A10197"/>
    <w:pPr>
      <w:widowControl w:val="0"/>
      <w:autoSpaceDE w:val="0"/>
      <w:autoSpaceDN w:val="0"/>
      <w:adjustRightInd w:val="0"/>
      <w:jc w:val="right"/>
    </w:pPr>
    <w:rPr>
      <w:rFonts w:cs="Arial"/>
      <w:szCs w:val="18"/>
    </w:rPr>
  </w:style>
  <w:style w:type="paragraph" w:customStyle="1" w:styleId="CopyrightText">
    <w:name w:val="Copyright Text"/>
    <w:basedOn w:val="BodyText"/>
    <w:rsid w:val="00A10197"/>
    <w:rPr>
      <w:sz w:val="18"/>
    </w:rPr>
  </w:style>
  <w:style w:type="paragraph" w:customStyle="1" w:styleId="BodySmallRight">
    <w:name w:val="Body Small Right"/>
    <w:basedOn w:val="BodyTextRight"/>
    <w:rsid w:val="00A10197"/>
    <w:rPr>
      <w:sz w:val="18"/>
      <w:szCs w:val="18"/>
    </w:rPr>
  </w:style>
  <w:style w:type="paragraph" w:customStyle="1" w:styleId="MarginEdition">
    <w:name w:val="Margin Edition"/>
    <w:basedOn w:val="MarginNote"/>
    <w:rsid w:val="00A10197"/>
    <w:pPr>
      <w:spacing w:before="0" w:after="0"/>
    </w:pPr>
    <w:rPr>
      <w:rFonts w:ascii="Times New Roman" w:hAnsi="Times New Roman"/>
      <w:color w:val="999999"/>
    </w:rPr>
  </w:style>
  <w:style w:type="paragraph" w:customStyle="1" w:styleId="Spacer">
    <w:name w:val="Spacer"/>
    <w:basedOn w:val="Normal"/>
    <w:rsid w:val="00A10197"/>
    <w:rPr>
      <w:sz w:val="2"/>
      <w:szCs w:val="2"/>
    </w:rPr>
  </w:style>
  <w:style w:type="character" w:customStyle="1" w:styleId="Small">
    <w:name w:val="Small"/>
    <w:basedOn w:val="DefaultParagraphFont"/>
    <w:rsid w:val="00A10197"/>
    <w:rPr>
      <w:sz w:val="16"/>
    </w:rPr>
  </w:style>
  <w:style w:type="paragraph" w:customStyle="1" w:styleId="WideTable">
    <w:name w:val="Wide Table"/>
    <w:basedOn w:val="Normal"/>
    <w:rsid w:val="00A10197"/>
    <w:pPr>
      <w:ind w:left="-1418"/>
    </w:pPr>
    <w:rPr>
      <w:sz w:val="2"/>
      <w:szCs w:val="2"/>
    </w:rPr>
  </w:style>
  <w:style w:type="character" w:styleId="PageNumber">
    <w:name w:val="page number"/>
    <w:basedOn w:val="DefaultParagraphFont"/>
    <w:rsid w:val="00A10197"/>
  </w:style>
  <w:style w:type="paragraph" w:styleId="Quote">
    <w:name w:val="Quote"/>
    <w:basedOn w:val="Heading1"/>
    <w:link w:val="QuoteChar"/>
    <w:qFormat/>
    <w:rsid w:val="00A10197"/>
    <w:rPr>
      <w:b w:val="0"/>
      <w:sz w:val="72"/>
      <w:szCs w:val="72"/>
      <w:lang w:val="en-NZ"/>
    </w:rPr>
  </w:style>
  <w:style w:type="character" w:customStyle="1" w:styleId="QuoteChar">
    <w:name w:val="Quote Char"/>
    <w:basedOn w:val="DefaultParagraphFont"/>
    <w:link w:val="Quote"/>
    <w:rsid w:val="00A10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197"/>
    <w:pPr>
      <w:pageBreakBefore/>
    </w:pPr>
  </w:style>
  <w:style w:type="paragraph" w:customStyle="1" w:styleId="Border">
    <w:name w:val="Border"/>
    <w:basedOn w:val="Normal"/>
    <w:qFormat/>
    <w:rsid w:val="00A10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197"/>
    <w:rPr>
      <w:b/>
      <w:bCs/>
      <w:i/>
      <w:iCs/>
      <w:color w:val="auto"/>
    </w:rPr>
  </w:style>
  <w:style w:type="paragraph" w:styleId="IntenseQuote">
    <w:name w:val="Intense Quote"/>
    <w:basedOn w:val="Normal"/>
    <w:next w:val="Normal"/>
    <w:link w:val="IntenseQuoteChar"/>
    <w:uiPriority w:val="30"/>
    <w:qFormat/>
    <w:rsid w:val="00A10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197"/>
    <w:rPr>
      <w:smallCaps/>
      <w:color w:val="auto"/>
      <w:u w:val="single"/>
    </w:rPr>
  </w:style>
  <w:style w:type="character" w:styleId="IntenseReference">
    <w:name w:val="Intense Reference"/>
    <w:basedOn w:val="DefaultParagraphFont"/>
    <w:uiPriority w:val="32"/>
    <w:qFormat/>
    <w:rsid w:val="00A10197"/>
    <w:rPr>
      <w:b/>
      <w:bCs/>
      <w:smallCaps/>
      <w:color w:val="auto"/>
      <w:spacing w:val="5"/>
      <w:u w:val="single"/>
    </w:rPr>
  </w:style>
  <w:style w:type="paragraph" w:customStyle="1" w:styleId="2ColumnHeading">
    <w:name w:val="2Column Heading"/>
    <w:basedOn w:val="BodyText"/>
    <w:qFormat/>
    <w:rsid w:val="00A10197"/>
    <w:pPr>
      <w:spacing w:after="60"/>
      <w:ind w:left="-2268"/>
    </w:pPr>
    <w:rPr>
      <w:b/>
    </w:rPr>
  </w:style>
  <w:style w:type="paragraph" w:customStyle="1" w:styleId="Heading1TOC">
    <w:name w:val="Heading1 TOC"/>
    <w:basedOn w:val="Normal"/>
    <w:qFormat/>
    <w:rsid w:val="00A10197"/>
    <w:pPr>
      <w:spacing w:before="240" w:after="120"/>
    </w:pPr>
    <w:rPr>
      <w:rFonts w:ascii="Times New Roman" w:hAnsi="Times New Roman"/>
      <w:b/>
      <w:sz w:val="32"/>
    </w:rPr>
  </w:style>
  <w:style w:type="paragraph" w:customStyle="1" w:styleId="Heading2TOC">
    <w:name w:val="Heading2 TOC"/>
    <w:basedOn w:val="Normal"/>
    <w:qFormat/>
    <w:rsid w:val="00A10197"/>
    <w:pPr>
      <w:spacing w:before="240" w:after="60"/>
    </w:pPr>
    <w:rPr>
      <w:rFonts w:ascii="Times New Roman" w:hAnsi="Times New Roman"/>
      <w:b/>
      <w:sz w:val="28"/>
    </w:rPr>
  </w:style>
  <w:style w:type="character" w:customStyle="1" w:styleId="Underline">
    <w:name w:val="Underline"/>
    <w:basedOn w:val="DefaultParagraphFont"/>
    <w:qFormat/>
    <w:rsid w:val="00A10197"/>
    <w:rPr>
      <w:u w:val="single"/>
    </w:rPr>
  </w:style>
  <w:style w:type="character" w:customStyle="1" w:styleId="BoldandItalics">
    <w:name w:val="Bold and Italics"/>
    <w:qFormat/>
    <w:rsid w:val="00A10197"/>
    <w:rPr>
      <w:b/>
      <w:i/>
      <w:u w:val="none"/>
    </w:rPr>
  </w:style>
  <w:style w:type="paragraph" w:styleId="BalloonText">
    <w:name w:val="Balloon Text"/>
    <w:basedOn w:val="Normal"/>
    <w:link w:val="BalloonTextChar"/>
    <w:rsid w:val="00A10197"/>
    <w:rPr>
      <w:rFonts w:ascii="Tahoma" w:hAnsi="Tahoma" w:cs="Tahoma"/>
      <w:sz w:val="16"/>
      <w:szCs w:val="16"/>
    </w:rPr>
  </w:style>
  <w:style w:type="character" w:customStyle="1" w:styleId="BalloonTextChar">
    <w:name w:val="Balloon Text Char"/>
    <w:basedOn w:val="DefaultParagraphFont"/>
    <w:link w:val="BalloonText"/>
    <w:rsid w:val="00A10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197"/>
    <w:rPr>
      <w:b/>
      <w:color w:val="660033"/>
      <w:spacing w:val="0"/>
    </w:rPr>
  </w:style>
  <w:style w:type="paragraph" w:customStyle="1" w:styleId="Nameditemlist">
    <w:name w:val="Named item list"/>
    <w:basedOn w:val="BodyText"/>
    <w:qFormat/>
    <w:rsid w:val="00A10197"/>
    <w:pPr>
      <w:tabs>
        <w:tab w:val="left" w:pos="2835"/>
      </w:tabs>
      <w:ind w:left="2835" w:hanging="2835"/>
    </w:pPr>
  </w:style>
  <w:style w:type="paragraph" w:customStyle="1" w:styleId="BodyTextnopadding">
    <w:name w:val="Body Text no padding"/>
    <w:basedOn w:val="BodyText"/>
    <w:qFormat/>
    <w:rsid w:val="00A10197"/>
    <w:pPr>
      <w:spacing w:before="0" w:after="0"/>
    </w:pPr>
  </w:style>
  <w:style w:type="paragraph" w:customStyle="1" w:styleId="BodyTextBold">
    <w:name w:val="Body Text Bold"/>
    <w:basedOn w:val="BodyText"/>
    <w:qFormat/>
    <w:rsid w:val="00A10197"/>
    <w:rPr>
      <w:b/>
    </w:rPr>
  </w:style>
  <w:style w:type="character" w:styleId="Hyperlink">
    <w:name w:val="Hyperlink"/>
    <w:basedOn w:val="DefaultParagraphFont"/>
    <w:uiPriority w:val="99"/>
    <w:unhideWhenUsed/>
    <w:rsid w:val="005F1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3873</Characters>
  <Application>Microsoft Office Word</Application>
  <DocSecurity>0</DocSecurity>
  <Lines>99</Lines>
  <Paragraphs>77</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ACMEQU405 Maintain and monitor horse health and welfare</dc:title>
  <dc:subject>Approved</dc:subject>
  <dc:creator>Skills Impact</dc:creator>
  <cp:keywords>Release: 2</cp:keywords>
  <dc:description>Review Date: 12 April 2008</dc:description>
  <cp:lastModifiedBy>HSD_TPCMSd.prod</cp:lastModifiedBy>
  <cp:revision>3</cp:revision>
  <dcterms:created xsi:type="dcterms:W3CDTF">2022-07-16T08:35:00Z</dcterms:created>
  <dcterms:modified xsi:type="dcterms:W3CDTF">2022-07-16T08:35:00Z</dcterms:modified>
</cp:coreProperties>
</file>