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EC3" w:rsidP="009A5EC3">
      <w:pPr>
        <w:pStyle w:val="Title"/>
      </w:pPr>
      <w:r>
        <w:fldChar w:fldCharType="begin"/>
      </w:r>
      <w:r>
        <w:instrText xml:space="preserve"> TITLE   \* MERGEFORMAT </w:instrText>
      </w:r>
      <w:r>
        <w:fldChar w:fldCharType="separate"/>
      </w:r>
      <w:r>
        <w:t>ACMEQU314 Provide non-riding exercise to horses</w:t>
      </w:r>
      <w:r>
        <w:fldChar w:fldCharType="end"/>
      </w:r>
    </w:p>
    <w:p w:rsidR="009A5EC3" w:rsidP="009A5EC3">
      <w:pPr>
        <w:pStyle w:val="Version"/>
        <w:sectPr w:rsidSect="00DE7A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A26" w:rsidP="00DE7A26">
      <w:pPr>
        <w:pStyle w:val="SuperHeading"/>
      </w:pPr>
      <w:r w:rsidRPr="00DE7A26">
        <w:t>ACMEQU314 Provide non-riding exercise to horses</w:t>
      </w:r>
    </w:p>
    <w:p w:rsidR="00000000" w:rsidRPr="00DE7A26" w:rsidP="00DE7A26">
      <w:pPr>
        <w:pStyle w:val="Heading1"/>
      </w:pPr>
      <w:bookmarkStart w:id="1" w:name="O_1212950"/>
      <w:bookmarkEnd w:id="1"/>
      <w:r w:rsidRPr="00DE7A26">
        <w:t>Modification History</w:t>
      </w:r>
    </w:p>
    <w:tbl>
      <w:tblPr>
        <w:tblW w:w="9520" w:type="dxa"/>
        <w:tblLayout w:type="fixed"/>
        <w:tblCellMar>
          <w:left w:w="62" w:type="dxa"/>
          <w:right w:w="62" w:type="dxa"/>
        </w:tblCellMar>
        <w:tblLook w:val="0000"/>
      </w:tblPr>
      <w:tblGrid>
        <w:gridCol w:w="2580"/>
        <w:gridCol w:w="6940"/>
      </w:tblGrid>
      <w:tr w:rsidTr="00DE7A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Bold"/>
              <w:rPr>
                <w:lang w:val="en-NZ"/>
              </w:rPr>
            </w:pPr>
            <w:r w:rsidRPr="00DE7A2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Bold"/>
              <w:rPr>
                <w:lang w:val="en-NZ"/>
              </w:rPr>
            </w:pPr>
            <w:r w:rsidRPr="00DE7A26">
              <w:t>Comments</w:t>
            </w:r>
          </w:p>
        </w:tc>
      </w:tr>
      <w:tr w:rsidTr="00DE7A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
              <w:rPr>
                <w:lang w:val="en-NZ"/>
              </w:rPr>
            </w:pPr>
            <w:r w:rsidRPr="00DE7A2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26" w:rsidP="00DE7A26">
            <w:pPr>
              <w:pStyle w:val="BodyText"/>
            </w:pPr>
            <w:r w:rsidRPr="00DE7A26">
              <w:t>This version released with ACM Animal Care and Management Training Package Version 5.0.</w:t>
            </w:r>
          </w:p>
        </w:tc>
      </w:tr>
    </w:tbl>
    <w:p w:rsidR="00000000" w:rsidRPr="00DE7A26" w:rsidP="00DE7A26">
      <w:pPr>
        <w:pStyle w:val="BodyText"/>
      </w:pPr>
    </w:p>
    <w:p w:rsidR="00000000" w:rsidRPr="00DE7A26" w:rsidP="00DE7A26">
      <w:pPr>
        <w:pStyle w:val="AllowPageBreak"/>
      </w:pPr>
    </w:p>
    <w:p w:rsidR="00000000" w:rsidRPr="00DE7A26" w:rsidP="00DE7A26">
      <w:pPr>
        <w:pStyle w:val="Heading1"/>
      </w:pPr>
      <w:bookmarkStart w:id="2" w:name="O_1212951"/>
      <w:bookmarkEnd w:id="2"/>
      <w:r w:rsidRPr="00DE7A26">
        <w:t>Application</w:t>
      </w:r>
    </w:p>
    <w:p w:rsidR="00000000" w:rsidRPr="00DE7A26" w:rsidP="009A5EC3">
      <w:pPr>
        <w:pStyle w:val="BodyText"/>
      </w:pPr>
      <w:r w:rsidRPr="00DE7A26">
        <w:t>This unit of competency describes the skills and knowledge required to prepar</w:t>
      </w:r>
      <w:r w:rsidRPr="00DE7A26">
        <w:t xml:space="preserve">e and conduct non riding exercise for horses using mechanical exercise equipment or aquatic environments, and perform post-exercise procedures. It does not include lungeing. </w:t>
      </w:r>
    </w:p>
    <w:p w:rsidR="00000000" w:rsidRPr="00DE7A26" w:rsidP="009A5EC3">
      <w:pPr>
        <w:pStyle w:val="BodyText"/>
      </w:pPr>
      <w:r w:rsidRPr="00DE7A26">
        <w:t>This unit applies to individuals who work under broad direction in equine workpla</w:t>
      </w:r>
      <w:r w:rsidRPr="00DE7A26">
        <w:t>ces. They apply knowledge, discretion and judgement to safely exercise horses in water and/or exercise horses using mechanical equipment, such as horse walkers or treadmills.</w:t>
      </w:r>
    </w:p>
    <w:p w:rsidR="00000000" w:rsidRPr="00DE7A26" w:rsidP="009A5EC3">
      <w:pPr>
        <w:pStyle w:val="BodyText"/>
      </w:pPr>
      <w:r w:rsidRPr="00DE7A26">
        <w:t>Commonwealth and state/territory health and safety and animal welfare legislation</w:t>
      </w:r>
      <w:r w:rsidRPr="00DE7A26">
        <w:t>, regulations and codes of practice relevant to interacting with horses apply to workers in this industry. Requirements vary between industry sectors and jurisdictions.</w:t>
      </w:r>
    </w:p>
    <w:p w:rsidR="00000000" w:rsidRPr="00DE7A26" w:rsidP="009A5EC3">
      <w:pPr>
        <w:pStyle w:val="BodyText"/>
      </w:pPr>
      <w:r w:rsidRPr="00DE7A26">
        <w:t xml:space="preserve">No licensing, legislative or certification requirements apply to this unit at the time </w:t>
      </w:r>
      <w:r w:rsidRPr="00DE7A26">
        <w:t>of publication, except for the racing industry, where requirements vary between states and territories. Users working in the racing industry are advised to contact the relevant Principal Racing Authority for advice on current requirements.</w:t>
      </w:r>
    </w:p>
    <w:p w:rsidR="00000000" w:rsidRPr="00DE7A26" w:rsidP="00DE7A26">
      <w:pPr>
        <w:pStyle w:val="Heading1"/>
      </w:pPr>
      <w:bookmarkStart w:id="3" w:name="O_1212952"/>
      <w:bookmarkEnd w:id="3"/>
      <w:r w:rsidRPr="00DE7A26">
        <w:t>Pre-requisite Unit</w:t>
      </w:r>
    </w:p>
    <w:p w:rsidR="00000000" w:rsidRPr="00DE7A26" w:rsidP="009A5EC3">
      <w:pPr>
        <w:pStyle w:val="BodyText"/>
      </w:pPr>
      <w:r w:rsidRPr="00DE7A26">
        <w:t xml:space="preserve">ACMEQU212 Handle horses safely </w:t>
      </w:r>
    </w:p>
    <w:p w:rsidR="00000000" w:rsidRPr="00DE7A26" w:rsidP="00DE7A26">
      <w:pPr>
        <w:pStyle w:val="Heading1"/>
      </w:pPr>
      <w:bookmarkStart w:id="4" w:name="O_1212954"/>
      <w:bookmarkEnd w:id="4"/>
      <w:r w:rsidRPr="00DE7A26">
        <w:t>Unit Sector</w:t>
      </w:r>
    </w:p>
    <w:p w:rsidR="00000000" w:rsidRPr="00DE7A26" w:rsidP="009A5EC3">
      <w:pPr>
        <w:pStyle w:val="BodyText"/>
      </w:pPr>
      <w:r w:rsidRPr="00DE7A26">
        <w:t>Equine (EQU)</w:t>
      </w:r>
    </w:p>
    <w:p w:rsidR="00000000" w:rsidRPr="00DE7A26" w:rsidP="00DE7A26">
      <w:pPr>
        <w:pStyle w:val="Heading1"/>
      </w:pPr>
      <w:bookmarkStart w:id="5" w:name="O_1212955"/>
      <w:bookmarkEnd w:id="5"/>
      <w:r w:rsidRPr="00DE7A26">
        <w:t>Elements and Performance Criteria</w:t>
      </w:r>
    </w:p>
    <w:tbl>
      <w:tblPr>
        <w:tblW w:w="9520" w:type="dxa"/>
        <w:tblLayout w:type="fixed"/>
        <w:tblCellMar>
          <w:left w:w="62" w:type="dxa"/>
          <w:right w:w="62" w:type="dxa"/>
        </w:tblCellMar>
        <w:tblLook w:val="0000"/>
      </w:tblPr>
      <w:tblGrid>
        <w:gridCol w:w="2580"/>
        <w:gridCol w:w="6940"/>
      </w:tblGrid>
      <w:tr w:rsidTr="009A5EC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7A26">
            <w:pPr>
              <w:pStyle w:val="BodyTextBold"/>
              <w:rPr>
                <w:lang w:val="en-NZ"/>
              </w:rPr>
            </w:pPr>
            <w:r w:rsidRPr="00DE7A2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7A26">
            <w:pPr>
              <w:pStyle w:val="BodyTextBold"/>
              <w:rPr>
                <w:lang w:val="en-NZ"/>
              </w:rPr>
            </w:pPr>
            <w:r w:rsidRPr="00DE7A26">
              <w:t>Performance Criteria</w:t>
            </w:r>
          </w:p>
        </w:tc>
      </w:tr>
      <w:tr w:rsidTr="009A5EC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7A26" w:rsidP="00DE7A26">
            <w:pPr>
              <w:pStyle w:val="BodyText"/>
            </w:pPr>
            <w:r w:rsidRPr="00DE7A2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
              <w:rPr>
                <w:lang w:val="en-NZ"/>
              </w:rPr>
            </w:pPr>
            <w:r w:rsidRPr="00DE7A26">
              <w:rPr>
                <w:rStyle w:val="Emphasis"/>
              </w:rPr>
              <w:t>Performance criteria describe the performance needed to demonstrate achievement of the element.</w:t>
            </w:r>
          </w:p>
        </w:tc>
      </w:tr>
      <w:tr w:rsidTr="009A5E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
              <w:rPr>
                <w:lang w:val="en-NZ"/>
              </w:rPr>
            </w:pPr>
            <w:r w:rsidRPr="00DE7A26">
              <w:t xml:space="preserve">1. Prepare horse for </w:t>
            </w:r>
            <w:r w:rsidRPr="00DE7A26">
              <w:t>exercise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26" w:rsidP="00DE7A26">
            <w:pPr>
              <w:pStyle w:val="BodyText"/>
            </w:pPr>
            <w:r w:rsidRPr="00DE7A26">
              <w:t xml:space="preserve">1.1 Confirm horse to exercise, exercise program, equipment and/or </w:t>
            </w:r>
            <w:r w:rsidRPr="00DE7A26">
              <w:t>facilities and other individual horse requirements</w:t>
            </w:r>
          </w:p>
          <w:p w:rsidR="00000000" w:rsidRPr="00DE7A26" w:rsidP="00DE7A26">
            <w:pPr>
              <w:pStyle w:val="BodyText"/>
            </w:pPr>
            <w:r w:rsidRPr="00DE7A26">
              <w:t>1.2 Identify</w:t>
            </w:r>
            <w:r w:rsidRPr="00DE7A26">
              <w:t xml:space="preserve"> hazards, and assess and control risks prior to handling horse and starting exercise</w:t>
            </w:r>
          </w:p>
          <w:p w:rsidR="00000000" w:rsidRPr="00DE7A26" w:rsidP="00DE7A26">
            <w:pPr>
              <w:pStyle w:val="BodyText"/>
            </w:pPr>
            <w:r w:rsidRPr="00DE7A26">
              <w:t>1.3 Select and fit personal protective equipment (PPE) appropriate for task</w:t>
            </w:r>
          </w:p>
          <w:p w:rsidR="00000000" w:rsidP="00DE7A26">
            <w:pPr>
              <w:pStyle w:val="BodyText"/>
              <w:rPr>
                <w:lang w:val="en-NZ"/>
              </w:rPr>
            </w:pPr>
            <w:r w:rsidRPr="00DE7A26">
              <w:t>1.4 Select, check and fit gear to horse for exercise program, and prepare horse for exercise using safe and low stress handling techniques</w:t>
            </w:r>
          </w:p>
        </w:tc>
      </w:tr>
      <w:tr w:rsidTr="009A5E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
              <w:rPr>
                <w:lang w:val="en-NZ"/>
              </w:rPr>
            </w:pPr>
            <w:r w:rsidRPr="00DE7A26">
              <w:t>2. Conduct non-riding exercise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26" w:rsidP="00DE7A26">
            <w:pPr>
              <w:pStyle w:val="BodyText"/>
            </w:pPr>
            <w:r w:rsidRPr="00DE7A26">
              <w:t>2.1 Check and/or set up mechanical exercise equipment and/or water environment to ens</w:t>
            </w:r>
            <w:r w:rsidRPr="00DE7A26">
              <w:t>ure it is safe for horse exercise</w:t>
            </w:r>
          </w:p>
          <w:p w:rsidR="00000000" w:rsidRPr="00DE7A26" w:rsidP="00DE7A26">
            <w:pPr>
              <w:pStyle w:val="BodyText"/>
            </w:pPr>
            <w:r w:rsidRPr="00DE7A26">
              <w:t>2.2 Lead horse safely onto exercise equipment and/or into water</w:t>
            </w:r>
          </w:p>
          <w:p w:rsidR="00000000" w:rsidRPr="00DE7A26" w:rsidP="00DE7A26">
            <w:pPr>
              <w:pStyle w:val="BodyText"/>
            </w:pPr>
            <w:r w:rsidRPr="00DE7A26">
              <w:t>2.3 Conduct exercise according to horse program, and monitor horse behaviour and performance</w:t>
            </w:r>
          </w:p>
          <w:p w:rsidR="00000000" w:rsidRPr="00DE7A26" w:rsidP="00DE7A26">
            <w:pPr>
              <w:pStyle w:val="BodyText"/>
            </w:pPr>
            <w:r w:rsidRPr="00DE7A26">
              <w:t>2.4 Maintain safe position at all times when conducting non-ridin</w:t>
            </w:r>
            <w:r w:rsidRPr="00DE7A26">
              <w:t>g exercise</w:t>
            </w:r>
          </w:p>
          <w:p w:rsidR="00000000" w:rsidRPr="00DE7A26" w:rsidP="00DE7A26">
            <w:pPr>
              <w:pStyle w:val="BodyText"/>
            </w:pPr>
            <w:r w:rsidRPr="00DE7A26">
              <w:t xml:space="preserve">2.5 Reduce intensity of exercise or stop exercise if horse displays signs of distress or injury </w:t>
            </w:r>
          </w:p>
          <w:p w:rsidR="00000000" w:rsidP="00DE7A26">
            <w:pPr>
              <w:pStyle w:val="BodyText"/>
              <w:rPr>
                <w:lang w:val="en-NZ"/>
              </w:rPr>
            </w:pPr>
            <w:r w:rsidRPr="00DE7A26">
              <w:t xml:space="preserve">2.6 Remove horse safely from mechanical exercise equipment and/or water </w:t>
            </w:r>
          </w:p>
        </w:tc>
      </w:tr>
      <w:tr w:rsidTr="009A5E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26" w:rsidP="00DE7A26">
            <w:pPr>
              <w:pStyle w:val="BodyText"/>
            </w:pPr>
          </w:p>
          <w:p w:rsidR="00000000" w:rsidP="00DE7A26">
            <w:pPr>
              <w:pStyle w:val="BodyText"/>
              <w:rPr>
                <w:lang w:val="en-NZ"/>
              </w:rPr>
            </w:pPr>
            <w:r w:rsidRPr="00DE7A26">
              <w:t>3. Perform post-exercise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26" w:rsidP="00DE7A26">
            <w:pPr>
              <w:pStyle w:val="BodyText"/>
            </w:pPr>
            <w:r w:rsidRPr="00DE7A26">
              <w:t xml:space="preserve">3.1 Remove gear from horse and check </w:t>
            </w:r>
            <w:r w:rsidRPr="00DE7A26">
              <w:t>horse for signs of injury</w:t>
            </w:r>
          </w:p>
          <w:p w:rsidR="00000000" w:rsidRPr="00DE7A26" w:rsidP="00DE7A26">
            <w:pPr>
              <w:pStyle w:val="BodyText"/>
            </w:pPr>
            <w:r w:rsidRPr="00DE7A26">
              <w:t xml:space="preserve">3.2 Cool down, hose, ice and groom horse after exercise according to horse requirements </w:t>
            </w:r>
          </w:p>
          <w:p w:rsidR="00000000" w:rsidRPr="00DE7A26" w:rsidP="00DE7A26">
            <w:pPr>
              <w:pStyle w:val="BodyText"/>
            </w:pPr>
            <w:r w:rsidRPr="00DE7A26">
              <w:t xml:space="preserve">3.3 Record and report on horse performance and irregular horse behaviour, signs of distress or injury during and after exercise </w:t>
            </w:r>
          </w:p>
          <w:p w:rsidR="00000000" w:rsidRPr="00DE7A26" w:rsidP="00DE7A26">
            <w:pPr>
              <w:pStyle w:val="BodyText"/>
            </w:pPr>
            <w:r w:rsidRPr="00DE7A26">
              <w:t>3.4 Check an</w:t>
            </w:r>
            <w:r w:rsidRPr="00DE7A26">
              <w:t xml:space="preserve">d maintain gear before storage, and report gear quality and maintenance issues </w:t>
            </w:r>
          </w:p>
        </w:tc>
      </w:tr>
    </w:tbl>
    <w:p w:rsidR="00000000" w:rsidRPr="00DE7A26" w:rsidP="00DE7A26">
      <w:pPr>
        <w:pStyle w:val="BodyText"/>
      </w:pPr>
    </w:p>
    <w:p w:rsidR="00000000" w:rsidRPr="00DE7A26" w:rsidP="00DE7A26">
      <w:pPr>
        <w:pStyle w:val="AllowPageBreak"/>
      </w:pPr>
    </w:p>
    <w:p w:rsidR="00000000" w:rsidRPr="00DE7A26" w:rsidP="00DE7A26">
      <w:pPr>
        <w:pStyle w:val="Heading1"/>
      </w:pPr>
      <w:bookmarkStart w:id="6" w:name="O_1212956"/>
      <w:bookmarkEnd w:id="6"/>
      <w:r w:rsidRPr="00DE7A26">
        <w:t>Foundation Skills</w:t>
      </w:r>
    </w:p>
    <w:p w:rsidR="00000000" w:rsidRPr="009A5EC3" w:rsidP="009A5EC3">
      <w:pPr>
        <w:pStyle w:val="BodyText"/>
        <w:rPr>
          <w:i/>
        </w:rPr>
      </w:pPr>
      <w:r w:rsidRPr="009A5EC3">
        <w:rPr>
          <w:rStyle w:val="Emphasis"/>
        </w:rPr>
        <w:t>This section describes those language, literacy, numeracy and employment skills that are essential for performance in this unit of compet</w:t>
      </w:r>
      <w:r w:rsidRPr="009A5EC3">
        <w:rPr>
          <w:rStyle w:val="Emphasis"/>
        </w:rPr>
        <w:t>ency but are not explicit in the performance criteria.</w:t>
      </w:r>
    </w:p>
    <w:tbl>
      <w:tblPr>
        <w:tblW w:w="9520" w:type="dxa"/>
        <w:tblLayout w:type="fixed"/>
        <w:tblCellMar>
          <w:left w:w="62" w:type="dxa"/>
          <w:right w:w="62" w:type="dxa"/>
        </w:tblCellMar>
        <w:tblLook w:val="0000"/>
      </w:tblPr>
      <w:tblGrid>
        <w:gridCol w:w="2580"/>
        <w:gridCol w:w="6940"/>
      </w:tblGrid>
      <w:tr w:rsidTr="00DE7A2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Bold"/>
              <w:rPr>
                <w:lang w:val="en-NZ"/>
              </w:rPr>
            </w:pPr>
            <w:r w:rsidRPr="00DE7A2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Bold"/>
              <w:rPr>
                <w:lang w:val="en-NZ"/>
              </w:rPr>
            </w:pPr>
            <w:r w:rsidRPr="00DE7A26">
              <w:t>Description</w:t>
            </w:r>
          </w:p>
        </w:tc>
      </w:tr>
      <w:tr w:rsidTr="00DE7A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
              <w:rPr>
                <w:lang w:val="en-NZ"/>
              </w:rPr>
            </w:pPr>
            <w:r w:rsidRPr="00DE7A26">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ListBullet"/>
              <w:rPr>
                <w:lang w:val="en-NZ"/>
              </w:rPr>
            </w:pPr>
            <w:r w:rsidRPr="00DE7A26">
              <w:t>Interpret horse exercise program requirements</w:t>
            </w:r>
          </w:p>
        </w:tc>
      </w:tr>
      <w:tr w:rsidTr="00DE7A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
              <w:rPr>
                <w:lang w:val="en-NZ"/>
              </w:rPr>
            </w:pPr>
            <w:r w:rsidRPr="00DE7A2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26" w:rsidP="00DE7A26">
            <w:pPr>
              <w:pStyle w:val="ListBullet"/>
            </w:pPr>
            <w:r w:rsidRPr="00DE7A26">
              <w:t>Use active listening and questioning to clarify and confirm supervisor instructions</w:t>
            </w:r>
          </w:p>
          <w:p w:rsidR="00000000" w:rsidP="00DE7A26">
            <w:pPr>
              <w:pStyle w:val="ListBullet"/>
              <w:rPr>
                <w:lang w:val="en-NZ"/>
              </w:rPr>
            </w:pPr>
            <w:r w:rsidRPr="00DE7A26">
              <w:t>Use industry terminology to describe and report horse non-riding exercise activities and condition</w:t>
            </w:r>
          </w:p>
        </w:tc>
      </w:tr>
      <w:tr w:rsidTr="00DE7A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
              <w:rPr>
                <w:lang w:val="en-NZ"/>
              </w:rPr>
            </w:pPr>
            <w:r w:rsidRPr="00DE7A2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26" w:rsidP="00DE7A26">
            <w:pPr>
              <w:pStyle w:val="ListBullet"/>
            </w:pPr>
            <w:r w:rsidRPr="00DE7A26">
              <w:t xml:space="preserve">Measure and calculate weight, temperature, time, distance, speed and gradient </w:t>
            </w:r>
          </w:p>
        </w:tc>
      </w:tr>
    </w:tbl>
    <w:p w:rsidR="00000000" w:rsidRPr="00DE7A26" w:rsidP="00DE7A26">
      <w:pPr>
        <w:pStyle w:val="BodyText"/>
      </w:pPr>
    </w:p>
    <w:p w:rsidR="00000000" w:rsidRPr="00DE7A26" w:rsidP="00DE7A26">
      <w:pPr>
        <w:pStyle w:val="AllowPageBreak"/>
      </w:pPr>
    </w:p>
    <w:p w:rsidR="00000000" w:rsidRPr="00DE7A26" w:rsidP="00DE7A26">
      <w:pPr>
        <w:pStyle w:val="Heading1"/>
      </w:pPr>
      <w:bookmarkStart w:id="7" w:name="O_1212958"/>
      <w:bookmarkEnd w:id="7"/>
      <w:r w:rsidRPr="00DE7A26">
        <w:t>Unit Mapping Information</w:t>
      </w:r>
    </w:p>
    <w:tbl>
      <w:tblPr>
        <w:tblW w:w="9520" w:type="dxa"/>
        <w:tblLayout w:type="fixed"/>
        <w:tblCellMar>
          <w:left w:w="62" w:type="dxa"/>
          <w:right w:w="62" w:type="dxa"/>
        </w:tblCellMar>
        <w:tblLook w:val="0000"/>
      </w:tblPr>
      <w:tblGrid>
        <w:gridCol w:w="2268"/>
        <w:gridCol w:w="2268"/>
        <w:gridCol w:w="2716"/>
        <w:gridCol w:w="2268"/>
      </w:tblGrid>
      <w:tr w:rsidTr="00DE7A2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Bold"/>
              <w:rPr>
                <w:lang w:val="en-NZ"/>
              </w:rPr>
            </w:pPr>
            <w:r w:rsidRPr="00DE7A26">
              <w:t>Code and title curren</w:t>
            </w:r>
            <w:r w:rsidRPr="00DE7A26">
              <w:t>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Bold"/>
              <w:rPr>
                <w:lang w:val="en-NZ"/>
              </w:rPr>
            </w:pPr>
            <w:r w:rsidRPr="00DE7A2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Bold"/>
              <w:rPr>
                <w:lang w:val="en-NZ"/>
              </w:rPr>
            </w:pPr>
            <w:r w:rsidRPr="00DE7A2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Bold"/>
              <w:rPr>
                <w:lang w:val="en-NZ"/>
              </w:rPr>
            </w:pPr>
            <w:r w:rsidRPr="00DE7A26">
              <w:t>Equivalence status</w:t>
            </w:r>
          </w:p>
        </w:tc>
      </w:tr>
      <w:tr w:rsidTr="00DE7A2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
              <w:rPr>
                <w:lang w:val="en-NZ"/>
              </w:rPr>
            </w:pPr>
            <w:r w:rsidRPr="00DE7A26">
              <w:t>ACMEQU314 Provide non-riding exercise to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
              <w:rPr>
                <w:lang w:val="en-NZ"/>
              </w:rPr>
            </w:pPr>
            <w:r w:rsidRPr="00DE7A26">
              <w:t>ACMEQU209 Provide non-riding exercise to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26" w:rsidP="00DE7A26">
            <w:pPr>
              <w:pStyle w:val="BodyText"/>
            </w:pPr>
            <w:r w:rsidRPr="00DE7A26">
              <w:t>Unit code AQF level indicator changed from 2 to 3 to reflect revised unit outcomes</w:t>
            </w:r>
          </w:p>
          <w:p w:rsidR="00000000" w:rsidRPr="00DE7A26" w:rsidP="00DE7A26">
            <w:pPr>
              <w:pStyle w:val="BodyText"/>
            </w:pPr>
            <w:r w:rsidRPr="00DE7A26">
              <w:t>Prerequisite requirements changed</w:t>
            </w:r>
          </w:p>
          <w:p w:rsidR="00000000" w:rsidP="00DE7A26">
            <w:pPr>
              <w:pStyle w:val="BodyText"/>
              <w:rPr>
                <w:lang w:val="en-NZ"/>
              </w:rPr>
            </w:pPr>
            <w:r w:rsidRPr="00DE7A26">
              <w:t>Major changes to all sections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26" w:rsidP="00DE7A26">
            <w:pPr>
              <w:pStyle w:val="BodyText"/>
            </w:pPr>
            <w:r w:rsidRPr="00DE7A26">
              <w:t>Not equivalent</w:t>
            </w:r>
          </w:p>
        </w:tc>
      </w:tr>
    </w:tbl>
    <w:p w:rsidR="009A5EC3" w:rsidP="00DE7A26">
      <w:pPr>
        <w:pStyle w:val="BodyText"/>
      </w:pPr>
    </w:p>
    <w:p w:rsidR="009A5EC3" w:rsidP="00DE7A26">
      <w:pPr>
        <w:pStyle w:val="BodyText"/>
      </w:pPr>
    </w:p>
    <w:p w:rsidR="00000000" w:rsidRPr="00DE7A26" w:rsidP="00DE7A26">
      <w:pPr>
        <w:pStyle w:val="Heading1"/>
      </w:pPr>
      <w:bookmarkStart w:id="8" w:name="O_1212965"/>
      <w:bookmarkEnd w:id="8"/>
      <w:r w:rsidRPr="00DE7A26">
        <w:t>Links</w:t>
      </w:r>
    </w:p>
    <w:p w:rsidR="00000000" w:rsidRPr="00DE7A26" w:rsidP="009A5EC3">
      <w:pPr>
        <w:pStyle w:val="BodyText"/>
      </w:pPr>
      <w:r w:rsidRPr="00DE7A2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B4C7D">
        <w:rPr>
          <w:rStyle w:val="Hyperlink"/>
        </w:rPr>
        <w:t>https://vetnet.gov.au/Pages/TrainingDocs.aspx?q=b75f4b23-54c9-4cc9-a5db-d3502d154103</w:t>
      </w:r>
      <w:r>
        <w:fldChar w:fldCharType="end"/>
      </w:r>
    </w:p>
    <w:p w:rsidR="00000000" w:rsidRPr="00DE7A26" w:rsidP="009A5EC3">
      <w:pPr>
        <w:pStyle w:val="BodyText"/>
        <w:sectPr w:rsidSect="00DE7A26">
          <w:headerReference w:type="default" r:id="rId10"/>
          <w:footerReference w:type="default" r:id="rId11"/>
          <w:pgSz w:w="11908" w:h="16833"/>
          <w:pgMar w:top="1702" w:right="1418" w:bottom="1702" w:left="1418" w:header="992" w:footer="992" w:gutter="0"/>
          <w:cols w:space="720"/>
          <w:noEndnote/>
          <w:docGrid w:linePitch="299"/>
        </w:sectPr>
      </w:pPr>
    </w:p>
    <w:p w:rsidR="00000000" w:rsidRPr="00DE7A26" w:rsidP="00DE7A26">
      <w:pPr>
        <w:pStyle w:val="SuperHeading"/>
      </w:pPr>
      <w:r w:rsidRPr="00DE7A26">
        <w:t>Assessment Requirements for ACMEQU314 Provide non-riding exercise to horses</w:t>
      </w:r>
    </w:p>
    <w:p w:rsidR="00000000" w:rsidRPr="00DE7A26" w:rsidP="00DE7A26">
      <w:pPr>
        <w:pStyle w:val="Heading1"/>
      </w:pPr>
      <w:bookmarkStart w:id="9" w:name="O_1212960"/>
      <w:bookmarkEnd w:id="9"/>
      <w:r w:rsidRPr="00DE7A26">
        <w:t>Modification History</w:t>
      </w:r>
    </w:p>
    <w:tbl>
      <w:tblPr>
        <w:tblW w:w="9520" w:type="dxa"/>
        <w:tblLayout w:type="fixed"/>
        <w:tblCellMar>
          <w:left w:w="62" w:type="dxa"/>
          <w:right w:w="62" w:type="dxa"/>
        </w:tblCellMar>
        <w:tblLook w:val="0000"/>
      </w:tblPr>
      <w:tblGrid>
        <w:gridCol w:w="2580"/>
        <w:gridCol w:w="6940"/>
      </w:tblGrid>
      <w:tr w:rsidTr="00DE7A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Bold"/>
              <w:rPr>
                <w:lang w:val="en-NZ"/>
              </w:rPr>
            </w:pPr>
            <w:r w:rsidRPr="00DE7A2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Bold"/>
              <w:rPr>
                <w:lang w:val="en-NZ"/>
              </w:rPr>
            </w:pPr>
            <w:r w:rsidRPr="00DE7A26">
              <w:t>Comments</w:t>
            </w:r>
          </w:p>
        </w:tc>
      </w:tr>
      <w:tr w:rsidTr="00DE7A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A26">
            <w:pPr>
              <w:pStyle w:val="BodyText"/>
              <w:rPr>
                <w:lang w:val="en-NZ"/>
              </w:rPr>
            </w:pPr>
            <w:r w:rsidRPr="00DE7A2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A26" w:rsidP="00DE7A26">
            <w:pPr>
              <w:pStyle w:val="BodyText"/>
            </w:pPr>
            <w:r w:rsidRPr="00DE7A26">
              <w:t>This version released with ACM Animal Care and Management Training Package Version 5.0.</w:t>
            </w:r>
          </w:p>
        </w:tc>
      </w:tr>
    </w:tbl>
    <w:p w:rsidR="00000000" w:rsidRPr="00DE7A26" w:rsidP="00DE7A26">
      <w:pPr>
        <w:pStyle w:val="BodyText"/>
      </w:pPr>
    </w:p>
    <w:p w:rsidR="00000000" w:rsidRPr="00DE7A26" w:rsidP="00DE7A26">
      <w:pPr>
        <w:pStyle w:val="AllowPageBreak"/>
      </w:pPr>
    </w:p>
    <w:p w:rsidR="00000000" w:rsidRPr="00DE7A26" w:rsidP="00DE7A26">
      <w:pPr>
        <w:pStyle w:val="Heading1"/>
      </w:pPr>
      <w:bookmarkStart w:id="10" w:name="O_1212961"/>
      <w:bookmarkEnd w:id="10"/>
      <w:r w:rsidRPr="00DE7A26">
        <w:t>Performance Evidence</w:t>
      </w:r>
    </w:p>
    <w:p w:rsidR="00000000" w:rsidRPr="00DE7A26" w:rsidP="009A5EC3">
      <w:pPr>
        <w:pStyle w:val="BodyText"/>
      </w:pPr>
      <w:r w:rsidRPr="00DE7A26">
        <w:t>An individual demonstrating competency must satisfy all of the elements and performance criteria in this unit.</w:t>
      </w:r>
    </w:p>
    <w:p w:rsidR="00000000" w:rsidRPr="00DE7A26" w:rsidP="009A5EC3">
      <w:pPr>
        <w:pStyle w:val="BodyText"/>
      </w:pPr>
      <w:r w:rsidRPr="00DE7A26">
        <w:t>There must be e</w:t>
      </w:r>
      <w:r w:rsidRPr="00DE7A26">
        <w:t>vidence that the individual has handled and provided non-riding exercise to two different well-educated, calm, consistent and obedient horses. Each horse must be exercised on at least two different occasions. On each occasion, the individual must have comp</w:t>
      </w:r>
      <w:r w:rsidRPr="00DE7A26">
        <w:t>leted one of the following:</w:t>
      </w:r>
    </w:p>
    <w:p w:rsidR="00000000" w:rsidRPr="00DE7A26" w:rsidP="00DE7A26">
      <w:pPr>
        <w:pStyle w:val="ListBullet"/>
      </w:pPr>
      <w:r w:rsidRPr="00DE7A26">
        <w:t>exercised a horse for at least ten minutes on mechanical exercise equipment, including:</w:t>
      </w:r>
    </w:p>
    <w:p w:rsidR="00000000" w:rsidRPr="00DE7A26" w:rsidP="00DE7A26">
      <w:pPr>
        <w:pStyle w:val="ListBullet2"/>
      </w:pPr>
      <w:r w:rsidRPr="00DE7A26">
        <w:t>carried out pre-operational checks of equipment</w:t>
      </w:r>
    </w:p>
    <w:p w:rsidR="00000000" w:rsidRPr="00DE7A26" w:rsidP="00DE7A26">
      <w:pPr>
        <w:pStyle w:val="ListBullet2"/>
      </w:pPr>
      <w:r w:rsidRPr="00DE7A26">
        <w:t xml:space="preserve">identified emergency procedures </w:t>
      </w:r>
    </w:p>
    <w:p w:rsidR="00000000" w:rsidRPr="00DE7A26" w:rsidP="00DE7A26">
      <w:pPr>
        <w:pStyle w:val="ListBullet2"/>
      </w:pPr>
      <w:r w:rsidRPr="00DE7A26">
        <w:t>safely loaded and unloaded the horse on equipment</w:t>
      </w:r>
    </w:p>
    <w:p w:rsidR="00000000" w:rsidRPr="00DE7A26" w:rsidP="00DE7A26">
      <w:pPr>
        <w:pStyle w:val="ListBullet2"/>
      </w:pPr>
      <w:r w:rsidRPr="00DE7A26">
        <w:t>operated the equipment and adjusted speed according to program requirements and horse performance</w:t>
      </w:r>
    </w:p>
    <w:p w:rsidR="00000000" w:rsidRPr="00DE7A26" w:rsidP="009A5EC3">
      <w:pPr>
        <w:pStyle w:val="BodyText"/>
      </w:pPr>
      <w:r w:rsidRPr="00DE7A26">
        <w:t>or</w:t>
      </w:r>
    </w:p>
    <w:p w:rsidR="00000000" w:rsidRPr="00DE7A26" w:rsidP="00DE7A26">
      <w:pPr>
        <w:pStyle w:val="ListBullet"/>
      </w:pPr>
      <w:r w:rsidRPr="00DE7A26">
        <w:t>exercised a horse in a wading and/or swimming activity for at least two minutes, including:</w:t>
      </w:r>
    </w:p>
    <w:p w:rsidR="00000000" w:rsidRPr="00DE7A26" w:rsidP="00DE7A26">
      <w:pPr>
        <w:pStyle w:val="ListBullet2"/>
      </w:pPr>
      <w:r w:rsidRPr="00DE7A26">
        <w:t xml:space="preserve">led the horse safely into and out of water </w:t>
      </w:r>
    </w:p>
    <w:p w:rsidR="00000000" w:rsidRPr="00DE7A26" w:rsidP="00DE7A26">
      <w:pPr>
        <w:pStyle w:val="ListBullet2"/>
      </w:pPr>
      <w:r w:rsidRPr="00DE7A26">
        <w:t>controlled and mo</w:t>
      </w:r>
      <w:r w:rsidRPr="00DE7A26">
        <w:t>nitored horse during exercise in water.</w:t>
      </w:r>
    </w:p>
    <w:p w:rsidR="00000000" w:rsidRPr="00DE7A26" w:rsidP="00DE7A26">
      <w:pPr>
        <w:pStyle w:val="BodyText"/>
      </w:pPr>
    </w:p>
    <w:p w:rsidR="00000000" w:rsidRPr="00DE7A26" w:rsidP="009A5EC3">
      <w:pPr>
        <w:pStyle w:val="BodyText"/>
      </w:pPr>
      <w:r w:rsidRPr="00DE7A26">
        <w:t>For each horse exercise activity, the individual must have:</w:t>
      </w:r>
    </w:p>
    <w:p w:rsidR="00000000" w:rsidRPr="00DE7A26" w:rsidP="00DE7A26">
      <w:pPr>
        <w:pStyle w:val="ListBullet"/>
      </w:pPr>
      <w:r w:rsidRPr="00DE7A26">
        <w:t>identified at least three different hazards, and assessed and controlled risks prior to starting exercise</w:t>
      </w:r>
    </w:p>
    <w:p w:rsidR="00000000" w:rsidRPr="00DE7A26" w:rsidP="00DE7A26">
      <w:pPr>
        <w:pStyle w:val="ListBullet"/>
      </w:pPr>
      <w:r w:rsidRPr="00DE7A26">
        <w:t>monitored horse health and behaviour before, dur</w:t>
      </w:r>
      <w:r w:rsidRPr="00DE7A26">
        <w:t>ing and after exercise, and reported signs of distress, illness or injury</w:t>
      </w:r>
    </w:p>
    <w:p w:rsidR="00000000" w:rsidRPr="00DE7A26" w:rsidP="00DE7A26">
      <w:pPr>
        <w:pStyle w:val="ListBullet"/>
      </w:pPr>
      <w:r w:rsidRPr="00DE7A26">
        <w:t>followed safe work practices for at least one of the following:</w:t>
      </w:r>
    </w:p>
    <w:p w:rsidR="00000000" w:rsidRPr="00DE7A26" w:rsidP="00DE7A26">
      <w:pPr>
        <w:pStyle w:val="ListBullet2"/>
      </w:pPr>
      <w:r w:rsidRPr="00DE7A26">
        <w:t>the operation of mechanical exercise equipment</w:t>
      </w:r>
    </w:p>
    <w:p w:rsidR="00000000" w:rsidRPr="00DE7A26" w:rsidP="00DE7A26">
      <w:pPr>
        <w:pStyle w:val="ListBullet2"/>
      </w:pPr>
      <w:r w:rsidRPr="00DE7A26">
        <w:t xml:space="preserve">the use of aquatic facility or environment </w:t>
      </w:r>
    </w:p>
    <w:p w:rsidR="00000000" w:rsidRPr="00DE7A26" w:rsidP="00DE7A26">
      <w:pPr>
        <w:pStyle w:val="ListBullet"/>
      </w:pPr>
      <w:r w:rsidRPr="00DE7A26">
        <w:t>selected, fitted and cared for horse gear and equipment for non-riding exercise tasks</w:t>
      </w:r>
    </w:p>
    <w:p w:rsidR="00000000" w:rsidRPr="00DE7A26" w:rsidP="00DE7A26">
      <w:pPr>
        <w:pStyle w:val="ListBullet"/>
      </w:pPr>
      <w:r w:rsidRPr="00DE7A26">
        <w:t>selected, checked and correctly fitted personal protective equipment (PPE)</w:t>
      </w:r>
    </w:p>
    <w:p w:rsidR="00000000" w:rsidRPr="00DE7A26" w:rsidP="00DE7A26">
      <w:pPr>
        <w:pStyle w:val="ListBullet"/>
      </w:pPr>
      <w:r w:rsidRPr="00DE7A26">
        <w:t>carried out post-exercise care of horses, including cooling down using at least one of the foll</w:t>
      </w:r>
      <w:r w:rsidRPr="00DE7A26">
        <w:t>owing:</w:t>
      </w:r>
    </w:p>
    <w:p w:rsidR="00000000" w:rsidRPr="00DE7A26" w:rsidP="00DE7A26">
      <w:pPr>
        <w:pStyle w:val="ListBullet2"/>
      </w:pPr>
      <w:r w:rsidRPr="00DE7A26">
        <w:t>hand walking</w:t>
      </w:r>
    </w:p>
    <w:p w:rsidR="00000000" w:rsidRPr="00DE7A26" w:rsidP="00DE7A26">
      <w:pPr>
        <w:pStyle w:val="ListBullet2"/>
      </w:pPr>
      <w:r w:rsidRPr="00DE7A26">
        <w:t>hosing</w:t>
      </w:r>
    </w:p>
    <w:p w:rsidR="00000000" w:rsidRPr="00DE7A26" w:rsidP="00DE7A26">
      <w:pPr>
        <w:pStyle w:val="ListBullet2"/>
      </w:pPr>
      <w:r w:rsidRPr="00DE7A26">
        <w:t>ice application</w:t>
      </w:r>
    </w:p>
    <w:p w:rsidR="00000000" w:rsidRPr="00DE7A26" w:rsidP="00DE7A26">
      <w:pPr>
        <w:pStyle w:val="ListBullet2"/>
      </w:pPr>
      <w:r w:rsidRPr="00DE7A26">
        <w:t>grooming techniques</w:t>
      </w:r>
    </w:p>
    <w:p w:rsidR="00000000" w:rsidRPr="00DE7A26" w:rsidP="00DE7A26">
      <w:pPr>
        <w:pStyle w:val="ListBullet"/>
      </w:pPr>
      <w:r w:rsidRPr="00DE7A26">
        <w:t xml:space="preserve">cleaned exercise equipment and/or horse gear </w:t>
      </w:r>
    </w:p>
    <w:p w:rsidR="00000000" w:rsidRPr="00DE7A26" w:rsidP="00DE7A26">
      <w:pPr>
        <w:pStyle w:val="ListBullet"/>
      </w:pPr>
      <w:r w:rsidRPr="00DE7A26">
        <w:t>updated exercise program records and reported horse performance and condition.</w:t>
      </w:r>
    </w:p>
    <w:p w:rsidR="00000000" w:rsidRPr="00DE7A26" w:rsidP="00DE7A26">
      <w:pPr>
        <w:pStyle w:val="AllowPageBreak"/>
      </w:pPr>
    </w:p>
    <w:p w:rsidR="00000000" w:rsidRPr="00DE7A26" w:rsidP="00DE7A26">
      <w:pPr>
        <w:pStyle w:val="Heading1"/>
      </w:pPr>
      <w:bookmarkStart w:id="11" w:name="O_1212962"/>
      <w:bookmarkEnd w:id="11"/>
      <w:r w:rsidRPr="00DE7A26">
        <w:t>Knowledge Evidence</w:t>
      </w:r>
    </w:p>
    <w:p w:rsidR="00000000" w:rsidRPr="00DE7A26" w:rsidP="009A5EC3">
      <w:pPr>
        <w:pStyle w:val="BodyText"/>
      </w:pPr>
      <w:r w:rsidRPr="00DE7A26">
        <w:t>An individual must be able to demonstrate the knowledge required to perform the tasks outlined in the elements and performance criteria of this unit. This includes knowledge of:</w:t>
      </w:r>
    </w:p>
    <w:p w:rsidR="00000000" w:rsidRPr="00DE7A26" w:rsidP="00DE7A26">
      <w:pPr>
        <w:pStyle w:val="ListBullet"/>
      </w:pPr>
      <w:r w:rsidRPr="00DE7A26">
        <w:t>purpose, principles and techniques for non-riding exercise of horses, includi</w:t>
      </w:r>
      <w:r w:rsidRPr="00DE7A26">
        <w:t>ng exercise using:</w:t>
      </w:r>
    </w:p>
    <w:p w:rsidR="00000000" w:rsidRPr="00DE7A26" w:rsidP="00DE7A26">
      <w:pPr>
        <w:pStyle w:val="ListBullet2"/>
      </w:pPr>
      <w:r w:rsidRPr="00DE7A26">
        <w:t>mechanical walkers</w:t>
      </w:r>
    </w:p>
    <w:p w:rsidR="00000000" w:rsidRPr="00DE7A26" w:rsidP="00DE7A26">
      <w:pPr>
        <w:pStyle w:val="ListBullet2"/>
      </w:pPr>
      <w:r w:rsidRPr="00DE7A26">
        <w:t xml:space="preserve">treadmills </w:t>
      </w:r>
    </w:p>
    <w:p w:rsidR="00000000" w:rsidRPr="00DE7A26" w:rsidP="00DE7A26">
      <w:pPr>
        <w:pStyle w:val="ListBullet2"/>
      </w:pPr>
      <w:r w:rsidRPr="00DE7A26">
        <w:t>wading and swimming facilities or environments</w:t>
      </w:r>
    </w:p>
    <w:p w:rsidR="00000000" w:rsidRPr="00DE7A26" w:rsidP="00DE7A26">
      <w:pPr>
        <w:pStyle w:val="ListBullet2"/>
      </w:pPr>
      <w:r w:rsidRPr="00DE7A26">
        <w:t>water walkers</w:t>
      </w:r>
    </w:p>
    <w:p w:rsidR="00000000" w:rsidRPr="00DE7A26" w:rsidP="00DE7A26">
      <w:pPr>
        <w:pStyle w:val="ListBullet"/>
      </w:pPr>
      <w:r w:rsidRPr="00DE7A26">
        <w:t>workplace procedures for non-riding exercise to horses, including pre-exercise, during exercise and post-exercise procedures</w:t>
      </w:r>
    </w:p>
    <w:p w:rsidR="00000000" w:rsidRPr="00DE7A26" w:rsidP="00DE7A26">
      <w:pPr>
        <w:pStyle w:val="ListBullet"/>
      </w:pPr>
      <w:r w:rsidRPr="00DE7A26">
        <w:t xml:space="preserve">types and purpose </w:t>
      </w:r>
      <w:r w:rsidRPr="00DE7A26">
        <w:t>of horse working gear required for mechanical exercise equipment and for wading and swimming horses</w:t>
      </w:r>
    </w:p>
    <w:p w:rsidR="00000000" w:rsidRPr="00DE7A26" w:rsidP="00DE7A26">
      <w:pPr>
        <w:pStyle w:val="ListBullet"/>
      </w:pPr>
      <w:r w:rsidRPr="00DE7A26">
        <w:t>workplace communication procedures for conducting horse exercise programs that involve wading, swimming and mechanical equipment</w:t>
      </w:r>
    </w:p>
    <w:p w:rsidR="00000000" w:rsidRPr="00DE7A26" w:rsidP="00DE7A26">
      <w:pPr>
        <w:pStyle w:val="ListBullet"/>
      </w:pPr>
      <w:r w:rsidRPr="00DE7A26">
        <w:t xml:space="preserve">common horse behaviour and </w:t>
      </w:r>
      <w:r w:rsidRPr="00DE7A26">
        <w:t>management related to exercise routines and fitness</w:t>
      </w:r>
    </w:p>
    <w:p w:rsidR="00000000" w:rsidRPr="00DE7A26" w:rsidP="00DE7A26">
      <w:pPr>
        <w:pStyle w:val="ListBullet"/>
      </w:pPr>
      <w:r w:rsidRPr="00DE7A26">
        <w:t>signs of horse injury, fatigue and distress related to exercise involving wading, swimming and mechanical equipment</w:t>
      </w:r>
    </w:p>
    <w:p w:rsidR="00000000" w:rsidRPr="00DE7A26" w:rsidP="00DE7A26">
      <w:pPr>
        <w:pStyle w:val="ListBullet"/>
      </w:pPr>
      <w:r w:rsidRPr="00DE7A26">
        <w:t>likely injuries that may be sustained by horses and handlers during horse exercise invol</w:t>
      </w:r>
      <w:r w:rsidRPr="00DE7A26">
        <w:t>ving wading, swimming and mechanical equipment</w:t>
      </w:r>
    </w:p>
    <w:p w:rsidR="00000000" w:rsidRPr="00DE7A26" w:rsidP="00DE7A26">
      <w:pPr>
        <w:pStyle w:val="ListBullet"/>
      </w:pPr>
      <w:r w:rsidRPr="00DE7A26">
        <w:t xml:space="preserve">safe and low stress horse handling techniques and zones when wading and swimming horses, and exercising horses using mechanical exercise equipment </w:t>
      </w:r>
    </w:p>
    <w:p w:rsidR="00000000" w:rsidRPr="00DE7A26" w:rsidP="00DE7A26">
      <w:pPr>
        <w:pStyle w:val="ListBullet"/>
      </w:pPr>
      <w:r w:rsidRPr="00DE7A26">
        <w:t xml:space="preserve">operation of emergency flotation devices and water rescue equipment for handlers and horses </w:t>
      </w:r>
    </w:p>
    <w:p w:rsidR="00000000" w:rsidRPr="00DE7A26" w:rsidP="00DE7A26">
      <w:pPr>
        <w:pStyle w:val="ListBullet"/>
      </w:pPr>
      <w:r w:rsidRPr="00DE7A26">
        <w:t>requirements for checking and maintaining horse working gear and exercise equipment used for non- riding exercise</w:t>
      </w:r>
    </w:p>
    <w:p w:rsidR="00000000" w:rsidRPr="00DE7A26" w:rsidP="00DE7A26">
      <w:pPr>
        <w:pStyle w:val="ListBullet"/>
      </w:pPr>
      <w:r w:rsidRPr="00DE7A26">
        <w:t>key features of exercise programs for horses at v</w:t>
      </w:r>
      <w:r w:rsidRPr="00DE7A26">
        <w:t>arious stages of fitness, on mechanical exercise equipment and during wading and swimming</w:t>
      </w:r>
    </w:p>
    <w:p w:rsidR="00000000" w:rsidRPr="00DE7A26" w:rsidP="00DE7A26">
      <w:pPr>
        <w:pStyle w:val="ListBullet"/>
      </w:pPr>
      <w:r w:rsidRPr="00DE7A26">
        <w:t>common workplace health and safety requirements and practices relating to non-riding horse exercise, including:</w:t>
      </w:r>
    </w:p>
    <w:p w:rsidR="00000000" w:rsidRPr="00DE7A26" w:rsidP="00DE7A26">
      <w:pPr>
        <w:pStyle w:val="ListBullet2"/>
      </w:pPr>
      <w:r w:rsidRPr="00DE7A26">
        <w:t>hazard identification, risk assessment and risk contr</w:t>
      </w:r>
      <w:r w:rsidRPr="00DE7A26">
        <w:t xml:space="preserve">ol </w:t>
      </w:r>
    </w:p>
    <w:p w:rsidR="00000000" w:rsidRPr="00DE7A26" w:rsidP="00DE7A26">
      <w:pPr>
        <w:pStyle w:val="ListBullet2"/>
      </w:pPr>
      <w:r w:rsidRPr="00DE7A26">
        <w:t>types and purpose of PPE, including PPE for working in water and around electricity</w:t>
      </w:r>
    </w:p>
    <w:p w:rsidR="00000000" w:rsidRPr="00DE7A26" w:rsidP="00DE7A26">
      <w:pPr>
        <w:pStyle w:val="ListBullet2"/>
      </w:pPr>
      <w:r w:rsidRPr="00DE7A26">
        <w:t>handling, restraining and working with horses in water and on exercise machines</w:t>
      </w:r>
    </w:p>
    <w:p w:rsidR="00000000" w:rsidRPr="00DE7A26" w:rsidP="00DE7A26">
      <w:pPr>
        <w:pStyle w:val="ListBullet2"/>
      </w:pPr>
      <w:r w:rsidRPr="00DE7A26">
        <w:t>safe storage, handling and disposal of treatments, chemicals and cleaning agents</w:t>
      </w:r>
    </w:p>
    <w:p w:rsidR="00000000" w:rsidRPr="00DE7A26" w:rsidP="00DE7A26">
      <w:pPr>
        <w:pStyle w:val="ListBullet"/>
      </w:pPr>
      <w:r w:rsidRPr="00DE7A26">
        <w:t xml:space="preserve">horse </w:t>
      </w:r>
      <w:r w:rsidRPr="00DE7A26">
        <w:t>welfare considerations related to non-riding exercise, including:</w:t>
      </w:r>
    </w:p>
    <w:p w:rsidR="00000000" w:rsidRPr="00DE7A26" w:rsidP="00DE7A26">
      <w:pPr>
        <w:pStyle w:val="ListBullet2"/>
      </w:pPr>
      <w:r>
        <w:t>•</w:t>
      </w:r>
      <w:r>
        <w:tab/>
      </w:r>
      <w:r w:rsidRPr="00DE7A26">
        <w:t>weather, including wind and temperature</w:t>
      </w:r>
    </w:p>
    <w:p w:rsidR="00000000" w:rsidRPr="00DE7A26" w:rsidP="00DE7A26">
      <w:pPr>
        <w:pStyle w:val="ListBullet2"/>
      </w:pPr>
      <w:r>
        <w:t>•</w:t>
      </w:r>
      <w:r>
        <w:tab/>
      </w:r>
      <w:r w:rsidRPr="00DE7A26">
        <w:t>fatigue and stress</w:t>
      </w:r>
    </w:p>
    <w:p w:rsidR="00000000" w:rsidRPr="00DE7A26" w:rsidP="00DE7A26">
      <w:pPr>
        <w:pStyle w:val="ListBullet2"/>
      </w:pPr>
      <w:r>
        <w:t>•</w:t>
      </w:r>
      <w:r>
        <w:tab/>
      </w:r>
      <w:r w:rsidRPr="00DE7A26">
        <w:t xml:space="preserve">health status, including current injuries </w:t>
      </w:r>
    </w:p>
    <w:p w:rsidR="00000000" w:rsidRPr="00DE7A26" w:rsidP="00DE7A26">
      <w:pPr>
        <w:pStyle w:val="ListBullet"/>
      </w:pPr>
      <w:r w:rsidRPr="00DE7A26">
        <w:t>workplace horse exercise and condition reporting systems and procedures.</w:t>
      </w:r>
    </w:p>
    <w:p w:rsidR="00000000" w:rsidRPr="00DE7A26" w:rsidP="00DE7A26">
      <w:pPr>
        <w:pStyle w:val="AllowPageBreak"/>
      </w:pPr>
    </w:p>
    <w:p w:rsidR="00000000" w:rsidRPr="00DE7A26" w:rsidP="00DE7A26">
      <w:pPr>
        <w:pStyle w:val="Heading1"/>
      </w:pPr>
      <w:bookmarkStart w:id="12" w:name="O_1212963"/>
      <w:bookmarkEnd w:id="12"/>
      <w:r w:rsidRPr="00DE7A26">
        <w:t>Assessment Conditions</w:t>
      </w:r>
    </w:p>
    <w:p w:rsidR="00000000" w:rsidRPr="00DE7A26" w:rsidP="009A5EC3">
      <w:pPr>
        <w:pStyle w:val="BodyText"/>
      </w:pPr>
      <w:r w:rsidRPr="00DE7A26">
        <w:t>Assessment of the skills in this unit of competency must take place under the following conditions:</w:t>
      </w:r>
    </w:p>
    <w:p w:rsidR="00000000" w:rsidRPr="00DE7A26" w:rsidP="00DE7A26">
      <w:pPr>
        <w:pStyle w:val="ListBullet"/>
      </w:pPr>
      <w:r w:rsidRPr="00DE7A26">
        <w:t>physical conditions:</w:t>
      </w:r>
    </w:p>
    <w:p w:rsidR="00000000" w:rsidRPr="00DE7A26" w:rsidP="00DE7A26">
      <w:pPr>
        <w:pStyle w:val="ListBullet2"/>
      </w:pPr>
      <w:r w:rsidRPr="00DE7A26">
        <w:t xml:space="preserve">an equine exercise facility or aquatic environment </w:t>
      </w:r>
    </w:p>
    <w:p w:rsidR="00000000" w:rsidRPr="00DE7A26" w:rsidP="00DE7A26">
      <w:pPr>
        <w:pStyle w:val="ListBullet"/>
      </w:pPr>
      <w:r w:rsidRPr="00DE7A26">
        <w:t>resources, equipment and materials:</w:t>
      </w:r>
    </w:p>
    <w:p w:rsidR="00000000" w:rsidRPr="00DE7A26" w:rsidP="00DE7A26">
      <w:pPr>
        <w:pStyle w:val="ListBullet2"/>
      </w:pPr>
      <w:r w:rsidRPr="00DE7A26">
        <w:t xml:space="preserve">live horses </w:t>
      </w:r>
      <w:r w:rsidRPr="00DE7A26">
        <w:t>specified in the performance evidence, assessed as suitable for the assessment of this unit and the individual being assessed</w:t>
      </w:r>
    </w:p>
    <w:p w:rsidR="00000000" w:rsidRPr="00DE7A26" w:rsidP="00DE7A26">
      <w:pPr>
        <w:pStyle w:val="ListBullet2"/>
      </w:pPr>
      <w:r w:rsidRPr="00DE7A26">
        <w:t>mechanical horse exercise equipment and/or aquatic environment suitable for exercising horses, including safety instructions for u</w:t>
      </w:r>
      <w:r w:rsidRPr="00DE7A26">
        <w:t>se</w:t>
      </w:r>
    </w:p>
    <w:p w:rsidR="00000000" w:rsidRPr="00DE7A26" w:rsidP="00DE7A26">
      <w:pPr>
        <w:pStyle w:val="ListBullet2"/>
      </w:pPr>
      <w:r w:rsidRPr="00DE7A26">
        <w:t>gear, materials, tools and equipment suitable for the tasks specified in the performance evidence, including PPE</w:t>
      </w:r>
    </w:p>
    <w:p w:rsidR="00000000" w:rsidRPr="00DE7A26" w:rsidP="00DE7A26">
      <w:pPr>
        <w:pStyle w:val="ListBullet2"/>
      </w:pPr>
      <w:r w:rsidRPr="00DE7A26">
        <w:t>workplace reporting and recording formats</w:t>
      </w:r>
    </w:p>
    <w:p w:rsidR="00000000" w:rsidRPr="00DE7A26" w:rsidP="00DE7A26">
      <w:pPr>
        <w:pStyle w:val="ListBullet"/>
      </w:pPr>
      <w:r w:rsidRPr="00DE7A26">
        <w:t>specifications:</w:t>
      </w:r>
    </w:p>
    <w:p w:rsidR="00000000" w:rsidRPr="00DE7A26" w:rsidP="00DE7A26">
      <w:pPr>
        <w:pStyle w:val="ListBullet2"/>
      </w:pPr>
      <w:r w:rsidRPr="00DE7A26">
        <w:t>workplace programs and procedures for wading or swimming horses and/or exercising horses using mechanical exercise equipment.</w:t>
      </w:r>
    </w:p>
    <w:p w:rsidR="00000000" w:rsidRPr="00DE7A26" w:rsidP="009A5EC3">
      <w:pPr>
        <w:pStyle w:val="BodyText"/>
      </w:pPr>
      <w:r w:rsidRPr="00DE7A26">
        <w:t xml:space="preserve">The </w:t>
      </w:r>
      <w:r w:rsidRPr="00DE7A26">
        <w:rPr>
          <w:rStyle w:val="Emphasis"/>
        </w:rPr>
        <w:t>Companion Volume:</w:t>
      </w:r>
      <w:r w:rsidRPr="00DE7A26">
        <w:t xml:space="preserve"> </w:t>
      </w:r>
      <w:r w:rsidRPr="00DE7A26">
        <w:rPr>
          <w:rStyle w:val="Emphasis"/>
        </w:rPr>
        <w:t>User Guide: Safety in Equine Training</w:t>
      </w:r>
      <w:r w:rsidRPr="00DE7A26">
        <w:t xml:space="preserve"> provides advice and sample templates to assist assessors with the risk</w:t>
      </w:r>
      <w:r w:rsidRPr="00DE7A26">
        <w:t xml:space="preserve"> assessments that should be undertaken to help ensure the safety of all involved in the assessment.</w:t>
      </w:r>
    </w:p>
    <w:p w:rsidR="00000000" w:rsidRPr="00DE7A26" w:rsidP="009A5EC3">
      <w:pPr>
        <w:pStyle w:val="BodyText"/>
      </w:pPr>
      <w:r w:rsidRPr="00DE7A26">
        <w:t>Assessors of this unit must satisfy the requirements for assessors in applicable vocational education and training legislation, frameworks and/or standards.</w:t>
      </w:r>
    </w:p>
    <w:p w:rsidR="00000000" w:rsidRPr="00DE7A26" w:rsidP="00DE7A26">
      <w:pPr>
        <w:pStyle w:val="Heading1"/>
      </w:pPr>
      <w:bookmarkStart w:id="13" w:name="O_1212966"/>
      <w:bookmarkEnd w:id="13"/>
      <w:r w:rsidRPr="00DE7A26">
        <w:t>Links</w:t>
      </w:r>
    </w:p>
    <w:p w:rsidR="00000000" w:rsidRPr="00DE7A26" w:rsidP="009A5EC3">
      <w:pPr>
        <w:pStyle w:val="BodyText"/>
      </w:pPr>
      <w:r w:rsidRPr="00DE7A2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B4C7D">
        <w:rPr>
          <w:rStyle w:val="Hyperlink"/>
        </w:rPr>
        <w:t>https://vetnet.gov.au/Pages/TrainingDocs.aspx?q=b75f4b23-54c9-4cc9-a5db-d3502d154103</w:t>
      </w:r>
      <w:r>
        <w:fldChar w:fldCharType="end"/>
      </w:r>
    </w:p>
    <w:p w:rsidR="00000000" w:rsidRPr="00DE7A26" w:rsidP="00DE7A26"/>
    <w:sectPr w:rsidSect="00DE7A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26" w:rsidRPr="009A5EC3" w:rsidP="009A5E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C3" w:rsidP="00DE7A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5EC3" w:rsidP="00DE7A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A5EC3" w:rsidP="00DE7A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26" w:rsidP="00DE7A26">
    <w:pPr>
      <w:pStyle w:val="Footer"/>
      <w:framePr w:wrap="around"/>
    </w:pPr>
    <w:r>
      <w:fldChar w:fldCharType="begin"/>
    </w:r>
    <w:r>
      <w:instrText xml:space="preserve"> DOCPROPERTY  Subject  \* MERGEFORMAT </w:instrText>
    </w:r>
    <w:r>
      <w:fldChar w:fldCharType="separate"/>
    </w:r>
    <w:r w:rsidR="009A5EC3">
      <w:t>Approved</w:t>
    </w:r>
    <w:r w:rsidR="009A5EC3">
      <w:fldChar w:fldCharType="end"/>
    </w:r>
    <w:r>
      <w:tab/>
      <w:t xml:space="preserve">Page </w:t>
    </w:r>
    <w:r>
      <w:fldChar w:fldCharType="begin"/>
    </w:r>
    <w:r>
      <w:instrText xml:space="preserve"> PAGE  \* Arabic  \* MERGEFORMAT </w:instrText>
    </w:r>
    <w:r>
      <w:fldChar w:fldCharType="separate"/>
    </w:r>
    <w:r w:rsidR="009A5E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5EC3">
      <w:rPr>
        <w:noProof/>
      </w:rPr>
      <w:t>5</w:t>
    </w:r>
    <w:r>
      <w:rPr>
        <w:noProof/>
      </w:rPr>
      <w:fldChar w:fldCharType="end"/>
    </w:r>
  </w:p>
  <w:p w:rsidR="00DE7A26" w:rsidP="00DE7A26">
    <w:pPr>
      <w:pStyle w:val="Footer"/>
      <w:framePr w:wrap="around"/>
    </w:pPr>
    <w:r>
      <w:t xml:space="preserve">© Commonwealth of Australia, </w:t>
    </w:r>
    <w:r>
      <w:fldChar w:fldCharType="begin"/>
    </w:r>
    <w:r>
      <w:instrText xml:space="preserve"> DATE  \@ "yyyy"  \* MERGEFORMAT </w:instrText>
    </w:r>
    <w:r>
      <w:fldChar w:fldCharType="separate"/>
    </w:r>
    <w:r w:rsidR="009A5EC3">
      <w:rPr>
        <w:noProof/>
      </w:rPr>
      <w:t>2025</w:t>
    </w:r>
    <w:r>
      <w:fldChar w:fldCharType="end"/>
    </w:r>
    <w:r>
      <w:tab/>
    </w:r>
    <w:r>
      <w:fldChar w:fldCharType="begin"/>
    </w:r>
    <w:r>
      <w:instrText xml:space="preserve"> DOCPROPERTY  Author  \* MERGEFORMAT </w:instrText>
    </w:r>
    <w:r>
      <w:fldChar w:fldCharType="separate"/>
    </w:r>
    <w:r w:rsidR="009A5EC3">
      <w:t>Skills Insight</w:t>
    </w:r>
    <w:r w:rsidR="009A5EC3">
      <w:fldChar w:fldCharType="end"/>
    </w:r>
  </w:p>
  <w:p w:rsidR="00DE7A26" w:rsidP="00DE7A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7A26" w:rsidRPr="009A5EC3" w:rsidP="009A5E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C3" w:rsidRPr="002D2AF8" w:rsidP="00DE7A26">
    <w:pPr>
      <w:pStyle w:val="Header"/>
      <w:framePr w:wrap="around"/>
    </w:pPr>
    <w:r>
      <w:fldChar w:fldCharType="begin"/>
    </w:r>
    <w:r>
      <w:instrText xml:space="preserve"> TITLE   \* MERGEFORMAT </w:instrText>
    </w:r>
    <w:r>
      <w:fldChar w:fldCharType="separate"/>
    </w:r>
    <w:r>
      <w:t>ACMEQU314 Provide non-riding exercise to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5EC3" w:rsidP="00DE7A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26" w:rsidRPr="002D2AF8" w:rsidP="00DE7A26">
    <w:pPr>
      <w:pStyle w:val="Header"/>
      <w:framePr w:wrap="around"/>
    </w:pPr>
    <w:r>
      <w:fldChar w:fldCharType="begin"/>
    </w:r>
    <w:r>
      <w:instrText xml:space="preserve"> TITLE   \* MERGEFORMAT </w:instrText>
    </w:r>
    <w:r>
      <w:fldChar w:fldCharType="separate"/>
    </w:r>
    <w:r w:rsidR="009A5EC3">
      <w:t>ACMEQU314 Provide non-riding exercise to horses</w:t>
    </w:r>
    <w:r w:rsidR="009A5EC3">
      <w:fldChar w:fldCharType="end"/>
    </w:r>
    <w:r>
      <w:tab/>
      <w:t xml:space="preserve">Date this document was generated: </w:t>
    </w:r>
    <w:r>
      <w:fldChar w:fldCharType="begin"/>
    </w:r>
    <w:r>
      <w:instrText xml:space="preserve"> CREATEDATE  \@ "d MMMM yyyy"  \* MERGEFORMAT </w:instrText>
    </w:r>
    <w:r>
      <w:fldChar w:fldCharType="separate"/>
    </w:r>
    <w:r w:rsidR="009A5EC3">
      <w:rPr>
        <w:noProof/>
      </w:rPr>
      <w:t>2 March 2025</w:t>
    </w:r>
    <w:r>
      <w:fldChar w:fldCharType="end"/>
    </w:r>
  </w:p>
  <w:p w:rsidR="00DE7A26" w:rsidP="00DE7A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A06D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30C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C463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A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7A26"/>
    <w:pPr>
      <w:spacing w:before="360" w:after="60"/>
      <w:outlineLvl w:val="0"/>
    </w:pPr>
    <w:rPr>
      <w:sz w:val="32"/>
    </w:rPr>
  </w:style>
  <w:style w:type="paragraph" w:styleId="Heading2">
    <w:name w:val="heading 2"/>
    <w:basedOn w:val="HeadingBase"/>
    <w:next w:val="BodyText"/>
    <w:link w:val="Heading2Char"/>
    <w:qFormat/>
    <w:rsid w:val="00DE7A26"/>
    <w:pPr>
      <w:keepLines/>
      <w:spacing w:before="240" w:after="120"/>
      <w:outlineLvl w:val="1"/>
    </w:pPr>
    <w:rPr>
      <w:sz w:val="28"/>
      <w:szCs w:val="40"/>
    </w:rPr>
  </w:style>
  <w:style w:type="paragraph" w:styleId="Heading3">
    <w:name w:val="heading 3"/>
    <w:basedOn w:val="HeadingBase"/>
    <w:next w:val="BodyText"/>
    <w:link w:val="Heading3Char"/>
    <w:qFormat/>
    <w:rsid w:val="00DE7A26"/>
    <w:pPr>
      <w:spacing w:before="180" w:after="120"/>
      <w:outlineLvl w:val="2"/>
    </w:pPr>
    <w:rPr>
      <w:spacing w:val="-10"/>
      <w:kern w:val="32"/>
    </w:rPr>
  </w:style>
  <w:style w:type="paragraph" w:styleId="Heading4">
    <w:name w:val="heading 4"/>
    <w:basedOn w:val="HeadingBase"/>
    <w:next w:val="BodyText"/>
    <w:link w:val="Heading4Char"/>
    <w:qFormat/>
    <w:rsid w:val="00DE7A26"/>
    <w:pPr>
      <w:spacing w:before="160" w:after="120"/>
      <w:outlineLvl w:val="3"/>
    </w:pPr>
    <w:rPr>
      <w:sz w:val="22"/>
    </w:rPr>
  </w:style>
  <w:style w:type="paragraph" w:styleId="Heading5">
    <w:name w:val="heading 5"/>
    <w:basedOn w:val="HeadingBase"/>
    <w:next w:val="Normal"/>
    <w:link w:val="Heading5Char"/>
    <w:qFormat/>
    <w:rsid w:val="00DE7A26"/>
    <w:pPr>
      <w:spacing w:before="80"/>
      <w:outlineLvl w:val="4"/>
    </w:pPr>
    <w:rPr>
      <w:color w:val="918585"/>
      <w:sz w:val="20"/>
    </w:rPr>
  </w:style>
  <w:style w:type="paragraph" w:styleId="Heading6">
    <w:name w:val="heading 6"/>
    <w:basedOn w:val="HeadingBase"/>
    <w:next w:val="Normal"/>
    <w:link w:val="Heading6Char"/>
    <w:qFormat/>
    <w:rsid w:val="00DE7A26"/>
    <w:pPr>
      <w:spacing w:before="60"/>
      <w:outlineLvl w:val="5"/>
    </w:pPr>
    <w:rPr>
      <w:color w:val="918585"/>
      <w:sz w:val="20"/>
    </w:rPr>
  </w:style>
  <w:style w:type="paragraph" w:styleId="Heading7">
    <w:name w:val="heading 7"/>
    <w:basedOn w:val="Normal"/>
    <w:next w:val="Normal"/>
    <w:link w:val="Heading7Char"/>
    <w:qFormat/>
    <w:rsid w:val="00DE7A26"/>
    <w:pPr>
      <w:ind w:left="720"/>
      <w:outlineLvl w:val="6"/>
    </w:pPr>
    <w:rPr>
      <w:i/>
    </w:rPr>
  </w:style>
  <w:style w:type="paragraph" w:styleId="Heading8">
    <w:name w:val="heading 8"/>
    <w:basedOn w:val="Normal"/>
    <w:next w:val="Normal"/>
    <w:link w:val="Heading8Char"/>
    <w:qFormat/>
    <w:rsid w:val="00DE7A26"/>
    <w:pPr>
      <w:ind w:left="720"/>
      <w:outlineLvl w:val="7"/>
    </w:pPr>
    <w:rPr>
      <w:i/>
    </w:rPr>
  </w:style>
  <w:style w:type="paragraph" w:styleId="Heading9">
    <w:name w:val="heading 9"/>
    <w:basedOn w:val="Normal"/>
    <w:next w:val="Normal"/>
    <w:link w:val="Heading9Char"/>
    <w:qFormat/>
    <w:rsid w:val="00DE7A26"/>
    <w:pPr>
      <w:ind w:left="720"/>
      <w:outlineLvl w:val="8"/>
    </w:pPr>
    <w:rPr>
      <w:i/>
    </w:rPr>
  </w:style>
  <w:style w:type="character" w:default="1" w:styleId="DefaultParagraphFont">
    <w:name w:val="Default Paragraph Font"/>
    <w:uiPriority w:val="1"/>
    <w:unhideWhenUsed/>
    <w:rsid w:val="00DE7A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A26"/>
  </w:style>
  <w:style w:type="character" w:customStyle="1" w:styleId="Heading1Char">
    <w:name w:val="Heading 1 Char"/>
    <w:basedOn w:val="DefaultParagraphFont"/>
    <w:link w:val="Heading1"/>
    <w:rsid w:val="00DE7A26"/>
    <w:rPr>
      <w:rFonts w:ascii="Times New Roman" w:eastAsia="Times New Roman" w:hAnsi="Times New Roman" w:cs="Times New Roman"/>
      <w:b/>
      <w:sz w:val="32"/>
      <w:szCs w:val="20"/>
      <w:lang w:eastAsia="en-US"/>
    </w:rPr>
  </w:style>
  <w:style w:type="paragraph" w:styleId="BodyText">
    <w:name w:val="Body Text"/>
    <w:basedOn w:val="Normal"/>
    <w:link w:val="BodyTextChar"/>
    <w:rsid w:val="00DE7A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7A26"/>
    <w:rPr>
      <w:rFonts w:ascii="Times New Roman" w:eastAsia="Times New Roman" w:hAnsi="Times New Roman" w:cs="Times New Roman"/>
      <w:sz w:val="24"/>
      <w:lang w:eastAsia="en-US"/>
    </w:rPr>
  </w:style>
  <w:style w:type="paragraph" w:styleId="ListBullet">
    <w:name w:val="List Bullet"/>
    <w:basedOn w:val="List"/>
    <w:rsid w:val="00DE7A26"/>
    <w:pPr>
      <w:numPr>
        <w:numId w:val="12"/>
      </w:numPr>
      <w:tabs>
        <w:tab w:val="clear" w:pos="340"/>
      </w:tabs>
      <w:spacing w:before="40" w:after="40"/>
    </w:pPr>
  </w:style>
  <w:style w:type="paragraph" w:styleId="ListBullet2">
    <w:name w:val="List Bullet 2"/>
    <w:basedOn w:val="List2"/>
    <w:rsid w:val="00DE7A26"/>
    <w:pPr>
      <w:numPr>
        <w:numId w:val="13"/>
      </w:numPr>
      <w:tabs>
        <w:tab w:val="clear" w:pos="680"/>
      </w:tabs>
    </w:pPr>
  </w:style>
  <w:style w:type="character" w:styleId="Emphasis">
    <w:name w:val="Emphasis"/>
    <w:basedOn w:val="DefaultParagraphFont"/>
    <w:qFormat/>
    <w:rsid w:val="00DE7A26"/>
    <w:rPr>
      <w:i/>
    </w:rPr>
  </w:style>
  <w:style w:type="paragraph" w:customStyle="1" w:styleId="SuperHeading">
    <w:name w:val="SuperHeading"/>
    <w:basedOn w:val="Normal"/>
    <w:rsid w:val="00DE7A26"/>
    <w:pPr>
      <w:spacing w:before="240" w:after="120"/>
      <w:outlineLvl w:val="0"/>
    </w:pPr>
    <w:rPr>
      <w:rFonts w:ascii="Times New Roman" w:hAnsi="Times New Roman"/>
      <w:b/>
      <w:sz w:val="32"/>
    </w:rPr>
  </w:style>
  <w:style w:type="paragraph" w:customStyle="1" w:styleId="AllowPageBreak">
    <w:name w:val="AllowPageBreak"/>
    <w:rsid w:val="00DE7A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E7A26"/>
    <w:rPr>
      <w:b/>
    </w:rPr>
  </w:style>
  <w:style w:type="character" w:customStyle="1" w:styleId="Heading2Char">
    <w:name w:val="Heading 2 Char"/>
    <w:basedOn w:val="DefaultParagraphFont"/>
    <w:link w:val="Heading2"/>
    <w:rsid w:val="00DE7A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A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A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A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A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A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7A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7A26"/>
    <w:rPr>
      <w:rFonts w:ascii="Courier New" w:eastAsia="Times New Roman" w:hAnsi="Courier New" w:cs="Times New Roman"/>
      <w:i/>
      <w:szCs w:val="20"/>
      <w:lang w:eastAsia="en-US"/>
    </w:rPr>
  </w:style>
  <w:style w:type="paragraph" w:customStyle="1" w:styleId="HeadingBase">
    <w:name w:val="Heading Base"/>
    <w:rsid w:val="00DE7A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A26"/>
    <w:pPr>
      <w:tabs>
        <w:tab w:val="right" w:leader="dot" w:pos="9072"/>
      </w:tabs>
      <w:ind w:left="567"/>
    </w:pPr>
    <w:rPr>
      <w:szCs w:val="22"/>
    </w:rPr>
  </w:style>
  <w:style w:type="paragraph" w:customStyle="1" w:styleId="TOCBase">
    <w:name w:val="TOC Base"/>
    <w:rsid w:val="00DE7A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A26"/>
    <w:pPr>
      <w:tabs>
        <w:tab w:val="right" w:leader="dot" w:pos="9072"/>
      </w:tabs>
      <w:spacing w:before="40" w:after="40"/>
      <w:ind w:left="284"/>
    </w:pPr>
    <w:rPr>
      <w:rFonts w:ascii="Times New Roman" w:hAnsi="Times New Roman"/>
    </w:rPr>
  </w:style>
  <w:style w:type="paragraph" w:styleId="TOC1">
    <w:name w:val="toc 1"/>
    <w:basedOn w:val="TOCBase"/>
    <w:next w:val="Normal"/>
    <w:rsid w:val="00DE7A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7A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A26"/>
    <w:rPr>
      <w:rFonts w:ascii="Times New Roman" w:eastAsia="Times New Roman" w:hAnsi="Times New Roman" w:cs="Times New Roman"/>
      <w:sz w:val="16"/>
      <w:lang w:eastAsia="en-US"/>
    </w:rPr>
  </w:style>
  <w:style w:type="paragraph" w:styleId="Title">
    <w:name w:val="Title"/>
    <w:basedOn w:val="HeadingBase"/>
    <w:link w:val="TitleChar"/>
    <w:qFormat/>
    <w:rsid w:val="00DE7A26"/>
    <w:pPr>
      <w:spacing w:before="5040"/>
      <w:jc w:val="center"/>
    </w:pPr>
    <w:rPr>
      <w:sz w:val="48"/>
      <w:szCs w:val="72"/>
      <w:lang w:val="en-US"/>
    </w:rPr>
  </w:style>
  <w:style w:type="character" w:customStyle="1" w:styleId="TitleChar">
    <w:name w:val="Title Char"/>
    <w:basedOn w:val="DefaultParagraphFont"/>
    <w:link w:val="Title"/>
    <w:rsid w:val="00DE7A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A26"/>
    <w:pPr>
      <w:tabs>
        <w:tab w:val="left" w:pos="3600"/>
        <w:tab w:val="left" w:pos="3958"/>
      </w:tabs>
    </w:pPr>
  </w:style>
  <w:style w:type="paragraph" w:styleId="List">
    <w:name w:val="List"/>
    <w:basedOn w:val="BodyText"/>
    <w:next w:val="BodyText"/>
    <w:rsid w:val="00DE7A26"/>
    <w:pPr>
      <w:tabs>
        <w:tab w:val="left" w:pos="340"/>
      </w:tabs>
      <w:spacing w:before="60" w:after="60"/>
      <w:ind w:left="340" w:hanging="340"/>
    </w:pPr>
  </w:style>
  <w:style w:type="paragraph" w:customStyle="1" w:styleId="Note">
    <w:name w:val="Note"/>
    <w:basedOn w:val="BodyText"/>
    <w:rsid w:val="00DE7A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7A26"/>
    <w:rPr>
      <w:b/>
      <w:spacing w:val="0"/>
    </w:rPr>
  </w:style>
  <w:style w:type="paragraph" w:customStyle="1" w:styleId="SuperTitle">
    <w:name w:val="SuperTitle"/>
    <w:basedOn w:val="Title"/>
    <w:rsid w:val="00DE7A26"/>
    <w:pPr>
      <w:framePr w:wrap="auto" w:hAnchor="text" w:y="6049"/>
    </w:pPr>
    <w:rPr>
      <w:color w:val="000000"/>
      <w:sz w:val="40"/>
    </w:rPr>
  </w:style>
  <w:style w:type="paragraph" w:customStyle="1" w:styleId="TOCTitle">
    <w:name w:val="TOCTitle"/>
    <w:basedOn w:val="Heading1"/>
    <w:rsid w:val="00DE7A26"/>
    <w:pPr>
      <w:spacing w:after="240"/>
      <w:jc w:val="center"/>
      <w:outlineLvl w:val="9"/>
    </w:pPr>
    <w:rPr>
      <w:caps/>
    </w:rPr>
  </w:style>
  <w:style w:type="paragraph" w:customStyle="1" w:styleId="Version">
    <w:name w:val="Version"/>
    <w:rsid w:val="00DE7A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7A26"/>
    <w:pPr>
      <w:keepNext w:val="0"/>
      <w:tabs>
        <w:tab w:val="right" w:pos="4176"/>
      </w:tabs>
      <w:ind w:left="198" w:hanging="198"/>
    </w:pPr>
    <w:rPr>
      <w:rFonts w:ascii="Garamond" w:hAnsi="Garamond"/>
    </w:rPr>
  </w:style>
  <w:style w:type="paragraph" w:styleId="IndexHeading">
    <w:name w:val="index heading"/>
    <w:basedOn w:val="Normal"/>
    <w:next w:val="Index1"/>
    <w:semiHidden/>
    <w:rsid w:val="00DE7A26"/>
    <w:pPr>
      <w:spacing w:before="120" w:after="120"/>
    </w:pPr>
    <w:rPr>
      <w:rFonts w:ascii="Arial" w:hAnsi="Arial"/>
      <w:b/>
      <w:color w:val="918585"/>
      <w:sz w:val="24"/>
    </w:rPr>
  </w:style>
  <w:style w:type="paragraph" w:styleId="Header">
    <w:name w:val="header"/>
    <w:basedOn w:val="Normal"/>
    <w:link w:val="HeaderChar"/>
    <w:rsid w:val="00DE7A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A26"/>
    <w:rPr>
      <w:rFonts w:ascii="Times New Roman" w:eastAsia="Times New Roman" w:hAnsi="Times New Roman" w:cs="Times New Roman"/>
      <w:sz w:val="16"/>
      <w:szCs w:val="20"/>
      <w:lang w:val="en-GB" w:eastAsia="en-US"/>
    </w:rPr>
  </w:style>
  <w:style w:type="paragraph" w:customStyle="1" w:styleId="Chapter">
    <w:name w:val="Chapter"/>
    <w:basedOn w:val="Normal"/>
    <w:rsid w:val="00DE7A26"/>
    <w:pPr>
      <w:spacing w:before="240"/>
    </w:pPr>
    <w:rPr>
      <w:rFonts w:ascii="Times New Roman" w:hAnsi="Times New Roman"/>
      <w:smallCaps/>
      <w:spacing w:val="80"/>
      <w:sz w:val="28"/>
    </w:rPr>
  </w:style>
  <w:style w:type="paragraph" w:customStyle="1" w:styleId="InChapter">
    <w:name w:val="InChapter"/>
    <w:basedOn w:val="Heading3"/>
    <w:rsid w:val="00DE7A26"/>
    <w:pPr>
      <w:spacing w:after="240"/>
      <w:outlineLvl w:val="9"/>
    </w:pPr>
    <w:rPr>
      <w:noProof/>
    </w:rPr>
  </w:style>
  <w:style w:type="paragraph" w:styleId="Index2">
    <w:name w:val="index 2"/>
    <w:basedOn w:val="Normal"/>
    <w:next w:val="Normal"/>
    <w:semiHidden/>
    <w:rsid w:val="00DE7A26"/>
    <w:pPr>
      <w:tabs>
        <w:tab w:val="right" w:pos="4176"/>
      </w:tabs>
      <w:ind w:left="568" w:hanging="284"/>
    </w:pPr>
    <w:rPr>
      <w:rFonts w:ascii="Garamond" w:hAnsi="Garamond"/>
    </w:rPr>
  </w:style>
  <w:style w:type="paragraph" w:customStyle="1" w:styleId="Byline">
    <w:name w:val="Byline"/>
    <w:rsid w:val="00DE7A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A26"/>
    <w:pPr>
      <w:tabs>
        <w:tab w:val="clear" w:pos="3600"/>
        <w:tab w:val="clear" w:pos="3958"/>
      </w:tabs>
      <w:jc w:val="right"/>
    </w:pPr>
  </w:style>
  <w:style w:type="paragraph" w:styleId="Caption">
    <w:name w:val="caption"/>
    <w:basedOn w:val="BodyText"/>
    <w:next w:val="Normal"/>
    <w:qFormat/>
    <w:rsid w:val="00DE7A26"/>
    <w:pPr>
      <w:framePr w:w="2268" w:hSpace="181" w:vSpace="181" w:wrap="around" w:vAnchor="text" w:hAnchor="page" w:x="1135" w:y="285" w:anchorLock="1"/>
    </w:pPr>
    <w:rPr>
      <w:i/>
    </w:rPr>
  </w:style>
  <w:style w:type="paragraph" w:customStyle="1" w:styleId="MiniTOCTitle">
    <w:name w:val="MiniTOCTitle"/>
    <w:basedOn w:val="Heading4"/>
    <w:rsid w:val="00DE7A26"/>
    <w:pPr>
      <w:spacing w:before="240"/>
      <w:outlineLvl w:val="9"/>
    </w:pPr>
    <w:rPr>
      <w:noProof/>
      <w:sz w:val="24"/>
    </w:rPr>
  </w:style>
  <w:style w:type="paragraph" w:customStyle="1" w:styleId="MiniTOCItem">
    <w:name w:val="MiniTOCItem"/>
    <w:basedOn w:val="ListBullet"/>
    <w:rsid w:val="00DE7A26"/>
    <w:pPr>
      <w:numPr>
        <w:numId w:val="0"/>
      </w:numPr>
      <w:tabs>
        <w:tab w:val="right" w:leader="dot" w:pos="6521"/>
      </w:tabs>
      <w:spacing w:before="0" w:after="0"/>
    </w:pPr>
  </w:style>
  <w:style w:type="paragraph" w:customStyle="1" w:styleId="TOFTitle">
    <w:name w:val="TOFTitle"/>
    <w:basedOn w:val="TOCTitle"/>
    <w:rsid w:val="00DE7A26"/>
  </w:style>
  <w:style w:type="paragraph" w:styleId="TableofFigures">
    <w:name w:val="table of figures"/>
    <w:basedOn w:val="Normal"/>
    <w:next w:val="Normal"/>
    <w:semiHidden/>
    <w:rsid w:val="00DE7A26"/>
    <w:pPr>
      <w:tabs>
        <w:tab w:val="right" w:leader="dot" w:pos="9072"/>
      </w:tabs>
      <w:ind w:left="970" w:hanging="403"/>
    </w:pPr>
    <w:rPr>
      <w:rFonts w:ascii="Times New Roman" w:hAnsi="Times New Roman"/>
      <w:b/>
    </w:rPr>
  </w:style>
  <w:style w:type="paragraph" w:styleId="ListNumber">
    <w:name w:val="List Number"/>
    <w:basedOn w:val="List"/>
    <w:rsid w:val="00DE7A26"/>
    <w:pPr>
      <w:numPr>
        <w:numId w:val="15"/>
      </w:numPr>
      <w:tabs>
        <w:tab w:val="clear" w:pos="340"/>
      </w:tabs>
    </w:pPr>
  </w:style>
  <w:style w:type="character" w:customStyle="1" w:styleId="WingdingSymbols">
    <w:name w:val="Wingding Symbols"/>
    <w:rsid w:val="00DE7A26"/>
    <w:rPr>
      <w:rFonts w:ascii="Wingdings" w:hAnsi="Wingdings"/>
    </w:rPr>
  </w:style>
  <w:style w:type="paragraph" w:customStyle="1" w:styleId="TableHeading">
    <w:name w:val="Table Heading"/>
    <w:basedOn w:val="HeadingBase"/>
    <w:rsid w:val="00DE7A26"/>
    <w:pPr>
      <w:keepLines/>
      <w:pBdr>
        <w:bottom w:val="single" w:sz="6" w:space="1" w:color="918585"/>
      </w:pBdr>
      <w:spacing w:before="240"/>
    </w:pPr>
  </w:style>
  <w:style w:type="character" w:customStyle="1" w:styleId="HotSpot">
    <w:name w:val="HotSpot"/>
    <w:rsid w:val="00DE7A26"/>
    <w:rPr>
      <w:color w:val="0033CC"/>
      <w:u w:val="none"/>
    </w:rPr>
  </w:style>
  <w:style w:type="paragraph" w:customStyle="1" w:styleId="BodyTextRight">
    <w:name w:val="Body Text Right"/>
    <w:basedOn w:val="BodyText"/>
    <w:rsid w:val="00DE7A26"/>
    <w:pPr>
      <w:spacing w:before="0" w:after="0"/>
      <w:jc w:val="right"/>
    </w:pPr>
  </w:style>
  <w:style w:type="paragraph" w:styleId="Index3">
    <w:name w:val="index 3"/>
    <w:basedOn w:val="ListNumber2"/>
    <w:next w:val="Normal"/>
    <w:semiHidden/>
    <w:rsid w:val="00DE7A26"/>
    <w:pPr>
      <w:numPr>
        <w:numId w:val="0"/>
      </w:numPr>
      <w:tabs>
        <w:tab w:val="right" w:leader="dot" w:pos="4176"/>
      </w:tabs>
    </w:pPr>
  </w:style>
  <w:style w:type="paragraph" w:styleId="ListNumber2">
    <w:name w:val="List Number 2"/>
    <w:basedOn w:val="List2"/>
    <w:rsid w:val="00DE7A26"/>
    <w:pPr>
      <w:numPr>
        <w:numId w:val="10"/>
      </w:numPr>
      <w:tabs>
        <w:tab w:val="clear" w:pos="1060"/>
      </w:tabs>
    </w:pPr>
  </w:style>
  <w:style w:type="paragraph" w:customStyle="1" w:styleId="MarginNote">
    <w:name w:val="Margin Note"/>
    <w:basedOn w:val="BodyText"/>
    <w:rsid w:val="00DE7A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A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A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7A26"/>
    <w:rPr>
      <w:sz w:val="32"/>
    </w:rPr>
  </w:style>
  <w:style w:type="paragraph" w:customStyle="1" w:styleId="HeadingProcedure">
    <w:name w:val="Heading Procedure"/>
    <w:basedOn w:val="HeadingBase"/>
    <w:next w:val="Normal"/>
    <w:rsid w:val="00DE7A26"/>
    <w:pPr>
      <w:tabs>
        <w:tab w:val="left" w:pos="0"/>
      </w:tabs>
      <w:spacing w:before="120" w:after="60"/>
    </w:pPr>
    <w:rPr>
      <w:i/>
      <w:color w:val="918585"/>
      <w:sz w:val="22"/>
    </w:rPr>
  </w:style>
  <w:style w:type="paragraph" w:customStyle="1" w:styleId="TableBodyText">
    <w:name w:val="Table Body Text"/>
    <w:basedOn w:val="BodyText"/>
    <w:rsid w:val="00DE7A26"/>
    <w:pPr>
      <w:spacing w:before="60" w:after="60"/>
    </w:pPr>
  </w:style>
  <w:style w:type="paragraph" w:styleId="ListContinue">
    <w:name w:val="List Continue"/>
    <w:basedOn w:val="List"/>
    <w:rsid w:val="00DE7A26"/>
    <w:pPr>
      <w:ind w:firstLine="0"/>
    </w:pPr>
  </w:style>
  <w:style w:type="paragraph" w:customStyle="1" w:styleId="ListNote">
    <w:name w:val="List Note"/>
    <w:basedOn w:val="List"/>
    <w:rsid w:val="00DE7A26"/>
    <w:pPr>
      <w:pBdr>
        <w:top w:val="single" w:sz="6" w:space="2" w:color="918585"/>
        <w:bottom w:val="single" w:sz="6" w:space="2" w:color="918585"/>
      </w:pBdr>
      <w:tabs>
        <w:tab w:val="left" w:pos="1021"/>
      </w:tabs>
      <w:ind w:firstLine="0"/>
    </w:pPr>
  </w:style>
  <w:style w:type="paragraph" w:customStyle="1" w:styleId="Warning">
    <w:name w:val="Warning"/>
    <w:basedOn w:val="BodyText"/>
    <w:rsid w:val="00DE7A26"/>
    <w:pPr>
      <w:shd w:val="clear" w:color="auto" w:fill="D9D9D9"/>
      <w:tabs>
        <w:tab w:val="left" w:pos="992"/>
      </w:tabs>
      <w:ind w:left="119" w:right="119"/>
    </w:pPr>
    <w:rPr>
      <w:sz w:val="20"/>
    </w:rPr>
  </w:style>
  <w:style w:type="paragraph" w:customStyle="1" w:styleId="MarginIcons">
    <w:name w:val="Margin Icons"/>
    <w:basedOn w:val="BodyText"/>
    <w:rsid w:val="00DE7A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A26"/>
    <w:rPr>
      <w:rFonts w:ascii="Courier New" w:hAnsi="Courier New"/>
    </w:rPr>
  </w:style>
  <w:style w:type="paragraph" w:customStyle="1" w:styleId="NoteBullet">
    <w:name w:val="Note Bullet"/>
    <w:basedOn w:val="Note"/>
    <w:rsid w:val="00DE7A26"/>
    <w:pPr>
      <w:tabs>
        <w:tab w:val="clear" w:pos="680"/>
      </w:tabs>
      <w:spacing w:before="60" w:after="60"/>
    </w:pPr>
  </w:style>
  <w:style w:type="paragraph" w:customStyle="1" w:styleId="SubHeading2">
    <w:name w:val="SubHeading2"/>
    <w:basedOn w:val="HeadingBase"/>
    <w:rsid w:val="00DE7A26"/>
    <w:pPr>
      <w:spacing w:before="240" w:after="60"/>
    </w:pPr>
    <w:rPr>
      <w:sz w:val="20"/>
    </w:rPr>
  </w:style>
  <w:style w:type="paragraph" w:customStyle="1" w:styleId="SubHeading1">
    <w:name w:val="SubHeading1"/>
    <w:basedOn w:val="HeadingBase"/>
    <w:rsid w:val="00DE7A26"/>
    <w:pPr>
      <w:spacing w:before="240" w:after="60"/>
    </w:pPr>
    <w:rPr>
      <w:color w:val="918585"/>
      <w:sz w:val="22"/>
    </w:rPr>
  </w:style>
  <w:style w:type="paragraph" w:customStyle="1" w:styleId="SideHeading">
    <w:name w:val="Side Heading"/>
    <w:basedOn w:val="HeadingBase"/>
    <w:rsid w:val="00DE7A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A26"/>
    <w:pPr>
      <w:tabs>
        <w:tab w:val="num" w:pos="360"/>
      </w:tabs>
    </w:pPr>
  </w:style>
  <w:style w:type="paragraph" w:styleId="PlainText">
    <w:name w:val="Plain Text"/>
    <w:basedOn w:val="Normal"/>
    <w:link w:val="PlainTextChar"/>
    <w:rsid w:val="00DE7A26"/>
    <w:rPr>
      <w:sz w:val="20"/>
    </w:rPr>
  </w:style>
  <w:style w:type="character" w:customStyle="1" w:styleId="PlainTextChar">
    <w:name w:val="Plain Text Char"/>
    <w:basedOn w:val="DefaultParagraphFont"/>
    <w:link w:val="PlainText"/>
    <w:rsid w:val="00DE7A26"/>
    <w:rPr>
      <w:rFonts w:ascii="Courier New" w:eastAsia="Times New Roman" w:hAnsi="Courier New" w:cs="Times New Roman"/>
      <w:sz w:val="20"/>
      <w:szCs w:val="20"/>
      <w:lang w:eastAsia="en-US"/>
    </w:rPr>
  </w:style>
  <w:style w:type="character" w:customStyle="1" w:styleId="MenuOption">
    <w:name w:val="Menu Option"/>
    <w:basedOn w:val="DefaultParagraphFont"/>
    <w:rsid w:val="00DE7A26"/>
    <w:rPr>
      <w:b/>
      <w:smallCaps/>
    </w:rPr>
  </w:style>
  <w:style w:type="paragraph" w:customStyle="1" w:styleId="TableListNumber">
    <w:name w:val="Table List Number"/>
    <w:basedOn w:val="ListNumber"/>
    <w:rsid w:val="00DE7A26"/>
    <w:pPr>
      <w:numPr>
        <w:numId w:val="0"/>
      </w:numPr>
    </w:pPr>
  </w:style>
  <w:style w:type="paragraph" w:styleId="TOC4">
    <w:name w:val="toc 4"/>
    <w:basedOn w:val="TOCBase"/>
    <w:next w:val="Normal"/>
    <w:semiHidden/>
    <w:rsid w:val="00DE7A26"/>
    <w:pPr>
      <w:tabs>
        <w:tab w:val="right" w:leader="dot" w:pos="9071"/>
      </w:tabs>
      <w:ind w:left="1701"/>
    </w:pPr>
  </w:style>
  <w:style w:type="paragraph" w:customStyle="1" w:styleId="ListAlpha">
    <w:name w:val="List Alpha"/>
    <w:basedOn w:val="List"/>
    <w:rsid w:val="00DE7A26"/>
    <w:pPr>
      <w:numPr>
        <w:numId w:val="9"/>
      </w:numPr>
    </w:pPr>
  </w:style>
  <w:style w:type="paragraph" w:customStyle="1" w:styleId="ListAlpha2">
    <w:name w:val="List Alpha 2"/>
    <w:basedOn w:val="List2"/>
    <w:rsid w:val="00DE7A26"/>
    <w:pPr>
      <w:numPr>
        <w:numId w:val="8"/>
      </w:numPr>
    </w:pPr>
  </w:style>
  <w:style w:type="paragraph" w:styleId="List2">
    <w:name w:val="List 2"/>
    <w:basedOn w:val="BodyText"/>
    <w:rsid w:val="00DE7A26"/>
    <w:pPr>
      <w:tabs>
        <w:tab w:val="left" w:pos="680"/>
      </w:tabs>
      <w:spacing w:before="60" w:after="60"/>
      <w:ind w:left="680" w:hanging="340"/>
    </w:pPr>
  </w:style>
  <w:style w:type="paragraph" w:styleId="List3">
    <w:name w:val="List 3"/>
    <w:basedOn w:val="BodyText"/>
    <w:rsid w:val="00DE7A26"/>
    <w:pPr>
      <w:tabs>
        <w:tab w:val="left" w:pos="1021"/>
      </w:tabs>
      <w:spacing w:before="60" w:after="60"/>
      <w:ind w:left="1020" w:hanging="340"/>
    </w:pPr>
  </w:style>
  <w:style w:type="paragraph" w:styleId="List4">
    <w:name w:val="List 4"/>
    <w:basedOn w:val="BodyText"/>
    <w:rsid w:val="00DE7A26"/>
    <w:pPr>
      <w:tabs>
        <w:tab w:val="left" w:pos="1361"/>
      </w:tabs>
      <w:spacing w:before="60" w:after="60"/>
      <w:ind w:left="1361" w:hanging="340"/>
    </w:pPr>
  </w:style>
  <w:style w:type="paragraph" w:styleId="List5">
    <w:name w:val="List 5"/>
    <w:basedOn w:val="BodyText"/>
    <w:rsid w:val="00DE7A26"/>
    <w:pPr>
      <w:tabs>
        <w:tab w:val="left" w:pos="1701"/>
      </w:tabs>
      <w:spacing w:before="60" w:after="60"/>
      <w:ind w:left="1701" w:hanging="340"/>
    </w:pPr>
  </w:style>
  <w:style w:type="paragraph" w:styleId="ListBullet3">
    <w:name w:val="List Bullet 3"/>
    <w:basedOn w:val="List3"/>
    <w:rsid w:val="00DE7A26"/>
    <w:pPr>
      <w:numPr>
        <w:numId w:val="14"/>
      </w:numPr>
      <w:tabs>
        <w:tab w:val="clear" w:pos="1021"/>
      </w:tabs>
      <w:ind w:left="1037" w:hanging="357"/>
    </w:pPr>
  </w:style>
  <w:style w:type="paragraph" w:styleId="ListBullet4">
    <w:name w:val="List Bullet 4"/>
    <w:basedOn w:val="List4"/>
    <w:rsid w:val="00DE7A26"/>
    <w:pPr>
      <w:numPr>
        <w:numId w:val="3"/>
      </w:numPr>
      <w:tabs>
        <w:tab w:val="clear" w:pos="1361"/>
      </w:tabs>
    </w:pPr>
  </w:style>
  <w:style w:type="paragraph" w:styleId="ListBullet5">
    <w:name w:val="List Bullet 5"/>
    <w:basedOn w:val="List5"/>
    <w:rsid w:val="00DE7A26"/>
    <w:pPr>
      <w:numPr>
        <w:numId w:val="4"/>
      </w:numPr>
    </w:pPr>
  </w:style>
  <w:style w:type="paragraph" w:styleId="ListContinue2">
    <w:name w:val="List Continue 2"/>
    <w:basedOn w:val="List2"/>
    <w:rsid w:val="00DE7A26"/>
    <w:pPr>
      <w:ind w:firstLine="0"/>
    </w:pPr>
  </w:style>
  <w:style w:type="paragraph" w:styleId="ListContinue3">
    <w:name w:val="List Continue 3"/>
    <w:basedOn w:val="List3"/>
    <w:rsid w:val="00DE7A26"/>
    <w:pPr>
      <w:ind w:left="1021" w:firstLine="0"/>
    </w:pPr>
  </w:style>
  <w:style w:type="paragraph" w:styleId="ListContinue4">
    <w:name w:val="List Continue 4"/>
    <w:basedOn w:val="List4"/>
    <w:rsid w:val="00DE7A26"/>
    <w:pPr>
      <w:ind w:firstLine="0"/>
    </w:pPr>
  </w:style>
  <w:style w:type="paragraph" w:styleId="ListContinue5">
    <w:name w:val="List Continue 5"/>
    <w:basedOn w:val="List5"/>
    <w:rsid w:val="00DE7A26"/>
    <w:pPr>
      <w:ind w:firstLine="0"/>
    </w:pPr>
  </w:style>
  <w:style w:type="paragraph" w:styleId="ListNumber3">
    <w:name w:val="List Number 3"/>
    <w:basedOn w:val="List3"/>
    <w:rsid w:val="00DE7A26"/>
    <w:pPr>
      <w:numPr>
        <w:numId w:val="5"/>
      </w:numPr>
    </w:pPr>
  </w:style>
  <w:style w:type="paragraph" w:styleId="ListNumber4">
    <w:name w:val="List Number 4"/>
    <w:basedOn w:val="List4"/>
    <w:rsid w:val="00DE7A26"/>
    <w:pPr>
      <w:numPr>
        <w:numId w:val="6"/>
      </w:numPr>
    </w:pPr>
  </w:style>
  <w:style w:type="paragraph" w:styleId="ListNumber5">
    <w:name w:val="List Number 5"/>
    <w:basedOn w:val="List5"/>
    <w:rsid w:val="00DE7A26"/>
    <w:pPr>
      <w:numPr>
        <w:numId w:val="7"/>
      </w:numPr>
    </w:pPr>
  </w:style>
  <w:style w:type="paragraph" w:styleId="BlockText">
    <w:name w:val="Block Text"/>
    <w:basedOn w:val="Normal"/>
    <w:rsid w:val="00DE7A26"/>
    <w:pPr>
      <w:spacing w:after="120"/>
      <w:ind w:left="1440" w:right="1440"/>
    </w:pPr>
  </w:style>
  <w:style w:type="character" w:customStyle="1" w:styleId="Subscript">
    <w:name w:val="Subscript"/>
    <w:basedOn w:val="DefaultParagraphFont"/>
    <w:rsid w:val="00DE7A26"/>
    <w:rPr>
      <w:sz w:val="16"/>
      <w:vertAlign w:val="subscript"/>
    </w:rPr>
  </w:style>
  <w:style w:type="character" w:customStyle="1" w:styleId="Superscript">
    <w:name w:val="Superscript"/>
    <w:basedOn w:val="DefaultParagraphFont"/>
    <w:rsid w:val="00DE7A26"/>
    <w:rPr>
      <w:sz w:val="16"/>
      <w:vertAlign w:val="superscript"/>
    </w:rPr>
  </w:style>
  <w:style w:type="character" w:customStyle="1" w:styleId="Symbols">
    <w:name w:val="Symbols"/>
    <w:basedOn w:val="DefaultParagraphFont"/>
    <w:rsid w:val="00DE7A26"/>
    <w:rPr>
      <w:rFonts w:ascii="Symbol" w:hAnsi="Symbol"/>
    </w:rPr>
  </w:style>
  <w:style w:type="character" w:customStyle="1" w:styleId="MenuOptions">
    <w:name w:val="Menu Options"/>
    <w:basedOn w:val="DefaultParagraphFont"/>
    <w:rsid w:val="00DE7A26"/>
    <w:rPr>
      <w:rFonts w:ascii="Arial Narrow" w:hAnsi="Arial Narrow"/>
      <w:smallCaps/>
    </w:rPr>
  </w:style>
  <w:style w:type="character" w:customStyle="1" w:styleId="Buttons">
    <w:name w:val="Buttons"/>
    <w:basedOn w:val="DefaultParagraphFont"/>
    <w:rsid w:val="00DE7A26"/>
    <w:rPr>
      <w:b/>
    </w:rPr>
  </w:style>
  <w:style w:type="character" w:customStyle="1" w:styleId="Underlined">
    <w:name w:val="Underlined"/>
    <w:basedOn w:val="DefaultParagraphFont"/>
    <w:rsid w:val="00DE7A26"/>
    <w:rPr>
      <w:u w:val="single"/>
    </w:rPr>
  </w:style>
  <w:style w:type="paragraph" w:customStyle="1" w:styleId="TableBodyTextRight">
    <w:name w:val="Table Body Text Right"/>
    <w:basedOn w:val="TableBodyText"/>
    <w:rsid w:val="00DE7A26"/>
    <w:pPr>
      <w:widowControl w:val="0"/>
      <w:autoSpaceDE w:val="0"/>
      <w:autoSpaceDN w:val="0"/>
      <w:adjustRightInd w:val="0"/>
      <w:jc w:val="right"/>
    </w:pPr>
    <w:rPr>
      <w:rFonts w:cs="Arial"/>
      <w:szCs w:val="18"/>
    </w:rPr>
  </w:style>
  <w:style w:type="paragraph" w:customStyle="1" w:styleId="CopyrightText">
    <w:name w:val="Copyright Text"/>
    <w:basedOn w:val="BodyText"/>
    <w:rsid w:val="00DE7A26"/>
    <w:rPr>
      <w:sz w:val="18"/>
    </w:rPr>
  </w:style>
  <w:style w:type="paragraph" w:customStyle="1" w:styleId="BodySmallRight">
    <w:name w:val="Body Small Right"/>
    <w:basedOn w:val="BodyTextRight"/>
    <w:rsid w:val="00DE7A26"/>
    <w:rPr>
      <w:sz w:val="18"/>
      <w:szCs w:val="18"/>
    </w:rPr>
  </w:style>
  <w:style w:type="paragraph" w:customStyle="1" w:styleId="MarginEdition">
    <w:name w:val="Margin Edition"/>
    <w:basedOn w:val="MarginNote"/>
    <w:rsid w:val="00DE7A26"/>
    <w:pPr>
      <w:spacing w:before="0" w:after="0"/>
    </w:pPr>
    <w:rPr>
      <w:rFonts w:ascii="Times New Roman" w:hAnsi="Times New Roman"/>
      <w:color w:val="999999"/>
    </w:rPr>
  </w:style>
  <w:style w:type="paragraph" w:customStyle="1" w:styleId="Spacer">
    <w:name w:val="Spacer"/>
    <w:basedOn w:val="Normal"/>
    <w:rsid w:val="00DE7A26"/>
    <w:rPr>
      <w:sz w:val="2"/>
      <w:szCs w:val="2"/>
    </w:rPr>
  </w:style>
  <w:style w:type="character" w:customStyle="1" w:styleId="Small">
    <w:name w:val="Small"/>
    <w:basedOn w:val="DefaultParagraphFont"/>
    <w:rsid w:val="00DE7A26"/>
    <w:rPr>
      <w:sz w:val="16"/>
    </w:rPr>
  </w:style>
  <w:style w:type="paragraph" w:customStyle="1" w:styleId="WideTable">
    <w:name w:val="Wide Table"/>
    <w:basedOn w:val="Normal"/>
    <w:rsid w:val="00DE7A26"/>
    <w:pPr>
      <w:ind w:left="-1418"/>
    </w:pPr>
    <w:rPr>
      <w:sz w:val="2"/>
      <w:szCs w:val="2"/>
    </w:rPr>
  </w:style>
  <w:style w:type="character" w:styleId="PageNumber">
    <w:name w:val="page number"/>
    <w:basedOn w:val="DefaultParagraphFont"/>
    <w:rsid w:val="00DE7A26"/>
  </w:style>
  <w:style w:type="paragraph" w:styleId="Quote">
    <w:name w:val="Quote"/>
    <w:basedOn w:val="Heading1"/>
    <w:link w:val="QuoteChar"/>
    <w:qFormat/>
    <w:rsid w:val="00DE7A26"/>
    <w:rPr>
      <w:b w:val="0"/>
      <w:sz w:val="72"/>
      <w:szCs w:val="72"/>
      <w:lang w:val="en-NZ"/>
    </w:rPr>
  </w:style>
  <w:style w:type="character" w:customStyle="1" w:styleId="QuoteChar">
    <w:name w:val="Quote Char"/>
    <w:basedOn w:val="DefaultParagraphFont"/>
    <w:link w:val="Quote"/>
    <w:rsid w:val="00DE7A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A26"/>
    <w:pPr>
      <w:pageBreakBefore/>
    </w:pPr>
  </w:style>
  <w:style w:type="paragraph" w:customStyle="1" w:styleId="Border">
    <w:name w:val="Border"/>
    <w:basedOn w:val="Normal"/>
    <w:qFormat/>
    <w:rsid w:val="00DE7A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A26"/>
    <w:rPr>
      <w:b/>
      <w:bCs/>
      <w:i/>
      <w:iCs/>
      <w:color w:val="auto"/>
    </w:rPr>
  </w:style>
  <w:style w:type="paragraph" w:styleId="IntenseQuote">
    <w:name w:val="Intense Quote"/>
    <w:basedOn w:val="Normal"/>
    <w:next w:val="Normal"/>
    <w:link w:val="IntenseQuoteChar"/>
    <w:uiPriority w:val="30"/>
    <w:qFormat/>
    <w:rsid w:val="00DE7A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A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7A26"/>
    <w:rPr>
      <w:smallCaps/>
      <w:color w:val="auto"/>
      <w:u w:val="single"/>
    </w:rPr>
  </w:style>
  <w:style w:type="character" w:styleId="IntenseReference">
    <w:name w:val="Intense Reference"/>
    <w:basedOn w:val="DefaultParagraphFont"/>
    <w:uiPriority w:val="32"/>
    <w:qFormat/>
    <w:rsid w:val="00DE7A26"/>
    <w:rPr>
      <w:b/>
      <w:bCs/>
      <w:smallCaps/>
      <w:color w:val="auto"/>
      <w:spacing w:val="5"/>
      <w:u w:val="single"/>
    </w:rPr>
  </w:style>
  <w:style w:type="paragraph" w:customStyle="1" w:styleId="2ColumnHeading">
    <w:name w:val="2Column Heading"/>
    <w:basedOn w:val="BodyText"/>
    <w:qFormat/>
    <w:rsid w:val="00DE7A26"/>
    <w:pPr>
      <w:spacing w:after="60"/>
      <w:ind w:left="-2268"/>
    </w:pPr>
    <w:rPr>
      <w:b/>
    </w:rPr>
  </w:style>
  <w:style w:type="paragraph" w:customStyle="1" w:styleId="Heading1TOC">
    <w:name w:val="Heading1 TOC"/>
    <w:basedOn w:val="Normal"/>
    <w:qFormat/>
    <w:rsid w:val="00DE7A26"/>
    <w:pPr>
      <w:spacing w:before="240" w:after="120"/>
    </w:pPr>
    <w:rPr>
      <w:rFonts w:ascii="Times New Roman" w:hAnsi="Times New Roman"/>
      <w:b/>
      <w:sz w:val="32"/>
    </w:rPr>
  </w:style>
  <w:style w:type="paragraph" w:customStyle="1" w:styleId="Heading2TOC">
    <w:name w:val="Heading2 TOC"/>
    <w:basedOn w:val="Normal"/>
    <w:qFormat/>
    <w:rsid w:val="00DE7A26"/>
    <w:pPr>
      <w:spacing w:before="240" w:after="60"/>
    </w:pPr>
    <w:rPr>
      <w:rFonts w:ascii="Times New Roman" w:hAnsi="Times New Roman"/>
      <w:b/>
      <w:sz w:val="28"/>
    </w:rPr>
  </w:style>
  <w:style w:type="character" w:customStyle="1" w:styleId="Underline">
    <w:name w:val="Underline"/>
    <w:basedOn w:val="DefaultParagraphFont"/>
    <w:qFormat/>
    <w:rsid w:val="00DE7A26"/>
    <w:rPr>
      <w:u w:val="single"/>
    </w:rPr>
  </w:style>
  <w:style w:type="character" w:customStyle="1" w:styleId="BoldandItalics">
    <w:name w:val="Bold and Italics"/>
    <w:qFormat/>
    <w:rsid w:val="00DE7A26"/>
    <w:rPr>
      <w:b/>
      <w:i/>
      <w:u w:val="none"/>
    </w:rPr>
  </w:style>
  <w:style w:type="paragraph" w:styleId="BalloonText">
    <w:name w:val="Balloon Text"/>
    <w:basedOn w:val="Normal"/>
    <w:link w:val="BalloonTextChar"/>
    <w:rsid w:val="00DE7A26"/>
    <w:rPr>
      <w:rFonts w:ascii="Tahoma" w:hAnsi="Tahoma" w:cs="Tahoma"/>
      <w:sz w:val="16"/>
      <w:szCs w:val="16"/>
    </w:rPr>
  </w:style>
  <w:style w:type="character" w:customStyle="1" w:styleId="BalloonTextChar">
    <w:name w:val="Balloon Text Char"/>
    <w:basedOn w:val="DefaultParagraphFont"/>
    <w:link w:val="BalloonText"/>
    <w:rsid w:val="00DE7A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7A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7A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7A26"/>
    <w:rPr>
      <w:b/>
      <w:color w:val="660033"/>
      <w:spacing w:val="0"/>
    </w:rPr>
  </w:style>
  <w:style w:type="paragraph" w:customStyle="1" w:styleId="Nameditemlist">
    <w:name w:val="Named item list"/>
    <w:basedOn w:val="BodyText"/>
    <w:qFormat/>
    <w:rsid w:val="00DE7A26"/>
    <w:pPr>
      <w:tabs>
        <w:tab w:val="left" w:pos="2835"/>
      </w:tabs>
      <w:ind w:left="2835" w:hanging="2835"/>
    </w:pPr>
  </w:style>
  <w:style w:type="paragraph" w:customStyle="1" w:styleId="BodyTextnopadding">
    <w:name w:val="Body Text no padding"/>
    <w:basedOn w:val="BodyText"/>
    <w:qFormat/>
    <w:rsid w:val="00DE7A26"/>
    <w:pPr>
      <w:spacing w:before="0" w:after="0"/>
    </w:pPr>
  </w:style>
  <w:style w:type="character" w:styleId="Hyperlink">
    <w:name w:val="Hyperlink"/>
    <w:basedOn w:val="DefaultParagraphFont"/>
    <w:uiPriority w:val="99"/>
    <w:unhideWhenUsed/>
    <w:rsid w:val="009A5E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1389</Words>
  <Characters>8728</Characters>
  <Application>Microsoft Office Word</Application>
  <DocSecurity>0</DocSecurity>
  <Lines>249</Lines>
  <Paragraphs>163</Paragraphs>
  <ScaleCrop>false</ScaleCrop>
  <Company>Author-it Software Corporation Ltd.</Company>
  <LinksUpToDate>false</LinksUpToDate>
  <CharactersWithSpaces>9954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ACMEQU314 Provide non-riding exercise to horses</dc:title>
  <dc:subject>Approved</dc:subject>
  <dc:creator>Skills Insight</dc:creator>
  <cp:keywords>Release: 1</cp:keywords>
  <dc:description>Review Date: 12 April 2008</dc:description>
  <cp:lastModifiedBy>HSD_TPCMSd.prod</cp:lastModifiedBy>
  <cp:revision>3</cp:revision>
  <dcterms:created xsi:type="dcterms:W3CDTF">2025-03-01T15:53:00Z</dcterms:created>
  <dcterms:modified xsi:type="dcterms:W3CDTF">2025-03-01T15:53:00Z</dcterms:modified>
</cp:coreProperties>
</file>