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12C" w:rsidP="0040612C">
      <w:pPr>
        <w:pStyle w:val="Title"/>
      </w:pPr>
      <w:r>
        <w:fldChar w:fldCharType="begin"/>
      </w:r>
      <w:r>
        <w:instrText xml:space="preserve"> TITLE   \* MERGEFORMAT </w:instrText>
      </w:r>
      <w:r>
        <w:fldChar w:fldCharType="separate"/>
      </w:r>
      <w:r>
        <w:t>ACMEQU309 Carry out basic hoof care procedures</w:t>
      </w:r>
      <w:r>
        <w:fldChar w:fldCharType="end"/>
      </w:r>
    </w:p>
    <w:p w:rsidR="0040612C" w:rsidP="0040612C">
      <w:pPr>
        <w:pStyle w:val="Version"/>
        <w:sectPr w:rsidSect="003B3C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CCF" w:rsidP="003B3CCF">
      <w:pPr>
        <w:pStyle w:val="SuperHeading"/>
      </w:pPr>
      <w:r w:rsidRPr="003B3CCF">
        <w:t>ACMEQU309 Carry out basic hoof care procedures</w:t>
      </w:r>
    </w:p>
    <w:p w:rsidR="00000000" w:rsidRPr="003B3CCF" w:rsidP="003B3CCF">
      <w:pPr>
        <w:pStyle w:val="Heading1"/>
      </w:pPr>
      <w:bookmarkStart w:id="1" w:name="O_1212785"/>
      <w:bookmarkEnd w:id="1"/>
      <w:r w:rsidRPr="003B3CCF">
        <w:t>Modification History</w:t>
      </w:r>
    </w:p>
    <w:tbl>
      <w:tblPr>
        <w:tblW w:w="9520" w:type="dxa"/>
        <w:tblLayout w:type="fixed"/>
        <w:tblCellMar>
          <w:left w:w="62" w:type="dxa"/>
          <w:right w:w="62" w:type="dxa"/>
        </w:tblCellMar>
        <w:tblLook w:val="0000"/>
      </w:tblPr>
      <w:tblGrid>
        <w:gridCol w:w="2580"/>
        <w:gridCol w:w="6940"/>
      </w:tblGrid>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Comments</w:t>
            </w:r>
          </w:p>
        </w:tc>
      </w:tr>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This version released with ACM Animal Care and Management Training Package Version 5.0.</w:t>
            </w:r>
          </w:p>
        </w:tc>
      </w:tr>
    </w:tbl>
    <w:p w:rsidR="00000000" w:rsidRPr="003B3CCF" w:rsidP="003B3CCF">
      <w:pPr>
        <w:pStyle w:val="BodyText"/>
      </w:pPr>
    </w:p>
    <w:p w:rsidR="00000000" w:rsidRPr="003B3CCF" w:rsidP="003B3CCF">
      <w:pPr>
        <w:pStyle w:val="AllowPageBreak"/>
      </w:pPr>
    </w:p>
    <w:p w:rsidR="00000000" w:rsidRPr="003B3CCF" w:rsidP="003B3CCF">
      <w:pPr>
        <w:pStyle w:val="Heading1"/>
      </w:pPr>
      <w:bookmarkStart w:id="2" w:name="O_1212786"/>
      <w:bookmarkEnd w:id="2"/>
      <w:r w:rsidRPr="003B3CCF">
        <w:t>Application</w:t>
      </w:r>
    </w:p>
    <w:p w:rsidR="00000000" w:rsidRPr="003B3CCF" w:rsidP="0040612C">
      <w:pPr>
        <w:pStyle w:val="BodyText"/>
      </w:pPr>
      <w:r w:rsidRPr="003B3CCF">
        <w:t xml:space="preserve">This unit of competency describes the skills and knowledge required to check </w:t>
      </w:r>
      <w:r w:rsidRPr="003B3CCF">
        <w:t>horse hooves and shoes and identify issues that affect hoof health and function. It includes the application of simple hoof treatments and removal of loose or damaged horse shoes. This unit does not replace hoof care advice, services and/or treatments that</w:t>
      </w:r>
      <w:r w:rsidRPr="003B3CCF">
        <w:t xml:space="preserve"> require a farrier and/or veterinarian. </w:t>
      </w:r>
    </w:p>
    <w:p w:rsidR="00000000" w:rsidRPr="003B3CCF" w:rsidP="0040612C">
      <w:pPr>
        <w:pStyle w:val="BodyText"/>
      </w:pPr>
      <w:r w:rsidRPr="003B3CCF">
        <w:t>This unit applies to workers who apply technical knowledge and skills with discretion and judgment to care for horses in a range of environments. They work under broad direction, coordinate activities, solve problem</w:t>
      </w:r>
      <w:r w:rsidRPr="003B3CCF">
        <w:t>s and provide information about the health status of horse hooves to farriers and/or veterinarians.</w:t>
      </w:r>
    </w:p>
    <w:p w:rsidR="00000000" w:rsidRPr="003B3CCF" w:rsidP="0040612C">
      <w:pPr>
        <w:pStyle w:val="BodyText"/>
      </w:pPr>
      <w:r w:rsidRPr="003B3CCF">
        <w:t>Commonwealth and state/territory health and safety and animal welfare legislation, regulations and codes of practice relevant to interacting with horses app</w:t>
      </w:r>
      <w:r w:rsidRPr="003B3CCF">
        <w:t>ly to workers in this industry. Requirements vary between industry sectors and jurisdictions.</w:t>
      </w:r>
    </w:p>
    <w:p w:rsidR="00000000" w:rsidRPr="003B3CCF" w:rsidP="0040612C">
      <w:pPr>
        <w:pStyle w:val="BodyText"/>
      </w:pPr>
      <w:r w:rsidRPr="003B3CCF">
        <w:t>No licensing, legislative or certification requirements apply to this unit at the time of publication.</w:t>
      </w:r>
    </w:p>
    <w:p w:rsidR="00000000" w:rsidRPr="003B3CCF" w:rsidP="003B3CCF">
      <w:pPr>
        <w:pStyle w:val="Heading1"/>
      </w:pPr>
      <w:bookmarkStart w:id="3" w:name="O_1212787"/>
      <w:bookmarkEnd w:id="3"/>
      <w:r w:rsidRPr="003B3CCF">
        <w:t>Pre-requisite Unit</w:t>
      </w:r>
    </w:p>
    <w:p w:rsidR="00000000" w:rsidRPr="003B3CCF" w:rsidP="0040612C">
      <w:pPr>
        <w:pStyle w:val="BodyText"/>
      </w:pPr>
      <w:r w:rsidRPr="003B3CCF">
        <w:t>ACMEQU212 Handle hors</w:t>
      </w:r>
      <w:r w:rsidRPr="003B3CCF">
        <w:t>es safely</w:t>
      </w:r>
    </w:p>
    <w:p w:rsidR="00000000" w:rsidRPr="003B3CCF" w:rsidP="003B3CCF">
      <w:pPr>
        <w:pStyle w:val="Heading1"/>
      </w:pPr>
      <w:bookmarkStart w:id="4" w:name="O_1212789"/>
      <w:bookmarkEnd w:id="4"/>
      <w:r w:rsidRPr="003B3CCF">
        <w:t>Unit Sector</w:t>
      </w:r>
    </w:p>
    <w:p w:rsidR="00000000" w:rsidRPr="003B3CCF" w:rsidP="0040612C">
      <w:pPr>
        <w:pStyle w:val="BodyText"/>
      </w:pPr>
      <w:r w:rsidRPr="003B3CCF">
        <w:t>Equine (EQU)</w:t>
      </w:r>
    </w:p>
    <w:p w:rsidR="00000000" w:rsidRPr="003B3CCF" w:rsidP="003B3CCF">
      <w:pPr>
        <w:pStyle w:val="Heading1"/>
      </w:pPr>
      <w:bookmarkStart w:id="5" w:name="O_1212790"/>
      <w:bookmarkEnd w:id="5"/>
      <w:r w:rsidRPr="003B3CCF">
        <w:t>Elements and Performance Criteria</w:t>
      </w:r>
    </w:p>
    <w:tbl>
      <w:tblPr>
        <w:tblW w:w="9520" w:type="dxa"/>
        <w:tblLayout w:type="fixed"/>
        <w:tblCellMar>
          <w:left w:w="62" w:type="dxa"/>
          <w:right w:w="62" w:type="dxa"/>
        </w:tblCellMar>
        <w:tblLook w:val="0000"/>
      </w:tblPr>
      <w:tblGrid>
        <w:gridCol w:w="2580"/>
        <w:gridCol w:w="6940"/>
      </w:tblGrid>
      <w:tr w:rsidTr="00406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CCF">
            <w:pPr>
              <w:pStyle w:val="BodyTextBold"/>
              <w:rPr>
                <w:lang w:val="en-NZ"/>
              </w:rPr>
            </w:pPr>
            <w:r w:rsidRPr="003B3CC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CCF">
            <w:pPr>
              <w:pStyle w:val="BodyTextBold"/>
              <w:rPr>
                <w:lang w:val="en-NZ"/>
              </w:rPr>
            </w:pPr>
            <w:r w:rsidRPr="003B3CCF">
              <w:t>Performance Criteria</w:t>
            </w:r>
          </w:p>
        </w:tc>
      </w:tr>
      <w:tr w:rsidTr="0040612C">
        <w:tblPrEx>
          <w:tblW w:w="9520" w:type="dxa"/>
          <w:tblLayout w:type="fixed"/>
          <w:tblCellMar>
            <w:left w:w="62" w:type="dxa"/>
            <w:right w:w="62" w:type="dxa"/>
          </w:tblCellMar>
          <w:tblLook w:val="0000"/>
        </w:tblPrEx>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rPr>
                <w:rStyle w:val="Emphasis"/>
              </w:rPr>
              <w:t>Performance criteria describe the performance needed to demonstrate achievement of the element.</w:t>
            </w:r>
          </w:p>
        </w:tc>
      </w:tr>
      <w:tr w:rsidTr="00406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1. Examine horse hooves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 xml:space="preserve">1.1 Confirm horse identification and location, and identify hazards and </w:t>
            </w:r>
            <w:r w:rsidRPr="003B3CCF">
              <w:t>assess and control their risks</w:t>
            </w:r>
          </w:p>
          <w:p w:rsidR="00000000" w:rsidRPr="003B3CCF" w:rsidP="003B3CCF">
            <w:pPr>
              <w:pStyle w:val="BodyText"/>
            </w:pPr>
            <w:r w:rsidRPr="003B3CCF">
              <w:t>1.2 Select and fit personal prot</w:t>
            </w:r>
            <w:r w:rsidRPr="003B3CCF">
              <w:t xml:space="preserve">ective equipment (PPE) for hoof examination </w:t>
            </w:r>
          </w:p>
          <w:p w:rsidR="00000000" w:rsidRPr="003B3CCF" w:rsidP="003B3CCF">
            <w:pPr>
              <w:pStyle w:val="BodyText"/>
            </w:pPr>
            <w:r w:rsidRPr="003B3CCF">
              <w:t>1.3 Restrain horse using techniques to prevent injury to horse and worker</w:t>
            </w:r>
          </w:p>
          <w:p w:rsidR="00000000" w:rsidRPr="003B3CCF" w:rsidP="003B3CCF">
            <w:pPr>
              <w:pStyle w:val="BodyText"/>
            </w:pPr>
            <w:r w:rsidRPr="003B3CCF">
              <w:t>1.4 Lift horse</w:t>
            </w:r>
            <w:r>
              <w:t>’</w:t>
            </w:r>
            <w:r w:rsidRPr="003B3CCF">
              <w:t>s feet and check condition of hooves and shoes, using safe and low stress horse handling techniques</w:t>
            </w:r>
          </w:p>
          <w:p w:rsidR="00000000" w:rsidP="003B3CCF">
            <w:pPr>
              <w:pStyle w:val="BodyText"/>
              <w:rPr>
                <w:lang w:val="en-NZ"/>
              </w:rPr>
            </w:pPr>
            <w:r w:rsidRPr="003B3CCF">
              <w:t>1.5 Assess hoof health, injury status and shoe condition, and determine action required, including the need for farrier and veterinary advice and/or treatment</w:t>
            </w:r>
          </w:p>
        </w:tc>
      </w:tr>
      <w:tr w:rsidTr="00406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2. Provide hoof care to horse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2.1 Select and prepare basic farriery and hoof care tools, equipme</w:t>
            </w:r>
            <w:r w:rsidRPr="003B3CCF">
              <w:t xml:space="preserve">nt, hoof treatments, bandages and other medications required </w:t>
            </w:r>
          </w:p>
          <w:p w:rsidR="00000000" w:rsidRPr="003B3CCF" w:rsidP="003B3CCF">
            <w:pPr>
              <w:pStyle w:val="BodyText"/>
            </w:pPr>
            <w:r w:rsidRPr="003B3CCF">
              <w:t xml:space="preserve">2.2 Restrain horse and clean hoof using safe and low stress practices </w:t>
            </w:r>
          </w:p>
          <w:p w:rsidR="00000000" w:rsidRPr="003B3CCF" w:rsidP="003B3CCF">
            <w:pPr>
              <w:pStyle w:val="BodyText"/>
            </w:pPr>
            <w:r w:rsidRPr="003B3CCF">
              <w:t xml:space="preserve">2.3 Apply hoof care treatment, dressing and medication using appropriate application methods and tools </w:t>
            </w:r>
          </w:p>
          <w:p w:rsidR="00000000" w:rsidRPr="003B3CCF" w:rsidP="003B3CCF">
            <w:pPr>
              <w:pStyle w:val="BodyText"/>
            </w:pPr>
            <w:r w:rsidRPr="003B3CCF">
              <w:t>2.4 Store unused tr</w:t>
            </w:r>
            <w:r w:rsidRPr="003B3CCF">
              <w:t>eatment and disposed of waste products according to manufacturer instructions and workplace procedures</w:t>
            </w:r>
          </w:p>
          <w:p w:rsidR="00000000" w:rsidRPr="003B3CCF" w:rsidP="003B3CCF">
            <w:pPr>
              <w:pStyle w:val="BodyText"/>
            </w:pPr>
            <w:r w:rsidRPr="003B3CCF">
              <w:t>2.5 Clean and store equipment used in treating horse hoof</w:t>
            </w:r>
          </w:p>
          <w:p w:rsidR="00000000" w:rsidP="003B3CCF">
            <w:pPr>
              <w:pStyle w:val="BodyText"/>
              <w:rPr>
                <w:lang w:val="en-NZ"/>
              </w:rPr>
            </w:pPr>
            <w:r w:rsidRPr="003B3CCF">
              <w:t>2.6 Monitor horse, maintain treatment records and consult with veterinary if required</w:t>
            </w:r>
          </w:p>
        </w:tc>
      </w:tr>
      <w:tr w:rsidTr="004061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3. Perfo</w:t>
            </w:r>
            <w:r w:rsidRPr="003B3CCF">
              <w:t>rm shoe removal</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3.1 Confirm shoe is loose or sprung and needs to be removed to prevent hoof capsule damage, injury or further injury to horse, and it is within scope of responsibility to remove shoe without damaging the hoof</w:t>
            </w:r>
          </w:p>
          <w:p w:rsidR="00000000" w:rsidRPr="003B3CCF" w:rsidP="003B3CCF">
            <w:pPr>
              <w:pStyle w:val="BodyText"/>
            </w:pPr>
            <w:r w:rsidRPr="003B3CCF">
              <w:t>3.2 Prepare basic farriery too</w:t>
            </w:r>
            <w:r w:rsidRPr="003B3CCF">
              <w:t xml:space="preserve">ls and equipment required </w:t>
            </w:r>
          </w:p>
          <w:p w:rsidR="00000000" w:rsidRPr="003B3CCF" w:rsidP="003B3CCF">
            <w:pPr>
              <w:pStyle w:val="BodyText"/>
            </w:pPr>
            <w:r w:rsidRPr="003B3CCF">
              <w:t>3.3 Check horse restraints and remove loose or sprung shoe, taking care not to damage the hoof, and if required perform trim</w:t>
            </w:r>
          </w:p>
          <w:p w:rsidR="00000000" w:rsidRPr="003B3CCF" w:rsidP="003B3CCF">
            <w:pPr>
              <w:pStyle w:val="BodyText"/>
            </w:pPr>
            <w:r w:rsidRPr="003B3CCF">
              <w:t>3.4 Communicate with owner, farrier and/or veterinarian to arrange shoe replacement and/or treatment req</w:t>
            </w:r>
            <w:r w:rsidRPr="003B3CCF">
              <w:t>uired</w:t>
            </w:r>
          </w:p>
          <w:p w:rsidR="00000000" w:rsidRPr="003B3CCF" w:rsidP="003B3CCF">
            <w:pPr>
              <w:pStyle w:val="BodyText"/>
            </w:pPr>
            <w:r w:rsidRPr="003B3CCF">
              <w:t xml:space="preserve">3.5 Monitor horse and update records according to workplace requirements </w:t>
            </w:r>
          </w:p>
        </w:tc>
      </w:tr>
    </w:tbl>
    <w:p w:rsidR="00000000" w:rsidRPr="003B3CCF" w:rsidP="003B3CCF">
      <w:pPr>
        <w:pStyle w:val="BodyText"/>
      </w:pPr>
    </w:p>
    <w:p w:rsidR="00000000" w:rsidRPr="003B3CCF" w:rsidP="003B3CCF">
      <w:pPr>
        <w:pStyle w:val="AllowPageBreak"/>
      </w:pPr>
    </w:p>
    <w:p w:rsidR="00000000" w:rsidRPr="003B3CCF" w:rsidP="003B3CCF">
      <w:pPr>
        <w:pStyle w:val="Heading1"/>
      </w:pPr>
      <w:bookmarkStart w:id="6" w:name="O_1212791"/>
      <w:bookmarkEnd w:id="6"/>
      <w:r w:rsidRPr="003B3CCF">
        <w:t>Foundation Skills</w:t>
      </w:r>
    </w:p>
    <w:p w:rsidR="00000000" w:rsidRPr="0040612C" w:rsidP="0040612C">
      <w:pPr>
        <w:pStyle w:val="BodyText"/>
        <w:rPr>
          <w:i/>
        </w:rPr>
      </w:pPr>
      <w:r w:rsidRPr="0040612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B3CC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Description</w:t>
            </w:r>
          </w:p>
        </w:tc>
      </w:tr>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ListBullet"/>
              <w:rPr>
                <w:lang w:val="en-NZ"/>
              </w:rPr>
            </w:pPr>
            <w:r w:rsidRPr="003B3CCF">
              <w:t>Interpret information available in h</w:t>
            </w:r>
            <w:r w:rsidRPr="003B3CCF">
              <w:t>oof care programs and hoof care products</w:t>
            </w:r>
          </w:p>
        </w:tc>
      </w:tr>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ListBullet"/>
              <w:rPr>
                <w:lang w:val="en-NZ"/>
              </w:rPr>
            </w:pPr>
            <w:r w:rsidRPr="003B3CCF">
              <w:t>Use industry terminology to complete hoof care records</w:t>
            </w:r>
          </w:p>
        </w:tc>
      </w:tr>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ListBullet"/>
              <w:rPr>
                <w:lang w:val="en-NZ"/>
              </w:rPr>
            </w:pPr>
            <w:r w:rsidRPr="003B3CCF">
              <w:t>Calculate and measure quantity, area, volume, weight, temperature, ratio and percentage</w:t>
            </w:r>
          </w:p>
        </w:tc>
      </w:tr>
      <w:tr w:rsidTr="003B3CC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ListBullet"/>
            </w:pPr>
            <w:r w:rsidRPr="003B3CCF">
              <w:t>Use industry terminology to describe hoof ailments and injuries</w:t>
            </w:r>
          </w:p>
        </w:tc>
      </w:tr>
    </w:tbl>
    <w:p w:rsidR="00000000" w:rsidRPr="003B3CCF" w:rsidP="003B3CCF">
      <w:pPr>
        <w:pStyle w:val="BodyText"/>
      </w:pPr>
    </w:p>
    <w:p w:rsidR="00000000" w:rsidRPr="003B3CCF" w:rsidP="003B3CCF">
      <w:pPr>
        <w:pStyle w:val="AllowPageBreak"/>
      </w:pPr>
    </w:p>
    <w:p w:rsidR="00000000" w:rsidRPr="003B3CCF" w:rsidP="003B3CCF">
      <w:pPr>
        <w:pStyle w:val="Heading1"/>
      </w:pPr>
      <w:bookmarkStart w:id="7" w:name="O_1212793"/>
      <w:bookmarkEnd w:id="7"/>
      <w:r w:rsidRPr="003B3CCF">
        <w:t>Unit Mapping Information</w:t>
      </w:r>
    </w:p>
    <w:tbl>
      <w:tblPr>
        <w:tblW w:w="9520" w:type="dxa"/>
        <w:tblLayout w:type="fixed"/>
        <w:tblCellMar>
          <w:left w:w="62" w:type="dxa"/>
          <w:right w:w="62" w:type="dxa"/>
        </w:tblCellMar>
        <w:tblLook w:val="0000"/>
      </w:tblPr>
      <w:tblGrid>
        <w:gridCol w:w="2268"/>
        <w:gridCol w:w="2268"/>
        <w:gridCol w:w="2716"/>
        <w:gridCol w:w="2268"/>
      </w:tblGrid>
      <w:tr w:rsidTr="003B3C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Bold"/>
              <w:rPr>
                <w:lang w:val="en-NZ"/>
              </w:rPr>
            </w:pPr>
            <w:r w:rsidRPr="003B3CCF">
              <w:t>Equivalence status</w:t>
            </w:r>
          </w:p>
        </w:tc>
      </w:tr>
      <w:tr w:rsidTr="003B3CC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ACMEQU309 Carry out basic hoof care procedures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CF">
            <w:pPr>
              <w:pStyle w:val="BodyText"/>
              <w:rPr>
                <w:lang w:val="en-NZ"/>
              </w:rPr>
            </w:pPr>
            <w:r w:rsidRPr="003B3CCF">
              <w:t>ACMHBR302 Carry out basic hoof care procedures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Prerequisite requirements changed</w:t>
            </w:r>
          </w:p>
          <w:p w:rsidR="00000000" w:rsidRPr="003B3CCF" w:rsidP="003B3CCF">
            <w:pPr>
              <w:pStyle w:val="BodyText"/>
            </w:pPr>
            <w:r w:rsidRPr="003B3CCF">
              <w:t>Unit sector changed to EQU</w:t>
            </w:r>
          </w:p>
          <w:p w:rsidR="00000000" w:rsidP="003B3CCF">
            <w:pPr>
              <w:pStyle w:val="BodyText"/>
              <w:rPr>
                <w:lang w:val="en-NZ"/>
              </w:rPr>
            </w:pPr>
            <w:r w:rsidRPr="003B3CCF">
              <w:t>Major changes to all sections of the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CF" w:rsidP="003B3CCF">
            <w:pPr>
              <w:pStyle w:val="BodyText"/>
            </w:pPr>
            <w:r w:rsidRPr="003B3CCF">
              <w:t>Not equivalent</w:t>
            </w:r>
          </w:p>
        </w:tc>
      </w:tr>
    </w:tbl>
    <w:p w:rsidR="00000000" w:rsidRPr="003B3CCF" w:rsidP="003B3CCF">
      <w:pPr>
        <w:pStyle w:val="BodyText"/>
      </w:pPr>
    </w:p>
    <w:p w:rsidR="00000000" w:rsidRPr="003B3CCF" w:rsidP="003B3CCF">
      <w:pPr>
        <w:pStyle w:val="AllowPageBreak"/>
      </w:pPr>
    </w:p>
    <w:p w:rsidR="00000000" w:rsidRPr="003B3CCF" w:rsidP="003B3CCF">
      <w:pPr>
        <w:pStyle w:val="Heading1"/>
      </w:pPr>
      <w:bookmarkStart w:id="8" w:name="O_1212800"/>
      <w:bookmarkEnd w:id="8"/>
      <w:r w:rsidRPr="003B3CCF">
        <w:t>Links</w:t>
      </w:r>
    </w:p>
    <w:p w:rsidR="00000000" w:rsidRPr="003B3CCF" w:rsidP="0040612C">
      <w:pPr>
        <w:pStyle w:val="BodyText"/>
      </w:pPr>
      <w:r w:rsidRPr="003B3CCF">
        <w:t>Companion Volumes, including Implementation Guides, are availabl</w:t>
      </w:r>
      <w:r w:rsidRPr="003B3CCF">
        <w:t xml:space="preserve">e at VETNet: - </w:t>
      </w:r>
      <w:r>
        <w:fldChar w:fldCharType="begin"/>
      </w:r>
      <w:r>
        <w:instrText xml:space="preserve"> HYPERLINK "https://vetnet.gov.au/Pages/TrainingDocs.aspx?q=b75f4b23-54c9-4cc9-a5db-d3502d154103" </w:instrText>
      </w:r>
      <w:r>
        <w:fldChar w:fldCharType="separate"/>
      </w:r>
      <w:r w:rsidRPr="009C6854">
        <w:rPr>
          <w:rStyle w:val="Hyperlink"/>
        </w:rPr>
        <w:t>https://vetnet.gov.au/Pages/TrainingDocs.aspx?q=b75f4b23-54c9-4cc9-a5db-d3502d154103</w:t>
      </w:r>
      <w:r>
        <w:fldChar w:fldCharType="end"/>
      </w:r>
    </w:p>
    <w:p w:rsidR="00000000" w:rsidRPr="003B3CCF" w:rsidP="003B3CCF"/>
    <w:sectPr w:rsidSect="003B3C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CF" w:rsidRPr="0040612C" w:rsidP="00406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2C" w:rsidP="003B3C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12C" w:rsidP="003B3C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0612C" w:rsidP="003B3C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CCF" w:rsidRPr="0040612C" w:rsidP="00406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12C" w:rsidRPr="002D2AF8" w:rsidP="003B3CCF">
    <w:pPr>
      <w:pStyle w:val="Header"/>
      <w:framePr w:wrap="around"/>
    </w:pPr>
    <w:r>
      <w:fldChar w:fldCharType="begin"/>
    </w:r>
    <w:r>
      <w:instrText xml:space="preserve"> TITLE   \* MERGEFORMAT </w:instrText>
    </w:r>
    <w:r>
      <w:fldChar w:fldCharType="separate"/>
    </w:r>
    <w:r>
      <w:t>ACMEQU309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0612C" w:rsidP="003B3C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1AEF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2F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C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CCF"/>
    <w:pPr>
      <w:spacing w:before="360" w:after="60"/>
      <w:outlineLvl w:val="0"/>
    </w:pPr>
    <w:rPr>
      <w:sz w:val="32"/>
    </w:rPr>
  </w:style>
  <w:style w:type="paragraph" w:styleId="Heading2">
    <w:name w:val="heading 2"/>
    <w:basedOn w:val="HeadingBase"/>
    <w:next w:val="BodyText"/>
    <w:link w:val="Heading2Char"/>
    <w:qFormat/>
    <w:rsid w:val="003B3CCF"/>
    <w:pPr>
      <w:keepLines/>
      <w:spacing w:before="240" w:after="120"/>
      <w:outlineLvl w:val="1"/>
    </w:pPr>
    <w:rPr>
      <w:sz w:val="28"/>
      <w:szCs w:val="40"/>
    </w:rPr>
  </w:style>
  <w:style w:type="paragraph" w:styleId="Heading3">
    <w:name w:val="heading 3"/>
    <w:basedOn w:val="HeadingBase"/>
    <w:next w:val="BodyText"/>
    <w:link w:val="Heading3Char"/>
    <w:qFormat/>
    <w:rsid w:val="003B3CCF"/>
    <w:pPr>
      <w:spacing w:before="180" w:after="120"/>
      <w:outlineLvl w:val="2"/>
    </w:pPr>
    <w:rPr>
      <w:spacing w:val="-10"/>
      <w:kern w:val="32"/>
    </w:rPr>
  </w:style>
  <w:style w:type="paragraph" w:styleId="Heading4">
    <w:name w:val="heading 4"/>
    <w:basedOn w:val="HeadingBase"/>
    <w:next w:val="BodyText"/>
    <w:link w:val="Heading4Char"/>
    <w:qFormat/>
    <w:rsid w:val="003B3CCF"/>
    <w:pPr>
      <w:spacing w:before="160" w:after="120"/>
      <w:outlineLvl w:val="3"/>
    </w:pPr>
    <w:rPr>
      <w:sz w:val="22"/>
    </w:rPr>
  </w:style>
  <w:style w:type="paragraph" w:styleId="Heading5">
    <w:name w:val="heading 5"/>
    <w:basedOn w:val="HeadingBase"/>
    <w:next w:val="Normal"/>
    <w:link w:val="Heading5Char"/>
    <w:qFormat/>
    <w:rsid w:val="003B3CCF"/>
    <w:pPr>
      <w:spacing w:before="80"/>
      <w:outlineLvl w:val="4"/>
    </w:pPr>
    <w:rPr>
      <w:color w:val="918585"/>
      <w:sz w:val="20"/>
    </w:rPr>
  </w:style>
  <w:style w:type="paragraph" w:styleId="Heading6">
    <w:name w:val="heading 6"/>
    <w:basedOn w:val="HeadingBase"/>
    <w:next w:val="Normal"/>
    <w:link w:val="Heading6Char"/>
    <w:qFormat/>
    <w:rsid w:val="003B3CCF"/>
    <w:pPr>
      <w:spacing w:before="60"/>
      <w:outlineLvl w:val="5"/>
    </w:pPr>
    <w:rPr>
      <w:color w:val="918585"/>
      <w:sz w:val="20"/>
    </w:rPr>
  </w:style>
  <w:style w:type="paragraph" w:styleId="Heading7">
    <w:name w:val="heading 7"/>
    <w:basedOn w:val="Normal"/>
    <w:next w:val="Normal"/>
    <w:link w:val="Heading7Char"/>
    <w:qFormat/>
    <w:rsid w:val="003B3CCF"/>
    <w:pPr>
      <w:ind w:left="720"/>
      <w:outlineLvl w:val="6"/>
    </w:pPr>
    <w:rPr>
      <w:i/>
    </w:rPr>
  </w:style>
  <w:style w:type="paragraph" w:styleId="Heading8">
    <w:name w:val="heading 8"/>
    <w:basedOn w:val="Normal"/>
    <w:next w:val="Normal"/>
    <w:link w:val="Heading8Char"/>
    <w:qFormat/>
    <w:rsid w:val="003B3CCF"/>
    <w:pPr>
      <w:ind w:left="720"/>
      <w:outlineLvl w:val="7"/>
    </w:pPr>
    <w:rPr>
      <w:i/>
    </w:rPr>
  </w:style>
  <w:style w:type="paragraph" w:styleId="Heading9">
    <w:name w:val="heading 9"/>
    <w:basedOn w:val="Normal"/>
    <w:next w:val="Normal"/>
    <w:link w:val="Heading9Char"/>
    <w:qFormat/>
    <w:rsid w:val="003B3CCF"/>
    <w:pPr>
      <w:ind w:left="720"/>
      <w:outlineLvl w:val="8"/>
    </w:pPr>
    <w:rPr>
      <w:i/>
    </w:rPr>
  </w:style>
  <w:style w:type="character" w:default="1" w:styleId="DefaultParagraphFont">
    <w:name w:val="Default Paragraph Font"/>
    <w:uiPriority w:val="1"/>
    <w:unhideWhenUsed/>
    <w:rsid w:val="003B3C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CCF"/>
  </w:style>
  <w:style w:type="character" w:customStyle="1" w:styleId="Heading1Char">
    <w:name w:val="Heading 1 Char"/>
    <w:basedOn w:val="DefaultParagraphFont"/>
    <w:link w:val="Heading1"/>
    <w:rsid w:val="003B3CCF"/>
    <w:rPr>
      <w:rFonts w:ascii="Times New Roman" w:eastAsia="Times New Roman" w:hAnsi="Times New Roman" w:cs="Times New Roman"/>
      <w:b/>
      <w:sz w:val="32"/>
      <w:szCs w:val="20"/>
      <w:lang w:eastAsia="en-US"/>
    </w:rPr>
  </w:style>
  <w:style w:type="paragraph" w:styleId="BodyText">
    <w:name w:val="Body Text"/>
    <w:basedOn w:val="Normal"/>
    <w:link w:val="BodyTextChar"/>
    <w:rsid w:val="003B3C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CCF"/>
    <w:rPr>
      <w:rFonts w:ascii="Times New Roman" w:eastAsia="Times New Roman" w:hAnsi="Times New Roman" w:cs="Times New Roman"/>
      <w:sz w:val="24"/>
      <w:lang w:eastAsia="en-US"/>
    </w:rPr>
  </w:style>
  <w:style w:type="paragraph" w:styleId="ListBullet">
    <w:name w:val="List Bullet"/>
    <w:basedOn w:val="List"/>
    <w:rsid w:val="003B3CCF"/>
    <w:pPr>
      <w:numPr>
        <w:numId w:val="11"/>
      </w:numPr>
      <w:tabs>
        <w:tab w:val="clear" w:pos="340"/>
      </w:tabs>
      <w:spacing w:before="40" w:after="40"/>
    </w:pPr>
  </w:style>
  <w:style w:type="character" w:styleId="Emphasis">
    <w:name w:val="Emphasis"/>
    <w:basedOn w:val="DefaultParagraphFont"/>
    <w:qFormat/>
    <w:rsid w:val="003B3CCF"/>
    <w:rPr>
      <w:i/>
    </w:rPr>
  </w:style>
  <w:style w:type="paragraph" w:customStyle="1" w:styleId="SuperHeading">
    <w:name w:val="SuperHeading"/>
    <w:basedOn w:val="Normal"/>
    <w:rsid w:val="003B3CCF"/>
    <w:pPr>
      <w:spacing w:before="240" w:after="120"/>
      <w:outlineLvl w:val="0"/>
    </w:pPr>
    <w:rPr>
      <w:rFonts w:ascii="Times New Roman" w:hAnsi="Times New Roman"/>
      <w:b/>
      <w:sz w:val="32"/>
    </w:rPr>
  </w:style>
  <w:style w:type="paragraph" w:customStyle="1" w:styleId="AllowPageBreak">
    <w:name w:val="AllowPageBreak"/>
    <w:rsid w:val="003B3C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B3CCF"/>
    <w:rPr>
      <w:b/>
    </w:rPr>
  </w:style>
  <w:style w:type="character" w:customStyle="1" w:styleId="Heading2Char">
    <w:name w:val="Heading 2 Char"/>
    <w:basedOn w:val="DefaultParagraphFont"/>
    <w:link w:val="Heading2"/>
    <w:rsid w:val="003B3C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C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C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C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C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C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C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CCF"/>
    <w:rPr>
      <w:rFonts w:ascii="Courier New" w:eastAsia="Times New Roman" w:hAnsi="Courier New" w:cs="Times New Roman"/>
      <w:i/>
      <w:szCs w:val="20"/>
      <w:lang w:eastAsia="en-US"/>
    </w:rPr>
  </w:style>
  <w:style w:type="paragraph" w:customStyle="1" w:styleId="HeadingBase">
    <w:name w:val="Heading Base"/>
    <w:rsid w:val="003B3C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CCF"/>
    <w:pPr>
      <w:tabs>
        <w:tab w:val="right" w:leader="dot" w:pos="9072"/>
      </w:tabs>
      <w:ind w:left="567"/>
    </w:pPr>
    <w:rPr>
      <w:szCs w:val="22"/>
    </w:rPr>
  </w:style>
  <w:style w:type="paragraph" w:customStyle="1" w:styleId="TOCBase">
    <w:name w:val="TOC Base"/>
    <w:rsid w:val="003B3C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CCF"/>
    <w:pPr>
      <w:tabs>
        <w:tab w:val="right" w:leader="dot" w:pos="9072"/>
      </w:tabs>
      <w:spacing w:before="40" w:after="40"/>
      <w:ind w:left="284"/>
    </w:pPr>
    <w:rPr>
      <w:rFonts w:ascii="Times New Roman" w:hAnsi="Times New Roman"/>
    </w:rPr>
  </w:style>
  <w:style w:type="paragraph" w:styleId="TOC1">
    <w:name w:val="toc 1"/>
    <w:basedOn w:val="TOCBase"/>
    <w:next w:val="Normal"/>
    <w:rsid w:val="003B3C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C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CCF"/>
    <w:rPr>
      <w:rFonts w:ascii="Times New Roman" w:eastAsia="Times New Roman" w:hAnsi="Times New Roman" w:cs="Times New Roman"/>
      <w:sz w:val="16"/>
      <w:lang w:eastAsia="en-US"/>
    </w:rPr>
  </w:style>
  <w:style w:type="paragraph" w:styleId="Title">
    <w:name w:val="Title"/>
    <w:basedOn w:val="HeadingBase"/>
    <w:link w:val="TitleChar"/>
    <w:qFormat/>
    <w:rsid w:val="003B3CCF"/>
    <w:pPr>
      <w:spacing w:before="5040"/>
      <w:jc w:val="center"/>
    </w:pPr>
    <w:rPr>
      <w:sz w:val="48"/>
      <w:szCs w:val="72"/>
      <w:lang w:val="en-US"/>
    </w:rPr>
  </w:style>
  <w:style w:type="character" w:customStyle="1" w:styleId="TitleChar">
    <w:name w:val="Title Char"/>
    <w:basedOn w:val="DefaultParagraphFont"/>
    <w:link w:val="Title"/>
    <w:rsid w:val="003B3C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CCF"/>
    <w:pPr>
      <w:tabs>
        <w:tab w:val="left" w:pos="3600"/>
        <w:tab w:val="left" w:pos="3958"/>
      </w:tabs>
    </w:pPr>
  </w:style>
  <w:style w:type="paragraph" w:styleId="List">
    <w:name w:val="List"/>
    <w:basedOn w:val="BodyText"/>
    <w:next w:val="BodyText"/>
    <w:rsid w:val="003B3CCF"/>
    <w:pPr>
      <w:tabs>
        <w:tab w:val="left" w:pos="340"/>
      </w:tabs>
      <w:spacing w:before="60" w:after="60"/>
      <w:ind w:left="340" w:hanging="340"/>
    </w:pPr>
  </w:style>
  <w:style w:type="paragraph" w:customStyle="1" w:styleId="Note">
    <w:name w:val="Note"/>
    <w:basedOn w:val="BodyText"/>
    <w:rsid w:val="003B3C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CCF"/>
    <w:rPr>
      <w:b/>
      <w:spacing w:val="0"/>
    </w:rPr>
  </w:style>
  <w:style w:type="paragraph" w:customStyle="1" w:styleId="SuperTitle">
    <w:name w:val="SuperTitle"/>
    <w:basedOn w:val="Title"/>
    <w:rsid w:val="003B3CCF"/>
    <w:pPr>
      <w:framePr w:wrap="auto" w:hAnchor="text" w:y="6049"/>
    </w:pPr>
    <w:rPr>
      <w:color w:val="000000"/>
      <w:sz w:val="40"/>
    </w:rPr>
  </w:style>
  <w:style w:type="paragraph" w:customStyle="1" w:styleId="TOCTitle">
    <w:name w:val="TOCTitle"/>
    <w:basedOn w:val="Heading1"/>
    <w:rsid w:val="003B3CCF"/>
    <w:pPr>
      <w:spacing w:after="240"/>
      <w:jc w:val="center"/>
      <w:outlineLvl w:val="9"/>
    </w:pPr>
    <w:rPr>
      <w:caps/>
    </w:rPr>
  </w:style>
  <w:style w:type="paragraph" w:customStyle="1" w:styleId="Version">
    <w:name w:val="Version"/>
    <w:rsid w:val="003B3C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CCF"/>
    <w:pPr>
      <w:numPr>
        <w:numId w:val="12"/>
      </w:numPr>
      <w:tabs>
        <w:tab w:val="clear" w:pos="680"/>
      </w:tabs>
    </w:pPr>
  </w:style>
  <w:style w:type="paragraph" w:styleId="Index1">
    <w:name w:val="index 1"/>
    <w:basedOn w:val="Normal"/>
    <w:next w:val="Normal"/>
    <w:semiHidden/>
    <w:rsid w:val="003B3CCF"/>
    <w:pPr>
      <w:keepNext w:val="0"/>
      <w:tabs>
        <w:tab w:val="right" w:pos="4176"/>
      </w:tabs>
      <w:ind w:left="198" w:hanging="198"/>
    </w:pPr>
    <w:rPr>
      <w:rFonts w:ascii="Garamond" w:hAnsi="Garamond"/>
    </w:rPr>
  </w:style>
  <w:style w:type="paragraph" w:styleId="IndexHeading">
    <w:name w:val="index heading"/>
    <w:basedOn w:val="Normal"/>
    <w:next w:val="Index1"/>
    <w:semiHidden/>
    <w:rsid w:val="003B3CCF"/>
    <w:pPr>
      <w:spacing w:before="120" w:after="120"/>
    </w:pPr>
    <w:rPr>
      <w:rFonts w:ascii="Arial" w:hAnsi="Arial"/>
      <w:b/>
      <w:color w:val="918585"/>
      <w:sz w:val="24"/>
    </w:rPr>
  </w:style>
  <w:style w:type="paragraph" w:styleId="Header">
    <w:name w:val="header"/>
    <w:basedOn w:val="Normal"/>
    <w:link w:val="HeaderChar"/>
    <w:rsid w:val="003B3C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CCF"/>
    <w:rPr>
      <w:rFonts w:ascii="Times New Roman" w:eastAsia="Times New Roman" w:hAnsi="Times New Roman" w:cs="Times New Roman"/>
      <w:sz w:val="16"/>
      <w:szCs w:val="20"/>
      <w:lang w:val="en-GB" w:eastAsia="en-US"/>
    </w:rPr>
  </w:style>
  <w:style w:type="paragraph" w:customStyle="1" w:styleId="Chapter">
    <w:name w:val="Chapter"/>
    <w:basedOn w:val="Normal"/>
    <w:rsid w:val="003B3CCF"/>
    <w:pPr>
      <w:spacing w:before="240"/>
    </w:pPr>
    <w:rPr>
      <w:rFonts w:ascii="Times New Roman" w:hAnsi="Times New Roman"/>
      <w:smallCaps/>
      <w:spacing w:val="80"/>
      <w:sz w:val="28"/>
    </w:rPr>
  </w:style>
  <w:style w:type="paragraph" w:customStyle="1" w:styleId="InChapter">
    <w:name w:val="InChapter"/>
    <w:basedOn w:val="Heading3"/>
    <w:rsid w:val="003B3CCF"/>
    <w:pPr>
      <w:spacing w:after="240"/>
      <w:outlineLvl w:val="9"/>
    </w:pPr>
    <w:rPr>
      <w:noProof/>
    </w:rPr>
  </w:style>
  <w:style w:type="paragraph" w:styleId="Index2">
    <w:name w:val="index 2"/>
    <w:basedOn w:val="Normal"/>
    <w:next w:val="Normal"/>
    <w:semiHidden/>
    <w:rsid w:val="003B3CCF"/>
    <w:pPr>
      <w:tabs>
        <w:tab w:val="right" w:pos="4176"/>
      </w:tabs>
      <w:ind w:left="568" w:hanging="284"/>
    </w:pPr>
    <w:rPr>
      <w:rFonts w:ascii="Garamond" w:hAnsi="Garamond"/>
    </w:rPr>
  </w:style>
  <w:style w:type="paragraph" w:customStyle="1" w:styleId="Byline">
    <w:name w:val="Byline"/>
    <w:rsid w:val="003B3C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CCF"/>
    <w:pPr>
      <w:tabs>
        <w:tab w:val="clear" w:pos="3600"/>
        <w:tab w:val="clear" w:pos="3958"/>
      </w:tabs>
      <w:jc w:val="right"/>
    </w:pPr>
  </w:style>
  <w:style w:type="paragraph" w:styleId="Caption">
    <w:name w:val="caption"/>
    <w:basedOn w:val="BodyText"/>
    <w:next w:val="Normal"/>
    <w:qFormat/>
    <w:rsid w:val="003B3CCF"/>
    <w:pPr>
      <w:framePr w:w="2268" w:hSpace="181" w:vSpace="181" w:wrap="around" w:vAnchor="text" w:hAnchor="page" w:x="1135" w:y="285" w:anchorLock="1"/>
    </w:pPr>
    <w:rPr>
      <w:i/>
    </w:rPr>
  </w:style>
  <w:style w:type="paragraph" w:customStyle="1" w:styleId="MiniTOCTitle">
    <w:name w:val="MiniTOCTitle"/>
    <w:basedOn w:val="Heading4"/>
    <w:rsid w:val="003B3CCF"/>
    <w:pPr>
      <w:spacing w:before="240"/>
      <w:outlineLvl w:val="9"/>
    </w:pPr>
    <w:rPr>
      <w:noProof/>
      <w:sz w:val="24"/>
    </w:rPr>
  </w:style>
  <w:style w:type="paragraph" w:customStyle="1" w:styleId="MiniTOCItem">
    <w:name w:val="MiniTOCItem"/>
    <w:basedOn w:val="ListBullet"/>
    <w:rsid w:val="003B3CCF"/>
    <w:pPr>
      <w:numPr>
        <w:numId w:val="0"/>
      </w:numPr>
      <w:tabs>
        <w:tab w:val="right" w:leader="dot" w:pos="6521"/>
      </w:tabs>
      <w:spacing w:before="0" w:after="0"/>
    </w:pPr>
  </w:style>
  <w:style w:type="paragraph" w:customStyle="1" w:styleId="TOFTitle">
    <w:name w:val="TOFTitle"/>
    <w:basedOn w:val="TOCTitle"/>
    <w:rsid w:val="003B3CCF"/>
  </w:style>
  <w:style w:type="paragraph" w:styleId="TableofFigures">
    <w:name w:val="table of figures"/>
    <w:basedOn w:val="Normal"/>
    <w:next w:val="Normal"/>
    <w:semiHidden/>
    <w:rsid w:val="003B3CCF"/>
    <w:pPr>
      <w:tabs>
        <w:tab w:val="right" w:leader="dot" w:pos="9072"/>
      </w:tabs>
      <w:ind w:left="970" w:hanging="403"/>
    </w:pPr>
    <w:rPr>
      <w:rFonts w:ascii="Times New Roman" w:hAnsi="Times New Roman"/>
      <w:b/>
    </w:rPr>
  </w:style>
  <w:style w:type="paragraph" w:styleId="ListNumber">
    <w:name w:val="List Number"/>
    <w:basedOn w:val="List"/>
    <w:rsid w:val="003B3CCF"/>
    <w:pPr>
      <w:numPr>
        <w:numId w:val="14"/>
      </w:numPr>
      <w:tabs>
        <w:tab w:val="clear" w:pos="340"/>
      </w:tabs>
    </w:pPr>
  </w:style>
  <w:style w:type="character" w:customStyle="1" w:styleId="WingdingSymbols">
    <w:name w:val="Wingding Symbols"/>
    <w:rsid w:val="003B3CCF"/>
    <w:rPr>
      <w:rFonts w:ascii="Wingdings" w:hAnsi="Wingdings"/>
    </w:rPr>
  </w:style>
  <w:style w:type="paragraph" w:customStyle="1" w:styleId="TableHeading">
    <w:name w:val="Table Heading"/>
    <w:basedOn w:val="HeadingBase"/>
    <w:rsid w:val="003B3CCF"/>
    <w:pPr>
      <w:keepLines/>
      <w:pBdr>
        <w:bottom w:val="single" w:sz="6" w:space="1" w:color="918585"/>
      </w:pBdr>
      <w:spacing w:before="240"/>
    </w:pPr>
  </w:style>
  <w:style w:type="character" w:customStyle="1" w:styleId="HotSpot">
    <w:name w:val="HotSpot"/>
    <w:rsid w:val="003B3CCF"/>
    <w:rPr>
      <w:color w:val="0033CC"/>
      <w:u w:val="none"/>
    </w:rPr>
  </w:style>
  <w:style w:type="paragraph" w:customStyle="1" w:styleId="BodyTextRight">
    <w:name w:val="Body Text Right"/>
    <w:basedOn w:val="BodyText"/>
    <w:rsid w:val="003B3CCF"/>
    <w:pPr>
      <w:spacing w:before="0" w:after="0"/>
      <w:jc w:val="right"/>
    </w:pPr>
  </w:style>
  <w:style w:type="paragraph" w:styleId="Index3">
    <w:name w:val="index 3"/>
    <w:basedOn w:val="ListNumber2"/>
    <w:next w:val="Normal"/>
    <w:semiHidden/>
    <w:rsid w:val="003B3CCF"/>
    <w:pPr>
      <w:numPr>
        <w:numId w:val="0"/>
      </w:numPr>
      <w:tabs>
        <w:tab w:val="right" w:leader="dot" w:pos="4176"/>
      </w:tabs>
    </w:pPr>
  </w:style>
  <w:style w:type="paragraph" w:styleId="ListNumber2">
    <w:name w:val="List Number 2"/>
    <w:basedOn w:val="List2"/>
    <w:rsid w:val="003B3CCF"/>
    <w:pPr>
      <w:numPr>
        <w:numId w:val="9"/>
      </w:numPr>
      <w:tabs>
        <w:tab w:val="clear" w:pos="1060"/>
      </w:tabs>
    </w:pPr>
  </w:style>
  <w:style w:type="paragraph" w:customStyle="1" w:styleId="MarginNote">
    <w:name w:val="Margin Note"/>
    <w:basedOn w:val="BodyText"/>
    <w:rsid w:val="003B3C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C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C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CCF"/>
    <w:rPr>
      <w:sz w:val="32"/>
    </w:rPr>
  </w:style>
  <w:style w:type="paragraph" w:customStyle="1" w:styleId="HeadingProcedure">
    <w:name w:val="Heading Procedure"/>
    <w:basedOn w:val="HeadingBase"/>
    <w:next w:val="Normal"/>
    <w:rsid w:val="003B3CCF"/>
    <w:pPr>
      <w:tabs>
        <w:tab w:val="left" w:pos="0"/>
      </w:tabs>
      <w:spacing w:before="120" w:after="60"/>
    </w:pPr>
    <w:rPr>
      <w:i/>
      <w:color w:val="918585"/>
      <w:sz w:val="22"/>
    </w:rPr>
  </w:style>
  <w:style w:type="paragraph" w:customStyle="1" w:styleId="TableBodyText">
    <w:name w:val="Table Body Text"/>
    <w:basedOn w:val="BodyText"/>
    <w:rsid w:val="003B3CCF"/>
    <w:pPr>
      <w:spacing w:before="60" w:after="60"/>
    </w:pPr>
  </w:style>
  <w:style w:type="paragraph" w:styleId="ListContinue">
    <w:name w:val="List Continue"/>
    <w:basedOn w:val="List"/>
    <w:rsid w:val="003B3CCF"/>
    <w:pPr>
      <w:ind w:firstLine="0"/>
    </w:pPr>
  </w:style>
  <w:style w:type="paragraph" w:customStyle="1" w:styleId="ListNote">
    <w:name w:val="List Note"/>
    <w:basedOn w:val="List"/>
    <w:rsid w:val="003B3CCF"/>
    <w:pPr>
      <w:pBdr>
        <w:top w:val="single" w:sz="6" w:space="2" w:color="918585"/>
        <w:bottom w:val="single" w:sz="6" w:space="2" w:color="918585"/>
      </w:pBdr>
      <w:tabs>
        <w:tab w:val="left" w:pos="1021"/>
      </w:tabs>
      <w:ind w:firstLine="0"/>
    </w:pPr>
  </w:style>
  <w:style w:type="paragraph" w:customStyle="1" w:styleId="Warning">
    <w:name w:val="Warning"/>
    <w:basedOn w:val="BodyText"/>
    <w:rsid w:val="003B3CCF"/>
    <w:pPr>
      <w:shd w:val="clear" w:color="auto" w:fill="D9D9D9"/>
      <w:tabs>
        <w:tab w:val="left" w:pos="992"/>
      </w:tabs>
      <w:ind w:left="119" w:right="119"/>
    </w:pPr>
    <w:rPr>
      <w:sz w:val="20"/>
    </w:rPr>
  </w:style>
  <w:style w:type="paragraph" w:customStyle="1" w:styleId="MarginIcons">
    <w:name w:val="Margin Icons"/>
    <w:basedOn w:val="BodyText"/>
    <w:rsid w:val="003B3C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CCF"/>
    <w:rPr>
      <w:rFonts w:ascii="Courier New" w:hAnsi="Courier New"/>
    </w:rPr>
  </w:style>
  <w:style w:type="paragraph" w:customStyle="1" w:styleId="NoteBullet">
    <w:name w:val="Note Bullet"/>
    <w:basedOn w:val="Note"/>
    <w:rsid w:val="003B3CCF"/>
    <w:pPr>
      <w:tabs>
        <w:tab w:val="clear" w:pos="680"/>
      </w:tabs>
      <w:spacing w:before="60" w:after="60"/>
    </w:pPr>
  </w:style>
  <w:style w:type="paragraph" w:customStyle="1" w:styleId="SubHeading2">
    <w:name w:val="SubHeading2"/>
    <w:basedOn w:val="HeadingBase"/>
    <w:rsid w:val="003B3CCF"/>
    <w:pPr>
      <w:spacing w:before="240" w:after="60"/>
    </w:pPr>
    <w:rPr>
      <w:sz w:val="20"/>
    </w:rPr>
  </w:style>
  <w:style w:type="paragraph" w:customStyle="1" w:styleId="SubHeading1">
    <w:name w:val="SubHeading1"/>
    <w:basedOn w:val="HeadingBase"/>
    <w:rsid w:val="003B3CCF"/>
    <w:pPr>
      <w:spacing w:before="240" w:after="60"/>
    </w:pPr>
    <w:rPr>
      <w:color w:val="918585"/>
      <w:sz w:val="22"/>
    </w:rPr>
  </w:style>
  <w:style w:type="paragraph" w:customStyle="1" w:styleId="SideHeading">
    <w:name w:val="Side Heading"/>
    <w:basedOn w:val="HeadingBase"/>
    <w:rsid w:val="003B3C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CCF"/>
    <w:pPr>
      <w:numPr>
        <w:numId w:val="10"/>
      </w:numPr>
    </w:pPr>
  </w:style>
  <w:style w:type="paragraph" w:styleId="PlainText">
    <w:name w:val="Plain Text"/>
    <w:basedOn w:val="Normal"/>
    <w:link w:val="PlainTextChar"/>
    <w:rsid w:val="003B3CCF"/>
    <w:rPr>
      <w:sz w:val="20"/>
    </w:rPr>
  </w:style>
  <w:style w:type="character" w:customStyle="1" w:styleId="PlainTextChar">
    <w:name w:val="Plain Text Char"/>
    <w:basedOn w:val="DefaultParagraphFont"/>
    <w:link w:val="PlainText"/>
    <w:rsid w:val="003B3CCF"/>
    <w:rPr>
      <w:rFonts w:ascii="Courier New" w:eastAsia="Times New Roman" w:hAnsi="Courier New" w:cs="Times New Roman"/>
      <w:sz w:val="20"/>
      <w:szCs w:val="20"/>
      <w:lang w:eastAsia="en-US"/>
    </w:rPr>
  </w:style>
  <w:style w:type="character" w:customStyle="1" w:styleId="MenuOption">
    <w:name w:val="Menu Option"/>
    <w:basedOn w:val="DefaultParagraphFont"/>
    <w:rsid w:val="003B3CCF"/>
    <w:rPr>
      <w:b/>
      <w:smallCaps/>
    </w:rPr>
  </w:style>
  <w:style w:type="paragraph" w:customStyle="1" w:styleId="TableListNumber">
    <w:name w:val="Table List Number"/>
    <w:basedOn w:val="ListNumber"/>
    <w:rsid w:val="003B3CCF"/>
    <w:pPr>
      <w:numPr>
        <w:numId w:val="0"/>
      </w:numPr>
    </w:pPr>
  </w:style>
  <w:style w:type="paragraph" w:styleId="TOC4">
    <w:name w:val="toc 4"/>
    <w:basedOn w:val="TOCBase"/>
    <w:next w:val="Normal"/>
    <w:semiHidden/>
    <w:rsid w:val="003B3CCF"/>
    <w:pPr>
      <w:tabs>
        <w:tab w:val="right" w:leader="dot" w:pos="9071"/>
      </w:tabs>
      <w:ind w:left="1701"/>
    </w:pPr>
  </w:style>
  <w:style w:type="paragraph" w:customStyle="1" w:styleId="ListAlpha">
    <w:name w:val="List Alpha"/>
    <w:basedOn w:val="List"/>
    <w:rsid w:val="003B3CCF"/>
    <w:pPr>
      <w:numPr>
        <w:numId w:val="8"/>
      </w:numPr>
    </w:pPr>
  </w:style>
  <w:style w:type="paragraph" w:customStyle="1" w:styleId="ListAlpha2">
    <w:name w:val="List Alpha 2"/>
    <w:basedOn w:val="List2"/>
    <w:rsid w:val="003B3CCF"/>
    <w:pPr>
      <w:numPr>
        <w:numId w:val="7"/>
      </w:numPr>
    </w:pPr>
  </w:style>
  <w:style w:type="paragraph" w:styleId="List2">
    <w:name w:val="List 2"/>
    <w:basedOn w:val="BodyText"/>
    <w:rsid w:val="003B3CCF"/>
    <w:pPr>
      <w:tabs>
        <w:tab w:val="left" w:pos="680"/>
      </w:tabs>
      <w:spacing w:before="60" w:after="60"/>
      <w:ind w:left="680" w:hanging="340"/>
    </w:pPr>
  </w:style>
  <w:style w:type="paragraph" w:styleId="List3">
    <w:name w:val="List 3"/>
    <w:basedOn w:val="BodyText"/>
    <w:rsid w:val="003B3CCF"/>
    <w:pPr>
      <w:tabs>
        <w:tab w:val="left" w:pos="1021"/>
      </w:tabs>
      <w:spacing w:before="60" w:after="60"/>
      <w:ind w:left="1020" w:hanging="340"/>
    </w:pPr>
  </w:style>
  <w:style w:type="paragraph" w:styleId="List4">
    <w:name w:val="List 4"/>
    <w:basedOn w:val="BodyText"/>
    <w:rsid w:val="003B3CCF"/>
    <w:pPr>
      <w:tabs>
        <w:tab w:val="left" w:pos="1361"/>
      </w:tabs>
      <w:spacing w:before="60" w:after="60"/>
      <w:ind w:left="1361" w:hanging="340"/>
    </w:pPr>
  </w:style>
  <w:style w:type="paragraph" w:styleId="List5">
    <w:name w:val="List 5"/>
    <w:basedOn w:val="BodyText"/>
    <w:rsid w:val="003B3CCF"/>
    <w:pPr>
      <w:tabs>
        <w:tab w:val="left" w:pos="1701"/>
      </w:tabs>
      <w:spacing w:before="60" w:after="60"/>
      <w:ind w:left="1701" w:hanging="340"/>
    </w:pPr>
  </w:style>
  <w:style w:type="paragraph" w:styleId="ListBullet3">
    <w:name w:val="List Bullet 3"/>
    <w:basedOn w:val="List3"/>
    <w:rsid w:val="003B3CCF"/>
    <w:pPr>
      <w:numPr>
        <w:numId w:val="13"/>
      </w:numPr>
      <w:tabs>
        <w:tab w:val="clear" w:pos="1021"/>
      </w:tabs>
      <w:ind w:left="1037" w:hanging="357"/>
    </w:pPr>
  </w:style>
  <w:style w:type="paragraph" w:styleId="ListBullet4">
    <w:name w:val="List Bullet 4"/>
    <w:basedOn w:val="List4"/>
    <w:rsid w:val="003B3CCF"/>
    <w:pPr>
      <w:numPr>
        <w:numId w:val="2"/>
      </w:numPr>
      <w:tabs>
        <w:tab w:val="clear" w:pos="1361"/>
      </w:tabs>
    </w:pPr>
  </w:style>
  <w:style w:type="paragraph" w:styleId="ListBullet5">
    <w:name w:val="List Bullet 5"/>
    <w:basedOn w:val="List5"/>
    <w:rsid w:val="003B3CCF"/>
    <w:pPr>
      <w:numPr>
        <w:numId w:val="3"/>
      </w:numPr>
    </w:pPr>
  </w:style>
  <w:style w:type="paragraph" w:styleId="ListContinue2">
    <w:name w:val="List Continue 2"/>
    <w:basedOn w:val="List2"/>
    <w:rsid w:val="003B3CCF"/>
    <w:pPr>
      <w:ind w:firstLine="0"/>
    </w:pPr>
  </w:style>
  <w:style w:type="paragraph" w:styleId="ListContinue3">
    <w:name w:val="List Continue 3"/>
    <w:basedOn w:val="List3"/>
    <w:rsid w:val="003B3CCF"/>
    <w:pPr>
      <w:ind w:left="1021" w:firstLine="0"/>
    </w:pPr>
  </w:style>
  <w:style w:type="paragraph" w:styleId="ListContinue4">
    <w:name w:val="List Continue 4"/>
    <w:basedOn w:val="List4"/>
    <w:rsid w:val="003B3CCF"/>
    <w:pPr>
      <w:ind w:firstLine="0"/>
    </w:pPr>
  </w:style>
  <w:style w:type="paragraph" w:styleId="ListContinue5">
    <w:name w:val="List Continue 5"/>
    <w:basedOn w:val="List5"/>
    <w:rsid w:val="003B3CCF"/>
    <w:pPr>
      <w:ind w:firstLine="0"/>
    </w:pPr>
  </w:style>
  <w:style w:type="paragraph" w:styleId="ListNumber3">
    <w:name w:val="List Number 3"/>
    <w:basedOn w:val="List3"/>
    <w:rsid w:val="003B3CCF"/>
    <w:pPr>
      <w:numPr>
        <w:numId w:val="4"/>
      </w:numPr>
    </w:pPr>
  </w:style>
  <w:style w:type="paragraph" w:styleId="ListNumber4">
    <w:name w:val="List Number 4"/>
    <w:basedOn w:val="List4"/>
    <w:rsid w:val="003B3CCF"/>
    <w:pPr>
      <w:numPr>
        <w:numId w:val="5"/>
      </w:numPr>
    </w:pPr>
  </w:style>
  <w:style w:type="paragraph" w:styleId="ListNumber5">
    <w:name w:val="List Number 5"/>
    <w:basedOn w:val="List5"/>
    <w:rsid w:val="003B3CCF"/>
    <w:pPr>
      <w:numPr>
        <w:numId w:val="6"/>
      </w:numPr>
    </w:pPr>
  </w:style>
  <w:style w:type="paragraph" w:styleId="BlockText">
    <w:name w:val="Block Text"/>
    <w:basedOn w:val="Normal"/>
    <w:rsid w:val="003B3CCF"/>
    <w:pPr>
      <w:spacing w:after="120"/>
      <w:ind w:left="1440" w:right="1440"/>
    </w:pPr>
  </w:style>
  <w:style w:type="character" w:customStyle="1" w:styleId="Subscript">
    <w:name w:val="Subscript"/>
    <w:basedOn w:val="DefaultParagraphFont"/>
    <w:rsid w:val="003B3CCF"/>
    <w:rPr>
      <w:sz w:val="16"/>
      <w:vertAlign w:val="subscript"/>
    </w:rPr>
  </w:style>
  <w:style w:type="character" w:customStyle="1" w:styleId="Superscript">
    <w:name w:val="Superscript"/>
    <w:basedOn w:val="DefaultParagraphFont"/>
    <w:rsid w:val="003B3CCF"/>
    <w:rPr>
      <w:sz w:val="16"/>
      <w:vertAlign w:val="superscript"/>
    </w:rPr>
  </w:style>
  <w:style w:type="character" w:customStyle="1" w:styleId="Symbols">
    <w:name w:val="Symbols"/>
    <w:basedOn w:val="DefaultParagraphFont"/>
    <w:rsid w:val="003B3CCF"/>
    <w:rPr>
      <w:rFonts w:ascii="Symbol" w:hAnsi="Symbol"/>
    </w:rPr>
  </w:style>
  <w:style w:type="character" w:customStyle="1" w:styleId="MenuOptions">
    <w:name w:val="Menu Options"/>
    <w:basedOn w:val="DefaultParagraphFont"/>
    <w:rsid w:val="003B3CCF"/>
    <w:rPr>
      <w:rFonts w:ascii="Arial Narrow" w:hAnsi="Arial Narrow"/>
      <w:smallCaps/>
    </w:rPr>
  </w:style>
  <w:style w:type="character" w:customStyle="1" w:styleId="Buttons">
    <w:name w:val="Buttons"/>
    <w:basedOn w:val="DefaultParagraphFont"/>
    <w:rsid w:val="003B3CCF"/>
    <w:rPr>
      <w:b/>
    </w:rPr>
  </w:style>
  <w:style w:type="character" w:customStyle="1" w:styleId="Underlined">
    <w:name w:val="Underlined"/>
    <w:basedOn w:val="DefaultParagraphFont"/>
    <w:rsid w:val="003B3CCF"/>
    <w:rPr>
      <w:u w:val="single"/>
    </w:rPr>
  </w:style>
  <w:style w:type="paragraph" w:customStyle="1" w:styleId="TableBodyTextRight">
    <w:name w:val="Table Body Text Right"/>
    <w:basedOn w:val="TableBodyText"/>
    <w:rsid w:val="003B3CCF"/>
    <w:pPr>
      <w:widowControl w:val="0"/>
      <w:autoSpaceDE w:val="0"/>
      <w:autoSpaceDN w:val="0"/>
      <w:adjustRightInd w:val="0"/>
      <w:jc w:val="right"/>
    </w:pPr>
    <w:rPr>
      <w:rFonts w:cs="Arial"/>
      <w:szCs w:val="18"/>
    </w:rPr>
  </w:style>
  <w:style w:type="paragraph" w:customStyle="1" w:styleId="CopyrightText">
    <w:name w:val="Copyright Text"/>
    <w:basedOn w:val="BodyText"/>
    <w:rsid w:val="003B3CCF"/>
    <w:rPr>
      <w:sz w:val="18"/>
    </w:rPr>
  </w:style>
  <w:style w:type="paragraph" w:customStyle="1" w:styleId="BodySmallRight">
    <w:name w:val="Body Small Right"/>
    <w:basedOn w:val="BodyTextRight"/>
    <w:rsid w:val="003B3CCF"/>
    <w:rPr>
      <w:sz w:val="18"/>
      <w:szCs w:val="18"/>
    </w:rPr>
  </w:style>
  <w:style w:type="paragraph" w:customStyle="1" w:styleId="MarginEdition">
    <w:name w:val="Margin Edition"/>
    <w:basedOn w:val="MarginNote"/>
    <w:rsid w:val="003B3CCF"/>
    <w:pPr>
      <w:spacing w:before="0" w:after="0"/>
    </w:pPr>
    <w:rPr>
      <w:rFonts w:ascii="Times New Roman" w:hAnsi="Times New Roman"/>
      <w:color w:val="999999"/>
    </w:rPr>
  </w:style>
  <w:style w:type="paragraph" w:customStyle="1" w:styleId="Spacer">
    <w:name w:val="Spacer"/>
    <w:basedOn w:val="Normal"/>
    <w:rsid w:val="003B3CCF"/>
    <w:rPr>
      <w:sz w:val="2"/>
      <w:szCs w:val="2"/>
    </w:rPr>
  </w:style>
  <w:style w:type="character" w:customStyle="1" w:styleId="Small">
    <w:name w:val="Small"/>
    <w:basedOn w:val="DefaultParagraphFont"/>
    <w:rsid w:val="003B3CCF"/>
    <w:rPr>
      <w:sz w:val="16"/>
    </w:rPr>
  </w:style>
  <w:style w:type="paragraph" w:customStyle="1" w:styleId="WideTable">
    <w:name w:val="Wide Table"/>
    <w:basedOn w:val="Normal"/>
    <w:rsid w:val="003B3CCF"/>
    <w:pPr>
      <w:ind w:left="-1418"/>
    </w:pPr>
    <w:rPr>
      <w:sz w:val="2"/>
      <w:szCs w:val="2"/>
    </w:rPr>
  </w:style>
  <w:style w:type="character" w:styleId="PageNumber">
    <w:name w:val="page number"/>
    <w:basedOn w:val="DefaultParagraphFont"/>
    <w:rsid w:val="003B3CCF"/>
  </w:style>
  <w:style w:type="paragraph" w:styleId="Quote">
    <w:name w:val="Quote"/>
    <w:basedOn w:val="Heading1"/>
    <w:link w:val="QuoteChar"/>
    <w:qFormat/>
    <w:rsid w:val="003B3CCF"/>
    <w:rPr>
      <w:b w:val="0"/>
      <w:sz w:val="72"/>
      <w:szCs w:val="72"/>
      <w:lang w:val="en-NZ"/>
    </w:rPr>
  </w:style>
  <w:style w:type="character" w:customStyle="1" w:styleId="QuoteChar">
    <w:name w:val="Quote Char"/>
    <w:basedOn w:val="DefaultParagraphFont"/>
    <w:link w:val="Quote"/>
    <w:rsid w:val="003B3C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CCF"/>
    <w:pPr>
      <w:pageBreakBefore/>
    </w:pPr>
  </w:style>
  <w:style w:type="paragraph" w:customStyle="1" w:styleId="Border">
    <w:name w:val="Border"/>
    <w:basedOn w:val="Normal"/>
    <w:qFormat/>
    <w:rsid w:val="003B3C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CCF"/>
    <w:rPr>
      <w:b/>
      <w:bCs/>
      <w:i/>
      <w:iCs/>
      <w:color w:val="auto"/>
    </w:rPr>
  </w:style>
  <w:style w:type="paragraph" w:styleId="IntenseQuote">
    <w:name w:val="Intense Quote"/>
    <w:basedOn w:val="Normal"/>
    <w:next w:val="Normal"/>
    <w:link w:val="IntenseQuoteChar"/>
    <w:uiPriority w:val="30"/>
    <w:qFormat/>
    <w:rsid w:val="003B3C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C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CCF"/>
    <w:rPr>
      <w:smallCaps/>
      <w:color w:val="auto"/>
      <w:u w:val="single"/>
    </w:rPr>
  </w:style>
  <w:style w:type="character" w:styleId="IntenseReference">
    <w:name w:val="Intense Reference"/>
    <w:basedOn w:val="DefaultParagraphFont"/>
    <w:uiPriority w:val="32"/>
    <w:qFormat/>
    <w:rsid w:val="003B3CCF"/>
    <w:rPr>
      <w:b/>
      <w:bCs/>
      <w:smallCaps/>
      <w:color w:val="auto"/>
      <w:spacing w:val="5"/>
      <w:u w:val="single"/>
    </w:rPr>
  </w:style>
  <w:style w:type="paragraph" w:customStyle="1" w:styleId="2ColumnHeading">
    <w:name w:val="2Column Heading"/>
    <w:basedOn w:val="BodyText"/>
    <w:qFormat/>
    <w:rsid w:val="003B3CCF"/>
    <w:pPr>
      <w:spacing w:after="60"/>
      <w:ind w:left="-2268"/>
    </w:pPr>
    <w:rPr>
      <w:b/>
    </w:rPr>
  </w:style>
  <w:style w:type="paragraph" w:customStyle="1" w:styleId="Heading1TOC">
    <w:name w:val="Heading1 TOC"/>
    <w:basedOn w:val="Normal"/>
    <w:qFormat/>
    <w:rsid w:val="003B3CCF"/>
    <w:pPr>
      <w:spacing w:before="240" w:after="120"/>
    </w:pPr>
    <w:rPr>
      <w:rFonts w:ascii="Times New Roman" w:hAnsi="Times New Roman"/>
      <w:b/>
      <w:sz w:val="32"/>
    </w:rPr>
  </w:style>
  <w:style w:type="paragraph" w:customStyle="1" w:styleId="Heading2TOC">
    <w:name w:val="Heading2 TOC"/>
    <w:basedOn w:val="Normal"/>
    <w:qFormat/>
    <w:rsid w:val="003B3CCF"/>
    <w:pPr>
      <w:spacing w:before="240" w:after="60"/>
    </w:pPr>
    <w:rPr>
      <w:rFonts w:ascii="Times New Roman" w:hAnsi="Times New Roman"/>
      <w:b/>
      <w:sz w:val="28"/>
    </w:rPr>
  </w:style>
  <w:style w:type="character" w:customStyle="1" w:styleId="Underline">
    <w:name w:val="Underline"/>
    <w:basedOn w:val="DefaultParagraphFont"/>
    <w:qFormat/>
    <w:rsid w:val="003B3CCF"/>
    <w:rPr>
      <w:u w:val="single"/>
    </w:rPr>
  </w:style>
  <w:style w:type="character" w:customStyle="1" w:styleId="BoldandItalics">
    <w:name w:val="Bold and Italics"/>
    <w:qFormat/>
    <w:rsid w:val="003B3CCF"/>
    <w:rPr>
      <w:b/>
      <w:i/>
      <w:u w:val="none"/>
    </w:rPr>
  </w:style>
  <w:style w:type="paragraph" w:styleId="BalloonText">
    <w:name w:val="Balloon Text"/>
    <w:basedOn w:val="Normal"/>
    <w:link w:val="BalloonTextChar"/>
    <w:rsid w:val="003B3CCF"/>
    <w:rPr>
      <w:rFonts w:ascii="Tahoma" w:hAnsi="Tahoma" w:cs="Tahoma"/>
      <w:sz w:val="16"/>
      <w:szCs w:val="16"/>
    </w:rPr>
  </w:style>
  <w:style w:type="character" w:customStyle="1" w:styleId="BalloonTextChar">
    <w:name w:val="Balloon Text Char"/>
    <w:basedOn w:val="DefaultParagraphFont"/>
    <w:link w:val="BalloonText"/>
    <w:rsid w:val="003B3C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C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C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CCF"/>
    <w:rPr>
      <w:b/>
      <w:color w:val="660033"/>
      <w:spacing w:val="0"/>
    </w:rPr>
  </w:style>
  <w:style w:type="paragraph" w:customStyle="1" w:styleId="Nameditemlist">
    <w:name w:val="Named item list"/>
    <w:basedOn w:val="BodyText"/>
    <w:qFormat/>
    <w:rsid w:val="003B3CCF"/>
    <w:pPr>
      <w:tabs>
        <w:tab w:val="left" w:pos="2835"/>
      </w:tabs>
      <w:ind w:left="2835" w:hanging="2835"/>
    </w:pPr>
  </w:style>
  <w:style w:type="paragraph" w:customStyle="1" w:styleId="BodyTextnopadding">
    <w:name w:val="Body Text no padding"/>
    <w:basedOn w:val="BodyText"/>
    <w:qFormat/>
    <w:rsid w:val="003B3CCF"/>
    <w:pPr>
      <w:spacing w:before="0" w:after="0"/>
    </w:pPr>
  </w:style>
  <w:style w:type="character" w:styleId="Hyperlink">
    <w:name w:val="Hyperlink"/>
    <w:basedOn w:val="DefaultParagraphFont"/>
    <w:uiPriority w:val="99"/>
    <w:unhideWhenUsed/>
    <w:rsid w:val="00406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3916</Characters>
  <Application>Microsoft Office Word</Application>
  <DocSecurity>0</DocSecurity>
  <Lines>130</Lines>
  <Paragraphs>80</Paragraphs>
  <ScaleCrop>false</ScaleCrop>
  <Company>Author-it Software Corporation Ltd.</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ACMEQU309 Carry out basic hoof care procedures</dc:title>
  <dc:subject>Approved</dc:subject>
  <dc:creator>Skills Insight</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