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01F" w:rsidP="006C5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ACMEQU309 Carry out basic hoof care procedures</w:t>
      </w:r>
      <w:r>
        <w:fldChar w:fldCharType="end"/>
      </w:r>
    </w:p>
    <w:p w:rsidR="006C501F" w:rsidP="006C501F">
      <w:pPr>
        <w:pStyle w:val="Version"/>
        <w:sectPr w:rsidSect="00961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DA1" w:rsidP="00961DA1">
      <w:pPr>
        <w:pStyle w:val="SuperHeading"/>
      </w:pPr>
      <w:r w:rsidRPr="00961DA1">
        <w:t>Assessment Requirements for ACMEQU309 Carry out basic hoof care procedures</w:t>
      </w:r>
    </w:p>
    <w:p w:rsidR="00000000" w:rsidRPr="00961DA1" w:rsidP="00961DA1">
      <w:pPr>
        <w:pStyle w:val="Heading1"/>
      </w:pPr>
      <w:bookmarkStart w:id="1" w:name="O_1212795"/>
      <w:bookmarkEnd w:id="1"/>
      <w:r w:rsidRPr="00961D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1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A1">
            <w:pPr>
              <w:pStyle w:val="BodyTextBold"/>
              <w:rPr>
                <w:lang w:val="en-NZ"/>
              </w:rPr>
            </w:pPr>
            <w:r w:rsidRPr="00961DA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A1">
            <w:pPr>
              <w:pStyle w:val="BodyTextBold"/>
              <w:rPr>
                <w:lang w:val="en-NZ"/>
              </w:rPr>
            </w:pPr>
            <w:r w:rsidRPr="00961DA1">
              <w:t>Comments</w:t>
            </w:r>
          </w:p>
        </w:tc>
      </w:tr>
      <w:tr w:rsidTr="00961D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DA1">
            <w:pPr>
              <w:pStyle w:val="BodyText"/>
              <w:rPr>
                <w:lang w:val="en-NZ"/>
              </w:rPr>
            </w:pPr>
            <w:r w:rsidRPr="00961DA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DA1" w:rsidP="00961DA1">
            <w:pPr>
              <w:pStyle w:val="BodyText"/>
            </w:pPr>
            <w:r w:rsidRPr="00961DA1">
              <w:t>This version released with ACM Animal Care and Management Training Package Version 5.0.</w:t>
            </w:r>
          </w:p>
        </w:tc>
      </w:tr>
    </w:tbl>
    <w:p w:rsidR="00000000" w:rsidRPr="00961DA1" w:rsidP="00961DA1">
      <w:pPr>
        <w:pStyle w:val="BodyText"/>
      </w:pPr>
    </w:p>
    <w:p w:rsidR="00000000" w:rsidRPr="00961DA1" w:rsidP="00961DA1">
      <w:pPr>
        <w:pStyle w:val="AllowPageBreak"/>
      </w:pPr>
    </w:p>
    <w:p w:rsidR="00000000" w:rsidRPr="00961DA1" w:rsidP="00961DA1">
      <w:pPr>
        <w:pStyle w:val="Heading1"/>
      </w:pPr>
      <w:bookmarkStart w:id="2" w:name="O_1212796"/>
      <w:bookmarkEnd w:id="2"/>
      <w:r w:rsidRPr="00961DA1">
        <w:t>Performance Evidence</w:t>
      </w:r>
    </w:p>
    <w:p w:rsidR="00000000" w:rsidRPr="00961DA1" w:rsidP="006C501F">
      <w:pPr>
        <w:pStyle w:val="BodyText"/>
      </w:pPr>
      <w:r w:rsidRPr="00961DA1">
        <w:t>An individual demonstrating competency must satisfy all of the elements and performance criteria in this unit.</w:t>
      </w:r>
    </w:p>
    <w:p w:rsidR="00000000" w:rsidRPr="00961DA1" w:rsidP="006C501F">
      <w:pPr>
        <w:pStyle w:val="BodyText"/>
      </w:pPr>
      <w:r w:rsidRPr="00961DA1">
        <w:t>There must be evidence that the individual has carried out basic hoof care procedures on at least three different live, comp</w:t>
      </w:r>
      <w:r w:rsidRPr="00961DA1">
        <w:t>liant and manageable horses. For each horse, the individual must have picked up a front and hind leg and demonstrated use of nippers and rasp to perform a light trim of the hooves.</w:t>
      </w:r>
    </w:p>
    <w:p w:rsidR="00000000" w:rsidRPr="00961DA1" w:rsidP="006C501F">
      <w:pPr>
        <w:pStyle w:val="BodyText"/>
      </w:pPr>
      <w:r w:rsidRPr="00961DA1">
        <w:t>For at least one live horse, the individual must have:</w:t>
      </w:r>
    </w:p>
    <w:p w:rsidR="00000000" w:rsidRPr="00961DA1" w:rsidP="00961DA1">
      <w:pPr>
        <w:pStyle w:val="ListBullet"/>
      </w:pPr>
      <w:r w:rsidRPr="00961DA1">
        <w:t xml:space="preserve">applied a poultice </w:t>
      </w:r>
      <w:r w:rsidRPr="00961DA1">
        <w:t>to a hoof</w:t>
      </w:r>
    </w:p>
    <w:p w:rsidR="00000000" w:rsidRPr="00961DA1" w:rsidP="00961DA1">
      <w:pPr>
        <w:pStyle w:val="ListBullet"/>
      </w:pPr>
      <w:r w:rsidRPr="00961DA1">
        <w:t>detected a digital pulse.</w:t>
      </w:r>
    </w:p>
    <w:p w:rsidR="00000000" w:rsidRPr="00961DA1" w:rsidP="00961DA1">
      <w:pPr>
        <w:pStyle w:val="BodyText"/>
      </w:pPr>
    </w:p>
    <w:p w:rsidR="00000000" w:rsidRPr="00961DA1" w:rsidP="006C501F">
      <w:pPr>
        <w:pStyle w:val="BodyText"/>
      </w:pPr>
      <w:r w:rsidRPr="00961DA1">
        <w:t>In addition to the above, the individual must have:</w:t>
      </w:r>
    </w:p>
    <w:p w:rsidR="00000000" w:rsidRPr="00961DA1" w:rsidP="00961DA1">
      <w:pPr>
        <w:pStyle w:val="ListBullet"/>
      </w:pPr>
      <w:r w:rsidRPr="00961DA1">
        <w:t>used a live horse to indicate the location and signs of, and verbally explained first aid treatment for, the following hoof conditions/ailments:</w:t>
      </w:r>
    </w:p>
    <w:p w:rsidR="00000000" w:rsidRPr="00961DA1" w:rsidP="00961DA1">
      <w:pPr>
        <w:pStyle w:val="ListBullet2"/>
      </w:pPr>
      <w:r w:rsidRPr="00961DA1">
        <w:t>laminitis (founder)</w:t>
      </w:r>
    </w:p>
    <w:p w:rsidR="00000000" w:rsidRPr="00961DA1" w:rsidP="00961DA1">
      <w:pPr>
        <w:pStyle w:val="ListBullet2"/>
      </w:pPr>
      <w:r w:rsidRPr="00961DA1">
        <w:t>bruised heel</w:t>
      </w:r>
    </w:p>
    <w:p w:rsidR="00000000" w:rsidRPr="00961DA1" w:rsidP="00961DA1">
      <w:pPr>
        <w:pStyle w:val="ListBullet2"/>
      </w:pPr>
      <w:r w:rsidRPr="00961DA1">
        <w:t xml:space="preserve">bruised sole and corn </w:t>
      </w:r>
    </w:p>
    <w:p w:rsidR="00000000" w:rsidRPr="00961DA1" w:rsidP="00961DA1">
      <w:pPr>
        <w:pStyle w:val="ListBullet2"/>
      </w:pPr>
      <w:r w:rsidRPr="00961DA1">
        <w:t>hoof abscess</w:t>
      </w:r>
    </w:p>
    <w:p w:rsidR="00000000" w:rsidRPr="00961DA1" w:rsidP="00961DA1">
      <w:pPr>
        <w:pStyle w:val="ListBullet2"/>
      </w:pPr>
      <w:r w:rsidRPr="00961DA1">
        <w:t>hoof crack (toe crack, quarter crack, heel crack)</w:t>
      </w:r>
    </w:p>
    <w:p w:rsidR="00000000" w:rsidRPr="00961DA1" w:rsidP="00961DA1">
      <w:pPr>
        <w:pStyle w:val="ListBullet2"/>
      </w:pPr>
      <w:r w:rsidRPr="00961DA1">
        <w:t>thrush</w:t>
      </w:r>
    </w:p>
    <w:p w:rsidR="00000000" w:rsidRPr="00961DA1" w:rsidP="00961DA1">
      <w:pPr>
        <w:pStyle w:val="ListBullet2"/>
      </w:pPr>
      <w:r w:rsidRPr="00961DA1">
        <w:t xml:space="preserve">seedy toe bacteria (white line disease) </w:t>
      </w:r>
    </w:p>
    <w:p w:rsidR="00000000" w:rsidRPr="00961DA1" w:rsidP="00961DA1">
      <w:pPr>
        <w:pStyle w:val="ListBullet"/>
      </w:pPr>
      <w:r w:rsidRPr="00961DA1">
        <w:t xml:space="preserve">observed movement and behaviour of a live horse (or video of a live horse), and identified lameness and its </w:t>
      </w:r>
      <w:r w:rsidRPr="00961DA1">
        <w:t>likely location.</w:t>
      </w:r>
    </w:p>
    <w:p w:rsidR="00000000" w:rsidRPr="00961DA1" w:rsidP="00961DA1">
      <w:pPr>
        <w:pStyle w:val="BodyText"/>
      </w:pPr>
    </w:p>
    <w:p w:rsidR="00000000" w:rsidRPr="00961DA1" w:rsidP="006C501F">
      <w:pPr>
        <w:pStyle w:val="BodyText"/>
      </w:pPr>
      <w:r w:rsidRPr="00961DA1">
        <w:t>All hoof care contact and activities with horses must be carried out using safe and low stress horse handling practices. For each horse, the individual must have:</w:t>
      </w:r>
    </w:p>
    <w:p w:rsidR="00000000" w:rsidRPr="00961DA1" w:rsidP="00961DA1">
      <w:pPr>
        <w:pStyle w:val="ListBullet"/>
      </w:pPr>
      <w:r w:rsidRPr="00961DA1">
        <w:t xml:space="preserve">identified at least three hazards related to undertaking hoof care, and assessed and controlled associated risks </w:t>
      </w:r>
    </w:p>
    <w:p w:rsidR="00000000" w:rsidRPr="00961DA1" w:rsidP="00961DA1">
      <w:pPr>
        <w:pStyle w:val="ListBullet"/>
      </w:pPr>
      <w:r w:rsidRPr="00961DA1">
        <w:t>selected, checked and correctly fitted appropriate personal protective equipment (PPE) required for hoof care</w:t>
      </w:r>
    </w:p>
    <w:p w:rsidR="00000000" w:rsidRPr="00961DA1" w:rsidP="00961DA1">
      <w:pPr>
        <w:pStyle w:val="ListBullet"/>
      </w:pPr>
      <w:r w:rsidRPr="00961DA1">
        <w:t>used safe position and posture w</w:t>
      </w:r>
      <w:r w:rsidRPr="00961DA1">
        <w:t>hen working with horses</w:t>
      </w:r>
      <w:r>
        <w:t>’</w:t>
      </w:r>
      <w:r w:rsidRPr="00961DA1">
        <w:t xml:space="preserve"> hooves </w:t>
      </w:r>
    </w:p>
    <w:p w:rsidR="00000000" w:rsidRPr="00961DA1" w:rsidP="00961DA1">
      <w:pPr>
        <w:pStyle w:val="ListBullet"/>
      </w:pPr>
      <w:r w:rsidRPr="00961DA1">
        <w:t>used appropriate tools and practices to examine and clean horse hooves</w:t>
      </w:r>
    </w:p>
    <w:p w:rsidR="00000000" w:rsidRPr="00961DA1" w:rsidP="00961DA1">
      <w:pPr>
        <w:pStyle w:val="ListBullet"/>
      </w:pPr>
      <w:r w:rsidRPr="00961DA1">
        <w:t>applied a dressing or treatment to all hooves</w:t>
      </w:r>
    </w:p>
    <w:p w:rsidR="00000000" w:rsidRPr="00961DA1" w:rsidP="00961DA1">
      <w:pPr>
        <w:pStyle w:val="ListBullet"/>
      </w:pPr>
      <w:r w:rsidRPr="00961DA1">
        <w:t>accurately updated workplace horse hoof care records.</w:t>
      </w:r>
    </w:p>
    <w:p w:rsidR="00000000" w:rsidRPr="00961DA1" w:rsidP="00961DA1">
      <w:pPr>
        <w:pStyle w:val="BodyText"/>
      </w:pPr>
    </w:p>
    <w:p w:rsidR="00000000" w:rsidRPr="00961DA1" w:rsidP="006C501F">
      <w:pPr>
        <w:pStyle w:val="BodyText"/>
      </w:pPr>
      <w:r w:rsidRPr="00961DA1">
        <w:t>In addition to the above, the individual must have:</w:t>
      </w:r>
    </w:p>
    <w:p w:rsidR="00000000" w:rsidRPr="00961DA1" w:rsidP="00961DA1">
      <w:pPr>
        <w:pStyle w:val="ListBullet"/>
      </w:pPr>
      <w:r w:rsidRPr="00961DA1">
        <w:t>removed a loose shoe and performed any necessary hoof trim according to workplace procedures or specialist advice (NOTE: This may be performed on a cadaver horse leg)</w:t>
      </w:r>
    </w:p>
    <w:p w:rsidR="00000000" w:rsidRPr="00961DA1" w:rsidP="00961DA1">
      <w:pPr>
        <w:pStyle w:val="ListBullet"/>
      </w:pPr>
      <w:r w:rsidRPr="00961DA1">
        <w:t>provided a brief written or verbal report to a veterinarian or farrier describing a hoo</w:t>
      </w:r>
      <w:r w:rsidRPr="00961DA1">
        <w:t>f care condition using industry terminology and requesting specialist advice.</w:t>
      </w:r>
    </w:p>
    <w:p w:rsidR="00000000" w:rsidRPr="00961DA1" w:rsidP="00961DA1">
      <w:pPr>
        <w:pStyle w:val="AllowPageBreak"/>
      </w:pPr>
    </w:p>
    <w:p w:rsidR="00000000" w:rsidRPr="00961DA1" w:rsidP="00961DA1">
      <w:pPr>
        <w:pStyle w:val="Heading1"/>
      </w:pPr>
      <w:bookmarkStart w:id="3" w:name="O_1212797"/>
      <w:bookmarkEnd w:id="3"/>
      <w:r w:rsidRPr="00961DA1">
        <w:t>Knowledge Evidence</w:t>
      </w:r>
    </w:p>
    <w:p w:rsidR="00000000" w:rsidRPr="00961DA1" w:rsidP="006C501F">
      <w:pPr>
        <w:pStyle w:val="BodyText"/>
      </w:pPr>
      <w:r w:rsidRPr="00961DA1">
        <w:t>An individual must be able to demonstrate the knowledge required to perform the tasks outlined in the elements and performance criteria of t</w:t>
      </w:r>
      <w:r w:rsidRPr="00961DA1">
        <w:t>his unit. This includes knowledge of:</w:t>
      </w:r>
    </w:p>
    <w:p w:rsidR="00000000" w:rsidRPr="00961DA1" w:rsidP="00961DA1">
      <w:pPr>
        <w:pStyle w:val="ListBullet"/>
      </w:pPr>
      <w:r w:rsidRPr="00961DA1">
        <w:t>structure and function of the hoof, and associated problems</w:t>
      </w:r>
    </w:p>
    <w:p w:rsidR="00000000" w:rsidRPr="00961DA1" w:rsidP="00961DA1">
      <w:pPr>
        <w:pStyle w:val="ListBullet"/>
      </w:pPr>
      <w:r w:rsidRPr="00961DA1">
        <w:t>common horse behaviour and reactions to hoof care</w:t>
      </w:r>
    </w:p>
    <w:p w:rsidR="00000000" w:rsidRPr="00961DA1" w:rsidP="00961DA1">
      <w:pPr>
        <w:pStyle w:val="ListBullet"/>
      </w:pPr>
      <w:r w:rsidRPr="00961DA1">
        <w:t>signs and first aid treatment of common hoof injuries, ailments and injuries, including:</w:t>
      </w:r>
    </w:p>
    <w:p w:rsidR="00000000" w:rsidRPr="00961DA1" w:rsidP="00961DA1">
      <w:pPr>
        <w:pStyle w:val="ListBullet2"/>
      </w:pPr>
      <w:r w:rsidRPr="00961DA1">
        <w:t>laminitis (founde</w:t>
      </w:r>
      <w:r w:rsidRPr="00961DA1">
        <w:t>r)</w:t>
      </w:r>
    </w:p>
    <w:p w:rsidR="00000000" w:rsidRPr="00961DA1" w:rsidP="00961DA1">
      <w:pPr>
        <w:pStyle w:val="ListBullet2"/>
      </w:pPr>
      <w:r w:rsidRPr="00961DA1">
        <w:t>bruised heel</w:t>
      </w:r>
    </w:p>
    <w:p w:rsidR="00000000" w:rsidRPr="00961DA1" w:rsidP="00961DA1">
      <w:pPr>
        <w:pStyle w:val="ListBullet2"/>
      </w:pPr>
      <w:r w:rsidRPr="00961DA1">
        <w:t xml:space="preserve">bruised sole and corn </w:t>
      </w:r>
    </w:p>
    <w:p w:rsidR="00000000" w:rsidRPr="00961DA1" w:rsidP="00961DA1">
      <w:pPr>
        <w:pStyle w:val="ListBullet2"/>
      </w:pPr>
      <w:r w:rsidRPr="00961DA1">
        <w:t>hoof abscess</w:t>
      </w:r>
    </w:p>
    <w:p w:rsidR="00000000" w:rsidRPr="00961DA1" w:rsidP="00961DA1">
      <w:pPr>
        <w:pStyle w:val="ListBullet2"/>
      </w:pPr>
      <w:r w:rsidRPr="00961DA1">
        <w:t>hoof crack (toe crack, quarter crack, heel crack)</w:t>
      </w:r>
    </w:p>
    <w:p w:rsidR="00000000" w:rsidRPr="00961DA1" w:rsidP="00961DA1">
      <w:pPr>
        <w:pStyle w:val="ListBullet2"/>
      </w:pPr>
      <w:r w:rsidRPr="00961DA1">
        <w:t>thrush</w:t>
      </w:r>
    </w:p>
    <w:p w:rsidR="00000000" w:rsidRPr="00961DA1" w:rsidP="00961DA1">
      <w:pPr>
        <w:pStyle w:val="ListBullet2"/>
      </w:pPr>
      <w:r w:rsidRPr="00961DA1">
        <w:t>seedy toe bacteria (white line disease)</w:t>
      </w:r>
    </w:p>
    <w:p w:rsidR="00000000" w:rsidRPr="00961DA1" w:rsidP="00961DA1">
      <w:pPr>
        <w:pStyle w:val="ListBullet"/>
      </w:pPr>
      <w:r w:rsidRPr="00961DA1">
        <w:t>hoof ailments and injuries that require immediate professional advice and/or attendance</w:t>
      </w:r>
    </w:p>
    <w:p w:rsidR="00000000" w:rsidRPr="00961DA1" w:rsidP="00961DA1">
      <w:pPr>
        <w:pStyle w:val="ListBullet"/>
      </w:pPr>
      <w:r w:rsidRPr="00961DA1">
        <w:t>horse shoes, including:</w:t>
      </w:r>
    </w:p>
    <w:p w:rsidR="00000000" w:rsidRPr="00961DA1" w:rsidP="00961DA1">
      <w:pPr>
        <w:pStyle w:val="ListBullet2"/>
      </w:pPr>
      <w:r w:rsidRPr="00961DA1">
        <w:t>fit and common problems</w:t>
      </w:r>
    </w:p>
    <w:p w:rsidR="00000000" w:rsidRPr="00961DA1" w:rsidP="00961DA1">
      <w:pPr>
        <w:pStyle w:val="ListBullet2"/>
      </w:pPr>
      <w:r w:rsidRPr="00961DA1">
        <w:t>signs of hoof growth that indicate need for reshoeing</w:t>
      </w:r>
    </w:p>
    <w:p w:rsidR="00000000" w:rsidRPr="00961DA1" w:rsidP="00961DA1">
      <w:pPr>
        <w:pStyle w:val="ListBullet2"/>
      </w:pPr>
      <w:r w:rsidRPr="00961DA1">
        <w:t>signs of loose, worn and damaged shoes, including sprung shoes</w:t>
      </w:r>
    </w:p>
    <w:p w:rsidR="00000000" w:rsidRPr="00961DA1" w:rsidP="00961DA1">
      <w:pPr>
        <w:pStyle w:val="ListBullet2"/>
      </w:pPr>
      <w:r w:rsidRPr="00961DA1">
        <w:t>hoof injuries and ailments caused by loose, worn and damaged horse shoes</w:t>
      </w:r>
    </w:p>
    <w:p w:rsidR="00000000" w:rsidRPr="00961DA1" w:rsidP="00961DA1">
      <w:pPr>
        <w:pStyle w:val="ListBullet2"/>
      </w:pPr>
      <w:r w:rsidRPr="00961DA1">
        <w:t>techniques for sa</w:t>
      </w:r>
      <w:r w:rsidRPr="00961DA1">
        <w:t>fe removal of loose shoes</w:t>
      </w:r>
    </w:p>
    <w:p w:rsidR="00000000" w:rsidRPr="00961DA1" w:rsidP="00961DA1">
      <w:pPr>
        <w:pStyle w:val="ListBullet"/>
      </w:pPr>
      <w:r w:rsidRPr="00961DA1">
        <w:t>hoof care examination and treatment procedures</w:t>
      </w:r>
    </w:p>
    <w:p w:rsidR="00000000" w:rsidRPr="00961DA1" w:rsidP="00961DA1">
      <w:pPr>
        <w:pStyle w:val="ListBullet"/>
      </w:pPr>
      <w:r w:rsidRPr="00961DA1">
        <w:t>types, purpose, use and maintenance of hoof care tools and equipment, including horse restraints and farriery equipment used for basic hoof care</w:t>
      </w:r>
    </w:p>
    <w:p w:rsidR="00000000" w:rsidRPr="00961DA1" w:rsidP="00961DA1">
      <w:pPr>
        <w:pStyle w:val="ListBullet"/>
      </w:pPr>
      <w:r w:rsidRPr="00961DA1">
        <w:t>common workplace health and safety requirements and practices relating to hoof care, including:</w:t>
      </w:r>
    </w:p>
    <w:p w:rsidR="00000000" w:rsidRPr="00961DA1" w:rsidP="00961DA1">
      <w:pPr>
        <w:pStyle w:val="ListBullet2"/>
      </w:pPr>
      <w:r w:rsidRPr="00961DA1">
        <w:t>hazard identification, risk assessment, risk control and reporting</w:t>
      </w:r>
    </w:p>
    <w:p w:rsidR="00000000" w:rsidRPr="00961DA1" w:rsidP="00961DA1">
      <w:pPr>
        <w:pStyle w:val="ListBullet2"/>
      </w:pPr>
      <w:r w:rsidRPr="00961DA1">
        <w:t>horse behaviour based on horse education and/or soundness of limbs</w:t>
      </w:r>
    </w:p>
    <w:p w:rsidR="00000000" w:rsidRPr="00961DA1" w:rsidP="00961DA1">
      <w:pPr>
        <w:pStyle w:val="ListBullet2"/>
      </w:pPr>
      <w:r w:rsidRPr="00961DA1">
        <w:t>types and purpose of PPE</w:t>
      </w:r>
    </w:p>
    <w:p w:rsidR="00000000" w:rsidRPr="00961DA1" w:rsidP="00961DA1">
      <w:pPr>
        <w:pStyle w:val="ListBullet2"/>
      </w:pPr>
      <w:r w:rsidRPr="00961DA1">
        <w:t>safe and low stress horse handling and hoof treatment practices</w:t>
      </w:r>
    </w:p>
    <w:p w:rsidR="00000000" w:rsidRPr="00961DA1" w:rsidP="00961DA1">
      <w:pPr>
        <w:pStyle w:val="ListBullet"/>
      </w:pPr>
      <w:r w:rsidRPr="00961DA1">
        <w:t>workplace procedures for recording, storing and reporting horse health information.</w:t>
      </w:r>
    </w:p>
    <w:p w:rsidR="00000000" w:rsidRPr="00961DA1" w:rsidP="00961DA1">
      <w:pPr>
        <w:pStyle w:val="AllowPageBreak"/>
      </w:pPr>
    </w:p>
    <w:p w:rsidR="00000000" w:rsidRPr="00961DA1" w:rsidP="00961DA1">
      <w:pPr>
        <w:pStyle w:val="Heading1"/>
      </w:pPr>
      <w:bookmarkStart w:id="4" w:name="O_1212798"/>
      <w:bookmarkEnd w:id="4"/>
      <w:r w:rsidRPr="00961DA1">
        <w:t>Assessment Conditions</w:t>
      </w:r>
    </w:p>
    <w:p w:rsidR="00000000" w:rsidRPr="00961DA1" w:rsidP="006C501F">
      <w:pPr>
        <w:pStyle w:val="BodyText"/>
      </w:pPr>
      <w:r w:rsidRPr="00961DA1">
        <w:t>Assessment of the skills in this unit of competency must take plac</w:t>
      </w:r>
      <w:r w:rsidRPr="00961DA1">
        <w:t>e under the following conditions:</w:t>
      </w:r>
    </w:p>
    <w:p w:rsidR="00000000" w:rsidRPr="00961DA1" w:rsidP="00961DA1">
      <w:pPr>
        <w:pStyle w:val="ListBullet"/>
      </w:pPr>
      <w:r w:rsidRPr="00961DA1">
        <w:t>physical conditions:</w:t>
      </w:r>
    </w:p>
    <w:p w:rsidR="00000000" w:rsidRPr="00961DA1" w:rsidP="00961DA1">
      <w:pPr>
        <w:pStyle w:val="ListBullet2"/>
      </w:pPr>
      <w:r w:rsidRPr="00961DA1">
        <w:t>an equine workplace or an environment that accurately represents workplace conditions</w:t>
      </w:r>
    </w:p>
    <w:p w:rsidR="00000000" w:rsidRPr="00961DA1" w:rsidP="00961DA1">
      <w:pPr>
        <w:pStyle w:val="ListBullet"/>
      </w:pPr>
      <w:r w:rsidRPr="00961DA1">
        <w:t>resources, equipment and materials:</w:t>
      </w:r>
    </w:p>
    <w:p w:rsidR="00000000" w:rsidRPr="00961DA1" w:rsidP="00961DA1">
      <w:pPr>
        <w:pStyle w:val="ListBullet2"/>
      </w:pPr>
      <w:r w:rsidRPr="00961DA1">
        <w:t>live horses specified in the performance evidence, assessed as suitable for the assessment of this unit and the individual being assessed</w:t>
      </w:r>
    </w:p>
    <w:p w:rsidR="00000000" w:rsidRPr="00961DA1" w:rsidP="00961DA1">
      <w:pPr>
        <w:pStyle w:val="ListBullet2"/>
      </w:pPr>
      <w:r w:rsidRPr="00961DA1">
        <w:t>a video of a live horse may be used for the observation and identification of lameness as specified in the performance</w:t>
      </w:r>
      <w:r w:rsidRPr="00961DA1">
        <w:t xml:space="preserve"> evidence</w:t>
      </w:r>
    </w:p>
    <w:p w:rsidR="00000000" w:rsidRPr="00961DA1" w:rsidP="00961DA1">
      <w:pPr>
        <w:pStyle w:val="ListBullet2"/>
      </w:pPr>
      <w:r w:rsidRPr="00961DA1">
        <w:t xml:space="preserve">cadaver horse legs may be used for the loose shoe removal and any hoof trims specified in the performance evidence </w:t>
      </w:r>
    </w:p>
    <w:p w:rsidR="00000000" w:rsidRPr="00961DA1" w:rsidP="00961DA1">
      <w:pPr>
        <w:pStyle w:val="ListBullet2"/>
      </w:pPr>
      <w:r w:rsidRPr="00961DA1">
        <w:t>medications, gear, materials, tools and equipment, including PPE, required for the tasks specified in the performance evidence</w:t>
      </w:r>
    </w:p>
    <w:p w:rsidR="00000000" w:rsidRPr="00961DA1" w:rsidP="00961DA1">
      <w:pPr>
        <w:pStyle w:val="ListBullet2"/>
      </w:pPr>
      <w:r w:rsidRPr="00961DA1">
        <w:t>wor</w:t>
      </w:r>
      <w:r w:rsidRPr="00961DA1">
        <w:t>kplace recording and reporting forms or systems</w:t>
      </w:r>
    </w:p>
    <w:p w:rsidR="00000000" w:rsidRPr="00961DA1" w:rsidP="00961DA1">
      <w:pPr>
        <w:pStyle w:val="ListBullet"/>
      </w:pPr>
      <w:r w:rsidRPr="00961DA1">
        <w:t>specifications:</w:t>
      </w:r>
    </w:p>
    <w:p w:rsidR="00000000" w:rsidRPr="00961DA1" w:rsidP="00961DA1">
      <w:pPr>
        <w:pStyle w:val="ListBullet2"/>
      </w:pPr>
      <w:r w:rsidRPr="00961DA1">
        <w:t>workplace horse hoof health procedures.</w:t>
      </w:r>
    </w:p>
    <w:p w:rsidR="00000000" w:rsidRPr="00961DA1" w:rsidP="006C501F">
      <w:pPr>
        <w:pStyle w:val="BodyText"/>
      </w:pPr>
      <w:r w:rsidRPr="00961DA1">
        <w:t xml:space="preserve">The </w:t>
      </w:r>
      <w:r w:rsidRPr="00961DA1">
        <w:rPr>
          <w:rStyle w:val="Emphasis"/>
        </w:rPr>
        <w:t>Companion Volume:</w:t>
      </w:r>
      <w:r w:rsidRPr="00961DA1">
        <w:t xml:space="preserve"> </w:t>
      </w:r>
      <w:r w:rsidRPr="00961DA1">
        <w:rPr>
          <w:rStyle w:val="Emphasis"/>
        </w:rPr>
        <w:t>User Guide: Safety in Equine Training</w:t>
      </w:r>
      <w:r w:rsidRPr="00961DA1">
        <w:t xml:space="preserve"> provides advice and sample templates to assist assessors with the risk assessments that sh</w:t>
      </w:r>
      <w:r w:rsidRPr="00961DA1">
        <w:t>ould be undertaken to help ensure the safety of all involved in the assessment.</w:t>
      </w:r>
    </w:p>
    <w:p w:rsidR="00000000" w:rsidRPr="00961DA1" w:rsidP="006C501F">
      <w:pPr>
        <w:pStyle w:val="BodyText"/>
      </w:pPr>
      <w:r w:rsidRPr="00961DA1">
        <w:t>Assessors of this unit must satisfy the requirements for assessors in applicable vocational education and training legislation, frameworks and/or standards.</w:t>
      </w:r>
    </w:p>
    <w:p w:rsidR="00000000" w:rsidRPr="00961DA1" w:rsidP="00961DA1">
      <w:pPr>
        <w:pStyle w:val="Heading1"/>
      </w:pPr>
      <w:bookmarkStart w:id="5" w:name="O_1212801"/>
      <w:bookmarkEnd w:id="5"/>
      <w:r w:rsidRPr="00961DA1">
        <w:t>Links</w:t>
      </w:r>
    </w:p>
    <w:p w:rsidR="00000000" w:rsidRPr="00961DA1" w:rsidP="006C501F">
      <w:pPr>
        <w:pStyle w:val="BodyText"/>
      </w:pPr>
      <w:r w:rsidRPr="00961D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E483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61DA1" w:rsidP="00961DA1"/>
    <w:sectPr w:rsidSect="00961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A1" w:rsidRPr="006C501F" w:rsidP="006C5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01F" w:rsidP="00961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01F" w:rsidP="00961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501F" w:rsidP="00961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DA1" w:rsidRPr="006C501F" w:rsidP="006C5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01F" w:rsidRPr="002D2AF8" w:rsidP="00961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ACMEQU309 Carry out basic hoof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501F" w:rsidP="00961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1E64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547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AF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DA1"/>
  </w:style>
  <w:style w:type="character" w:customStyle="1" w:styleId="Heading1Char">
    <w:name w:val="Heading 1 Char"/>
    <w:basedOn w:val="DefaultParagraphFont"/>
    <w:link w:val="Heading1"/>
    <w:rsid w:val="00961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D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1D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1DA1"/>
    <w:rPr>
      <w:i/>
    </w:rPr>
  </w:style>
  <w:style w:type="paragraph" w:customStyle="1" w:styleId="SuperHeading">
    <w:name w:val="SuperHeading"/>
    <w:basedOn w:val="Normal"/>
    <w:rsid w:val="00961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1DA1"/>
    <w:rPr>
      <w:b/>
    </w:rPr>
  </w:style>
  <w:style w:type="character" w:customStyle="1" w:styleId="Heading2Char">
    <w:name w:val="Heading 2 Char"/>
    <w:basedOn w:val="DefaultParagraphFont"/>
    <w:link w:val="Heading2"/>
    <w:rsid w:val="00961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DA1"/>
    <w:rPr>
      <w:b/>
      <w:spacing w:val="0"/>
    </w:rPr>
  </w:style>
  <w:style w:type="paragraph" w:customStyle="1" w:styleId="SuperTitle">
    <w:name w:val="SuperTitle"/>
    <w:basedOn w:val="Title"/>
    <w:rsid w:val="00961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D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DA1"/>
  </w:style>
  <w:style w:type="paragraph" w:styleId="TableofFigures">
    <w:name w:val="table of figures"/>
    <w:basedOn w:val="Normal"/>
    <w:next w:val="Normal"/>
    <w:semiHidden/>
    <w:rsid w:val="00961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D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DA1"/>
    <w:rPr>
      <w:rFonts w:ascii="Wingdings" w:hAnsi="Wingdings"/>
    </w:rPr>
  </w:style>
  <w:style w:type="paragraph" w:customStyle="1" w:styleId="TableHeading">
    <w:name w:val="Table Heading"/>
    <w:basedOn w:val="HeadingBase"/>
    <w:rsid w:val="00961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DA1"/>
    <w:rPr>
      <w:color w:val="0033CC"/>
      <w:u w:val="none"/>
    </w:rPr>
  </w:style>
  <w:style w:type="paragraph" w:customStyle="1" w:styleId="BodyTextRight">
    <w:name w:val="Body Text Right"/>
    <w:basedOn w:val="BodyText"/>
    <w:rsid w:val="00961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D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DA1"/>
    <w:rPr>
      <w:sz w:val="32"/>
    </w:rPr>
  </w:style>
  <w:style w:type="paragraph" w:customStyle="1" w:styleId="HeadingProcedure">
    <w:name w:val="Heading Procedure"/>
    <w:basedOn w:val="HeadingBase"/>
    <w:next w:val="Normal"/>
    <w:rsid w:val="00961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DA1"/>
    <w:pPr>
      <w:spacing w:before="60" w:after="60"/>
    </w:pPr>
  </w:style>
  <w:style w:type="paragraph" w:styleId="ListContinue">
    <w:name w:val="List Continue"/>
    <w:basedOn w:val="List"/>
    <w:rsid w:val="00961DA1"/>
    <w:pPr>
      <w:ind w:firstLine="0"/>
    </w:pPr>
  </w:style>
  <w:style w:type="paragraph" w:customStyle="1" w:styleId="ListNote">
    <w:name w:val="List Note"/>
    <w:basedOn w:val="List"/>
    <w:rsid w:val="00961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DA1"/>
    <w:rPr>
      <w:rFonts w:ascii="Courier New" w:hAnsi="Courier New"/>
    </w:rPr>
  </w:style>
  <w:style w:type="paragraph" w:customStyle="1" w:styleId="NoteBullet">
    <w:name w:val="Note Bullet"/>
    <w:basedOn w:val="Note"/>
    <w:rsid w:val="00961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D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DA1"/>
    <w:rPr>
      <w:b/>
      <w:smallCaps/>
    </w:rPr>
  </w:style>
  <w:style w:type="paragraph" w:customStyle="1" w:styleId="TableListNumber">
    <w:name w:val="Table List Number"/>
    <w:basedOn w:val="ListNumber"/>
    <w:rsid w:val="00961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DA1"/>
    <w:pPr>
      <w:numPr>
        <w:numId w:val="9"/>
      </w:numPr>
    </w:pPr>
  </w:style>
  <w:style w:type="paragraph" w:customStyle="1" w:styleId="ListAlpha2">
    <w:name w:val="List Alpha 2"/>
    <w:basedOn w:val="List2"/>
    <w:rsid w:val="00961DA1"/>
    <w:pPr>
      <w:numPr>
        <w:numId w:val="8"/>
      </w:numPr>
    </w:pPr>
  </w:style>
  <w:style w:type="paragraph" w:styleId="List2">
    <w:name w:val="List 2"/>
    <w:basedOn w:val="BodyText"/>
    <w:rsid w:val="00961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D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D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DA1"/>
    <w:pPr>
      <w:numPr>
        <w:numId w:val="4"/>
      </w:numPr>
    </w:pPr>
  </w:style>
  <w:style w:type="paragraph" w:styleId="ListContinue2">
    <w:name w:val="List Continue 2"/>
    <w:basedOn w:val="List2"/>
    <w:rsid w:val="00961DA1"/>
    <w:pPr>
      <w:ind w:firstLine="0"/>
    </w:pPr>
  </w:style>
  <w:style w:type="paragraph" w:styleId="ListContinue3">
    <w:name w:val="List Continue 3"/>
    <w:basedOn w:val="List3"/>
    <w:rsid w:val="00961DA1"/>
    <w:pPr>
      <w:ind w:left="1021" w:firstLine="0"/>
    </w:pPr>
  </w:style>
  <w:style w:type="paragraph" w:styleId="ListContinue4">
    <w:name w:val="List Continue 4"/>
    <w:basedOn w:val="List4"/>
    <w:rsid w:val="00961DA1"/>
    <w:pPr>
      <w:ind w:firstLine="0"/>
    </w:pPr>
  </w:style>
  <w:style w:type="paragraph" w:styleId="ListContinue5">
    <w:name w:val="List Continue 5"/>
    <w:basedOn w:val="List5"/>
    <w:rsid w:val="00961DA1"/>
    <w:pPr>
      <w:ind w:firstLine="0"/>
    </w:pPr>
  </w:style>
  <w:style w:type="paragraph" w:styleId="ListNumber3">
    <w:name w:val="List Number 3"/>
    <w:basedOn w:val="List3"/>
    <w:rsid w:val="00961DA1"/>
    <w:pPr>
      <w:numPr>
        <w:numId w:val="5"/>
      </w:numPr>
    </w:pPr>
  </w:style>
  <w:style w:type="paragraph" w:styleId="ListNumber4">
    <w:name w:val="List Number 4"/>
    <w:basedOn w:val="List4"/>
    <w:rsid w:val="00961DA1"/>
    <w:pPr>
      <w:numPr>
        <w:numId w:val="6"/>
      </w:numPr>
    </w:pPr>
  </w:style>
  <w:style w:type="paragraph" w:styleId="ListNumber5">
    <w:name w:val="List Number 5"/>
    <w:basedOn w:val="List5"/>
    <w:rsid w:val="00961DA1"/>
    <w:pPr>
      <w:numPr>
        <w:numId w:val="7"/>
      </w:numPr>
    </w:pPr>
  </w:style>
  <w:style w:type="paragraph" w:styleId="BlockText">
    <w:name w:val="Block Text"/>
    <w:basedOn w:val="Normal"/>
    <w:rsid w:val="00961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DA1"/>
    <w:rPr>
      <w:sz w:val="16"/>
      <w:vertAlign w:val="superscript"/>
    </w:rPr>
  </w:style>
  <w:style w:type="character" w:customStyle="1" w:styleId="Symbols">
    <w:name w:val="Symbols"/>
    <w:basedOn w:val="DefaultParagraphFont"/>
    <w:rsid w:val="00961DA1"/>
    <w:rPr>
      <w:rFonts w:ascii="Symbol" w:hAnsi="Symbol"/>
    </w:rPr>
  </w:style>
  <w:style w:type="character" w:customStyle="1" w:styleId="MenuOptions">
    <w:name w:val="Menu Options"/>
    <w:basedOn w:val="DefaultParagraphFont"/>
    <w:rsid w:val="00961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DA1"/>
    <w:rPr>
      <w:b/>
    </w:rPr>
  </w:style>
  <w:style w:type="character" w:customStyle="1" w:styleId="Underlined">
    <w:name w:val="Underlined"/>
    <w:basedOn w:val="DefaultParagraphFont"/>
    <w:rsid w:val="00961DA1"/>
    <w:rPr>
      <w:u w:val="single"/>
    </w:rPr>
  </w:style>
  <w:style w:type="paragraph" w:customStyle="1" w:styleId="TableBodyTextRight">
    <w:name w:val="Table Body Text Right"/>
    <w:basedOn w:val="TableBodyText"/>
    <w:rsid w:val="00961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DA1"/>
    <w:rPr>
      <w:sz w:val="18"/>
    </w:rPr>
  </w:style>
  <w:style w:type="paragraph" w:customStyle="1" w:styleId="BodySmallRight">
    <w:name w:val="Body Small Right"/>
    <w:basedOn w:val="BodyTextRight"/>
    <w:rsid w:val="00961DA1"/>
    <w:rPr>
      <w:sz w:val="18"/>
      <w:szCs w:val="18"/>
    </w:rPr>
  </w:style>
  <w:style w:type="paragraph" w:customStyle="1" w:styleId="MarginEdition">
    <w:name w:val="Margin Edition"/>
    <w:basedOn w:val="MarginNote"/>
    <w:rsid w:val="00961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DA1"/>
    <w:rPr>
      <w:sz w:val="2"/>
      <w:szCs w:val="2"/>
    </w:rPr>
  </w:style>
  <w:style w:type="character" w:customStyle="1" w:styleId="Small">
    <w:name w:val="Small"/>
    <w:basedOn w:val="DefaultParagraphFont"/>
    <w:rsid w:val="00961DA1"/>
    <w:rPr>
      <w:sz w:val="16"/>
    </w:rPr>
  </w:style>
  <w:style w:type="paragraph" w:customStyle="1" w:styleId="WideTable">
    <w:name w:val="Wide Table"/>
    <w:basedOn w:val="Normal"/>
    <w:rsid w:val="00961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DA1"/>
  </w:style>
  <w:style w:type="paragraph" w:styleId="Quote">
    <w:name w:val="Quote"/>
    <w:basedOn w:val="Heading1"/>
    <w:link w:val="QuoteChar"/>
    <w:qFormat/>
    <w:rsid w:val="00961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DA1"/>
    <w:pPr>
      <w:pageBreakBefore/>
    </w:pPr>
  </w:style>
  <w:style w:type="paragraph" w:customStyle="1" w:styleId="Border">
    <w:name w:val="Border"/>
    <w:basedOn w:val="Normal"/>
    <w:qFormat/>
    <w:rsid w:val="00961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DA1"/>
    <w:rPr>
      <w:u w:val="single"/>
    </w:rPr>
  </w:style>
  <w:style w:type="character" w:customStyle="1" w:styleId="BoldandItalics">
    <w:name w:val="Bold and Italics"/>
    <w:qFormat/>
    <w:rsid w:val="00961DA1"/>
    <w:rPr>
      <w:b/>
      <w:i/>
      <w:u w:val="none"/>
    </w:rPr>
  </w:style>
  <w:style w:type="paragraph" w:styleId="BalloonText">
    <w:name w:val="Balloon Text"/>
    <w:basedOn w:val="Normal"/>
    <w:link w:val="BalloonTextChar"/>
    <w:rsid w:val="00961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D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5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4682</Characters>
  <Application>Microsoft Office Word</Application>
  <DocSecurity>0</DocSecurity>
  <Lines>117</Lines>
  <Paragraphs>91</Paragraphs>
  <ScaleCrop>false</ScaleCrop>
  <Company>Author-it Software Corporation Ltd.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ACMEQU309 Carry out basic hoof care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