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CC8" w:rsidP="00A54CC8">
      <w:pPr>
        <w:pStyle w:val="Title"/>
      </w:pPr>
      <w:r>
        <w:fldChar w:fldCharType="begin"/>
      </w:r>
      <w:r>
        <w:instrText xml:space="preserve"> TITLE   \* MERGEFORMAT </w:instrText>
      </w:r>
      <w:r>
        <w:fldChar w:fldCharType="separate"/>
      </w:r>
      <w:r>
        <w:t>ACMEQU308 Transport horses using a road vehicle</w:t>
      </w:r>
      <w:r>
        <w:fldChar w:fldCharType="end"/>
      </w:r>
    </w:p>
    <w:p w:rsidR="00A54CC8" w:rsidP="00A54CC8">
      <w:pPr>
        <w:pStyle w:val="Version"/>
        <w:sectPr w:rsidSect="000E6E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ECF" w:rsidP="000E6ECF">
      <w:pPr>
        <w:pStyle w:val="SuperHeading"/>
      </w:pPr>
      <w:r w:rsidRPr="000E6ECF">
        <w:t>ACMEQU308 Transport horses using a road vehicle</w:t>
      </w:r>
    </w:p>
    <w:p w:rsidR="00000000" w:rsidRPr="000E6ECF" w:rsidP="000E6ECF">
      <w:pPr>
        <w:pStyle w:val="Heading1"/>
      </w:pPr>
      <w:bookmarkStart w:id="1" w:name="O_1212680"/>
      <w:bookmarkEnd w:id="1"/>
      <w:r w:rsidRPr="000E6ECF">
        <w:t>Modification History</w:t>
      </w:r>
    </w:p>
    <w:tbl>
      <w:tblPr>
        <w:tblW w:w="9520" w:type="dxa"/>
        <w:tblLayout w:type="fixed"/>
        <w:tblCellMar>
          <w:left w:w="62" w:type="dxa"/>
          <w:right w:w="62" w:type="dxa"/>
        </w:tblCellMar>
        <w:tblLook w:val="0000"/>
      </w:tblPr>
      <w:tblGrid>
        <w:gridCol w:w="2580"/>
        <w:gridCol w:w="6940"/>
      </w:tblGrid>
      <w:tr w:rsidTr="000E6E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Bold"/>
              <w:rPr>
                <w:lang w:val="en-NZ"/>
              </w:rPr>
            </w:pPr>
            <w:r w:rsidRPr="000E6EC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Bold"/>
              <w:rPr>
                <w:lang w:val="en-NZ"/>
              </w:rPr>
            </w:pPr>
            <w:r w:rsidRPr="000E6ECF">
              <w:t>Comments</w:t>
            </w:r>
          </w:p>
        </w:tc>
      </w:tr>
      <w:tr w:rsidTr="000E6E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F" w:rsidP="000E6ECF">
            <w:pPr>
              <w:pStyle w:val="BodyText"/>
            </w:pPr>
            <w:r w:rsidRPr="000E6ECF">
              <w:t>This version released with ACM Animal Care and Management Training Package Version 5.0.</w:t>
            </w:r>
          </w:p>
        </w:tc>
      </w:tr>
    </w:tbl>
    <w:p w:rsidR="00000000" w:rsidRPr="000E6ECF" w:rsidP="000E6ECF">
      <w:pPr>
        <w:pStyle w:val="BodyText"/>
      </w:pPr>
    </w:p>
    <w:p w:rsidR="00000000" w:rsidRPr="000E6ECF" w:rsidP="000E6ECF">
      <w:pPr>
        <w:pStyle w:val="AllowPageBreak"/>
      </w:pPr>
    </w:p>
    <w:p w:rsidR="00000000" w:rsidRPr="000E6ECF" w:rsidP="000E6ECF">
      <w:pPr>
        <w:pStyle w:val="Heading1"/>
      </w:pPr>
      <w:bookmarkStart w:id="2" w:name="O_1212681"/>
      <w:bookmarkEnd w:id="2"/>
      <w:r w:rsidRPr="000E6ECF">
        <w:t>Application</w:t>
      </w:r>
    </w:p>
    <w:p w:rsidR="00000000" w:rsidRPr="000E6ECF" w:rsidP="00A54CC8">
      <w:pPr>
        <w:pStyle w:val="BodyText"/>
      </w:pPr>
      <w:r w:rsidRPr="000E6ECF">
        <w:t>This unit of competency describes the skills and knowledge required to safely</w:t>
      </w:r>
      <w:r w:rsidRPr="000E6ECF">
        <w:t xml:space="preserve"> transport horses in a vehicle or float to a destination, including loading, unloading and monitoring horses.</w:t>
      </w:r>
    </w:p>
    <w:p w:rsidR="00000000" w:rsidRPr="000E6ECF" w:rsidP="00A54CC8">
      <w:pPr>
        <w:pStyle w:val="BodyText"/>
      </w:pPr>
      <w:r w:rsidRPr="000E6ECF">
        <w:t xml:space="preserve">This unit applies to workers who apply technical knowledge and skills with discretion and judgement to care for horses in a range of environments </w:t>
      </w:r>
      <w:r w:rsidRPr="000E6ECF">
        <w:t>that require horses to be transported. They work under broad direction, coordinate resources and activities, and solve predictable and unpredictable problems.</w:t>
      </w:r>
    </w:p>
    <w:p w:rsidR="00000000" w:rsidRPr="000E6ECF" w:rsidP="00A54CC8">
      <w:pPr>
        <w:pStyle w:val="BodyText"/>
      </w:pPr>
      <w:r w:rsidRPr="000E6ECF">
        <w:t>Commonwealth and state/territory health and safety and animal welfare legislation, regulations an</w:t>
      </w:r>
      <w:r w:rsidRPr="000E6ECF">
        <w:t>d codes of practice relevant to interacting with horses apply to workers in this industry. Requirements vary between industry sectors and jurisdictions.</w:t>
      </w:r>
    </w:p>
    <w:p w:rsidR="00000000" w:rsidRPr="000E6ECF" w:rsidP="00A54CC8">
      <w:pPr>
        <w:pStyle w:val="BodyText"/>
      </w:pPr>
      <w:r w:rsidRPr="000E6ECF">
        <w:t>The transport, cross-border movement and siting of livestock including horses must comply with state an</w:t>
      </w:r>
      <w:r w:rsidRPr="000E6ECF">
        <w:t>d territory transport, quarantine and biosecurity legislation, regulations and codes of practice.</w:t>
      </w:r>
    </w:p>
    <w:p w:rsidR="00000000" w:rsidRPr="000E6ECF" w:rsidP="00A54CC8">
      <w:pPr>
        <w:pStyle w:val="BodyText"/>
      </w:pPr>
      <w:r w:rsidRPr="000E6ECF">
        <w:t xml:space="preserve">No vehicle licensing is required for individuals undertaking the work described in this unit. Where an individual is the nominated transport vehicle owner or </w:t>
      </w:r>
      <w:r w:rsidRPr="000E6ECF">
        <w:t>driver, state and territory legislation, regulations, licencing and registration apply.</w:t>
      </w:r>
    </w:p>
    <w:p w:rsidR="00000000" w:rsidRPr="000E6ECF" w:rsidP="000E6ECF">
      <w:pPr>
        <w:pStyle w:val="Heading1"/>
      </w:pPr>
      <w:bookmarkStart w:id="3" w:name="O_1212682"/>
      <w:bookmarkEnd w:id="3"/>
      <w:r w:rsidRPr="000E6ECF">
        <w:t>Pre-requisite Unit</w:t>
      </w:r>
    </w:p>
    <w:p w:rsidR="00000000" w:rsidRPr="000E6ECF" w:rsidP="00A54CC8">
      <w:pPr>
        <w:pStyle w:val="BodyText"/>
      </w:pPr>
      <w:r w:rsidRPr="000E6ECF">
        <w:t xml:space="preserve">ACMEQU212 Handle horses safely </w:t>
      </w:r>
    </w:p>
    <w:p w:rsidR="00000000" w:rsidRPr="000E6ECF" w:rsidP="000E6ECF">
      <w:pPr>
        <w:pStyle w:val="Heading1"/>
      </w:pPr>
      <w:bookmarkStart w:id="4" w:name="O_1212684"/>
      <w:bookmarkEnd w:id="4"/>
      <w:r w:rsidRPr="000E6ECF">
        <w:t>Unit Sector</w:t>
      </w:r>
    </w:p>
    <w:p w:rsidR="00000000" w:rsidRPr="000E6ECF" w:rsidP="00A54CC8">
      <w:pPr>
        <w:pStyle w:val="BodyText"/>
      </w:pPr>
      <w:r w:rsidRPr="000E6ECF">
        <w:t>Equine (EQU)</w:t>
      </w:r>
    </w:p>
    <w:p w:rsidR="00000000" w:rsidRPr="000E6ECF" w:rsidP="000E6ECF">
      <w:pPr>
        <w:pStyle w:val="Heading1"/>
      </w:pPr>
      <w:bookmarkStart w:id="5" w:name="O_1212685"/>
      <w:bookmarkEnd w:id="5"/>
      <w:r w:rsidRPr="000E6ECF">
        <w:t>Elements and Performance Criteria</w:t>
      </w:r>
    </w:p>
    <w:tbl>
      <w:tblPr>
        <w:tblW w:w="9520" w:type="dxa"/>
        <w:tblLayout w:type="fixed"/>
        <w:tblCellMar>
          <w:left w:w="62" w:type="dxa"/>
          <w:right w:w="62" w:type="dxa"/>
        </w:tblCellMar>
        <w:tblLook w:val="0000"/>
      </w:tblPr>
      <w:tblGrid>
        <w:gridCol w:w="2580"/>
        <w:gridCol w:w="6940"/>
      </w:tblGrid>
      <w:tr w:rsidTr="00A54CC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6ECF">
            <w:pPr>
              <w:pStyle w:val="BodyTextBold"/>
              <w:rPr>
                <w:lang w:val="en-NZ"/>
              </w:rPr>
            </w:pPr>
            <w:r w:rsidRPr="000E6EC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6ECF">
            <w:pPr>
              <w:pStyle w:val="BodyTextBold"/>
              <w:rPr>
                <w:lang w:val="en-NZ"/>
              </w:rPr>
            </w:pPr>
            <w:r w:rsidRPr="000E6ECF">
              <w:t>Performance Criteria</w:t>
            </w:r>
          </w:p>
        </w:tc>
      </w:tr>
      <w:tr w:rsidTr="00A54CC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6ECF" w:rsidP="000E6ECF">
            <w:pPr>
              <w:pStyle w:val="BodyText"/>
            </w:pPr>
            <w:r w:rsidRPr="000E6EC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rPr>
                <w:rStyle w:val="Emphasis"/>
              </w:rPr>
              <w:t>Performance criteria describe the performance needed to demonstrate achievement of the element.</w:t>
            </w:r>
          </w:p>
        </w:tc>
      </w:tr>
      <w:tr w:rsidTr="00A54C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1. Prepare to transport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F" w:rsidP="000E6ECF">
            <w:pPr>
              <w:pStyle w:val="BodyText"/>
            </w:pPr>
            <w:r w:rsidRPr="000E6ECF">
              <w:t>1.1 Confirm horse identification, destination, travel d</w:t>
            </w:r>
            <w:r w:rsidRPr="000E6ECF">
              <w:t>uration and individual horse requirements with client</w:t>
            </w:r>
          </w:p>
          <w:p w:rsidR="00000000" w:rsidRPr="000E6ECF" w:rsidP="000E6ECF">
            <w:pPr>
              <w:pStyle w:val="BodyText"/>
            </w:pPr>
            <w:r w:rsidRPr="000E6ECF">
              <w:t>1.2 Determine transport requirements, including vehicle configuration</w:t>
            </w:r>
          </w:p>
          <w:p w:rsidR="00000000" w:rsidRPr="000E6ECF" w:rsidP="000E6ECF">
            <w:pPr>
              <w:pStyle w:val="BodyText"/>
            </w:pPr>
            <w:r w:rsidRPr="000E6ECF">
              <w:t>1.3 Check vehicle meets safety and horse welfare requirements, and report issues if required</w:t>
            </w:r>
          </w:p>
          <w:p w:rsidR="00000000" w:rsidRPr="000E6ECF" w:rsidP="000E6ECF">
            <w:pPr>
              <w:pStyle w:val="BodyText"/>
            </w:pPr>
            <w:r w:rsidRPr="000E6ECF">
              <w:t>1.4 Select and fit personal protective equipment for safe loading and/or unloading of horses</w:t>
            </w:r>
          </w:p>
          <w:p w:rsidR="00000000" w:rsidRPr="000E6ECF" w:rsidP="000E6ECF">
            <w:pPr>
              <w:pStyle w:val="BodyText"/>
            </w:pPr>
            <w:r w:rsidRPr="000E6ECF">
              <w:t>1.5 Select horse loading gear and equipment, and check condition, safety and functionality</w:t>
            </w:r>
          </w:p>
          <w:p w:rsidR="00000000" w:rsidRPr="000E6ECF" w:rsidP="000E6ECF">
            <w:pPr>
              <w:pStyle w:val="BodyText"/>
            </w:pPr>
            <w:r w:rsidRPr="000E6ECF">
              <w:t xml:space="preserve">1.6 Identify hazards associated with all stages of transporting horses, </w:t>
            </w:r>
            <w:r w:rsidRPr="000E6ECF">
              <w:t xml:space="preserve">and assess and control risks </w:t>
            </w:r>
          </w:p>
          <w:p w:rsidR="00000000" w:rsidP="000E6ECF">
            <w:pPr>
              <w:pStyle w:val="BodyText"/>
              <w:rPr>
                <w:lang w:val="en-NZ"/>
              </w:rPr>
            </w:pPr>
            <w:r w:rsidRPr="000E6ECF">
              <w:t>1.7 Obtain permits and/or complete documentation according to workplace and/or regulatory, border and biosecurity requirements</w:t>
            </w:r>
          </w:p>
        </w:tc>
      </w:tr>
      <w:tr w:rsidTr="00A54C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2. Load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F" w:rsidP="000E6ECF">
            <w:pPr>
              <w:pStyle w:val="BodyText"/>
            </w:pPr>
            <w:r w:rsidRPr="000E6ECF">
              <w:t>2.1 Perform final checks and/or adjustments to transport vehicle to meet horse vent</w:t>
            </w:r>
            <w:r w:rsidRPr="000E6ECF">
              <w:t>ilation, temperature and other welfare requirements</w:t>
            </w:r>
          </w:p>
          <w:p w:rsidR="00000000" w:rsidRPr="000E6ECF" w:rsidP="000E6ECF">
            <w:pPr>
              <w:pStyle w:val="BodyText"/>
            </w:pPr>
            <w:r w:rsidRPr="000E6ECF">
              <w:t>2.2 Identify horses, and assess and control risks to horses and handlers when loading and unloading horses</w:t>
            </w:r>
          </w:p>
          <w:p w:rsidR="00000000" w:rsidRPr="000E6ECF" w:rsidP="000E6ECF">
            <w:pPr>
              <w:pStyle w:val="BodyText"/>
            </w:pPr>
            <w:r w:rsidRPr="000E6ECF">
              <w:t>2.3 Assess horses to confirm suitable condition for transporting</w:t>
            </w:r>
          </w:p>
          <w:p w:rsidR="00000000" w:rsidRPr="000E6ECF" w:rsidP="000E6ECF">
            <w:pPr>
              <w:pStyle w:val="BodyText"/>
            </w:pPr>
            <w:r w:rsidRPr="000E6ECF">
              <w:t>2.4 Fit gear correctly and prepa</w:t>
            </w:r>
            <w:r w:rsidRPr="000E6ECF">
              <w:t xml:space="preserve">re horses for loading on transport vehicle according to workplace procedures </w:t>
            </w:r>
          </w:p>
          <w:p w:rsidR="00000000" w:rsidRPr="000E6ECF" w:rsidP="000E6ECF">
            <w:pPr>
              <w:pStyle w:val="BodyText"/>
            </w:pPr>
            <w:r w:rsidRPr="000E6ECF">
              <w:t>2.5 Load and position horses according to transport configuration and classes, using safe and low stress horse handling techniques</w:t>
            </w:r>
          </w:p>
          <w:p w:rsidR="00000000" w:rsidP="000E6ECF">
            <w:pPr>
              <w:pStyle w:val="BodyText"/>
              <w:rPr>
                <w:lang w:val="en-NZ"/>
              </w:rPr>
            </w:pPr>
            <w:r w:rsidRPr="000E6ECF">
              <w:t>2.6 Secure horses in vehicle with suitable rest</w:t>
            </w:r>
            <w:r w:rsidRPr="000E6ECF">
              <w:t xml:space="preserve">raints </w:t>
            </w:r>
          </w:p>
        </w:tc>
      </w:tr>
      <w:tr w:rsidTr="00A54C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3. Transport and monitor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F" w:rsidP="000E6ECF">
            <w:pPr>
              <w:pStyle w:val="BodyText"/>
            </w:pPr>
            <w:r w:rsidRPr="000E6ECF">
              <w:t>3.1 Ensure horses are transported with minimal stress and discomfort</w:t>
            </w:r>
          </w:p>
          <w:p w:rsidR="00000000" w:rsidRPr="000E6ECF" w:rsidP="000E6ECF">
            <w:pPr>
              <w:pStyle w:val="BodyText"/>
            </w:pPr>
            <w:r w:rsidRPr="000E6ECF">
              <w:t>3.2 Check horses regularly throughout the journey, and unload for feeding and watering according to animal welfare requirements</w:t>
            </w:r>
          </w:p>
          <w:p w:rsidR="00000000" w:rsidRPr="000E6ECF" w:rsidP="000E6ECF">
            <w:pPr>
              <w:pStyle w:val="BodyText"/>
            </w:pPr>
            <w:r w:rsidRPr="000E6ECF">
              <w:t xml:space="preserve">3.3 Unload horses </w:t>
            </w:r>
            <w:r w:rsidRPr="000E6ECF">
              <w:t xml:space="preserve">at final destination using safe and low stress handling techniques, taking into account unpredictable horse behaviour </w:t>
            </w:r>
          </w:p>
          <w:p w:rsidR="00000000" w:rsidRPr="000E6ECF" w:rsidP="000E6ECF">
            <w:pPr>
              <w:pStyle w:val="BodyText"/>
            </w:pPr>
            <w:r w:rsidRPr="000E6ECF">
              <w:t>3.4 Lead horse to secure enclosure or restrain in a suitable location</w:t>
            </w:r>
          </w:p>
          <w:p w:rsidR="00000000" w:rsidRPr="000E6ECF" w:rsidP="000E6ECF">
            <w:pPr>
              <w:pStyle w:val="BodyText"/>
            </w:pPr>
            <w:r w:rsidRPr="000E6ECF">
              <w:t>3.5 Monitor horse condition and welfare in new environment and prov</w:t>
            </w:r>
            <w:r w:rsidRPr="000E6ECF">
              <w:t>ide appropriate feed and water</w:t>
            </w:r>
          </w:p>
          <w:p w:rsidR="00000000" w:rsidP="000E6ECF">
            <w:pPr>
              <w:pStyle w:val="BodyText"/>
              <w:rPr>
                <w:lang w:val="en-NZ"/>
              </w:rPr>
            </w:pPr>
            <w:r w:rsidRPr="000E6ECF">
              <w:t>3.6 Confirm with client or owner that horses have been delivered and are now in their care</w:t>
            </w:r>
          </w:p>
        </w:tc>
      </w:tr>
      <w:tr w:rsidTr="00A54C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 xml:space="preserve">4. Complete </w:t>
            </w:r>
            <w:r w:rsidRPr="000E6ECF">
              <w:t>transportation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F" w:rsidP="000E6ECF">
            <w:pPr>
              <w:pStyle w:val="BodyText"/>
            </w:pPr>
            <w:r w:rsidRPr="000E6ECF">
              <w:t xml:space="preserve">4.1 Clean, maintain and secure vehicle, equipment and facilities </w:t>
            </w:r>
            <w:r w:rsidRPr="000E6ECF">
              <w:t>according to workplace and biosecurity requirements</w:t>
            </w:r>
          </w:p>
          <w:p w:rsidR="00000000" w:rsidRPr="000E6ECF" w:rsidP="000E6ECF">
            <w:pPr>
              <w:pStyle w:val="BodyText"/>
            </w:pPr>
            <w:r w:rsidRPr="000E6ECF">
              <w:t xml:space="preserve">4.2 Complete transport records according to regulatory requirements and workplace procedures </w:t>
            </w:r>
          </w:p>
        </w:tc>
      </w:tr>
    </w:tbl>
    <w:p w:rsidR="00000000" w:rsidRPr="000E6ECF" w:rsidP="000E6ECF">
      <w:pPr>
        <w:pStyle w:val="BodyText"/>
      </w:pPr>
    </w:p>
    <w:p w:rsidR="00000000" w:rsidRPr="000E6ECF" w:rsidP="000E6ECF">
      <w:pPr>
        <w:pStyle w:val="AllowPageBreak"/>
      </w:pPr>
    </w:p>
    <w:p w:rsidR="00000000" w:rsidRPr="000E6ECF" w:rsidP="000E6ECF">
      <w:pPr>
        <w:pStyle w:val="Heading1"/>
      </w:pPr>
      <w:bookmarkStart w:id="6" w:name="O_1212686"/>
      <w:bookmarkEnd w:id="6"/>
      <w:r w:rsidRPr="000E6ECF">
        <w:t>Foundation Skills</w:t>
      </w:r>
    </w:p>
    <w:p w:rsidR="00000000" w:rsidRPr="00A54CC8" w:rsidP="00A54CC8">
      <w:pPr>
        <w:pStyle w:val="BodyText"/>
        <w:rPr>
          <w:i/>
        </w:rPr>
      </w:pPr>
      <w:r w:rsidRPr="00A54CC8">
        <w:rPr>
          <w:rStyle w:val="Emphasis"/>
        </w:rPr>
        <w:t>This s</w:t>
      </w:r>
      <w:r w:rsidRPr="00A54CC8">
        <w:rPr>
          <w:rStyle w:val="Emphasis"/>
        </w:rPr>
        <w:t>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E6E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Bold"/>
              <w:rPr>
                <w:lang w:val="en-NZ"/>
              </w:rPr>
            </w:pPr>
            <w:r w:rsidRPr="000E6EC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Bold"/>
              <w:rPr>
                <w:lang w:val="en-NZ"/>
              </w:rPr>
            </w:pPr>
            <w:r w:rsidRPr="000E6ECF">
              <w:t>Description</w:t>
            </w:r>
          </w:p>
        </w:tc>
      </w:tr>
      <w:tr w:rsidTr="000E6E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ListBullet"/>
              <w:rPr>
                <w:lang w:val="en-NZ"/>
              </w:rPr>
            </w:pPr>
            <w:r w:rsidRPr="000E6ECF">
              <w:t>Interpret key information in written instr</w:t>
            </w:r>
            <w:r w:rsidRPr="000E6ECF">
              <w:t>uctions and carrier specifications</w:t>
            </w:r>
          </w:p>
        </w:tc>
      </w:tr>
      <w:tr w:rsidTr="000E6E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ListBullet"/>
              <w:rPr>
                <w:lang w:val="en-NZ"/>
              </w:rPr>
            </w:pPr>
            <w:r w:rsidRPr="000E6ECF">
              <w:t xml:space="preserve">Record information accurately using industry terminology </w:t>
            </w:r>
          </w:p>
        </w:tc>
      </w:tr>
      <w:tr w:rsidTr="000E6E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F" w:rsidP="000E6ECF">
            <w:pPr>
              <w:pStyle w:val="ListBullet"/>
            </w:pPr>
            <w:r w:rsidRPr="000E6ECF">
              <w:t>Measure and calculate quantity, weight, area, distance, time, speed and temperature related to transporting horses</w:t>
            </w:r>
          </w:p>
        </w:tc>
      </w:tr>
    </w:tbl>
    <w:p w:rsidR="00000000" w:rsidRPr="000E6ECF" w:rsidP="000E6ECF">
      <w:pPr>
        <w:pStyle w:val="BodyText"/>
      </w:pPr>
    </w:p>
    <w:p w:rsidR="00000000" w:rsidRPr="000E6ECF" w:rsidP="000E6ECF">
      <w:pPr>
        <w:pStyle w:val="AllowPageBreak"/>
      </w:pPr>
    </w:p>
    <w:p w:rsidR="00000000" w:rsidRPr="000E6ECF" w:rsidP="000E6ECF">
      <w:pPr>
        <w:pStyle w:val="Heading1"/>
      </w:pPr>
      <w:bookmarkStart w:id="7" w:name="O_1212688"/>
      <w:bookmarkEnd w:id="7"/>
      <w:r w:rsidRPr="000E6ECF">
        <w:t>Unit Mapping Information</w:t>
      </w:r>
    </w:p>
    <w:tbl>
      <w:tblPr>
        <w:tblW w:w="9520" w:type="dxa"/>
        <w:tblLayout w:type="fixed"/>
        <w:tblCellMar>
          <w:left w:w="62" w:type="dxa"/>
          <w:right w:w="62" w:type="dxa"/>
        </w:tblCellMar>
        <w:tblLook w:val="0000"/>
      </w:tblPr>
      <w:tblGrid>
        <w:gridCol w:w="2268"/>
        <w:gridCol w:w="2268"/>
        <w:gridCol w:w="2716"/>
        <w:gridCol w:w="2268"/>
      </w:tblGrid>
      <w:tr w:rsidTr="000E6E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Bold"/>
              <w:rPr>
                <w:lang w:val="en-NZ"/>
              </w:rPr>
            </w:pPr>
            <w:r w:rsidRPr="000E6EC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Bold"/>
              <w:rPr>
                <w:lang w:val="en-NZ"/>
              </w:rPr>
            </w:pPr>
            <w:r w:rsidRPr="000E6EC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Bold"/>
              <w:rPr>
                <w:lang w:val="en-NZ"/>
              </w:rPr>
            </w:pPr>
            <w:r w:rsidRPr="000E6EC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Bold"/>
              <w:rPr>
                <w:lang w:val="en-NZ"/>
              </w:rPr>
            </w:pPr>
            <w:r w:rsidRPr="000E6ECF">
              <w:t>Equivalence status</w:t>
            </w:r>
          </w:p>
        </w:tc>
      </w:tr>
      <w:tr w:rsidTr="000E6E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ACMEQU308 Transport horses using a road vehicle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 xml:space="preserve">ACMHBR301 Transport horses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F" w:rsidP="000E6ECF">
            <w:pPr>
              <w:pStyle w:val="BodyText"/>
            </w:pPr>
            <w:r w:rsidRPr="000E6ECF">
              <w:t>Prerequisite requirements changed</w:t>
            </w:r>
          </w:p>
          <w:p w:rsidR="00000000" w:rsidRPr="000E6ECF" w:rsidP="000E6ECF">
            <w:pPr>
              <w:pStyle w:val="BodyText"/>
            </w:pPr>
            <w:r w:rsidRPr="000E6ECF">
              <w:t>Unit sector changed to EQU</w:t>
            </w:r>
          </w:p>
          <w:p w:rsidR="00000000" w:rsidP="000E6ECF">
            <w:pPr>
              <w:pStyle w:val="BodyText"/>
              <w:rPr>
                <w:lang w:val="en-NZ"/>
              </w:rPr>
            </w:pPr>
            <w:r w:rsidRPr="000E6ECF">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F" w:rsidP="000E6ECF">
            <w:pPr>
              <w:pStyle w:val="BodyText"/>
            </w:pPr>
            <w:r w:rsidRPr="000E6ECF">
              <w:t>Not equivalent</w:t>
            </w:r>
          </w:p>
        </w:tc>
      </w:tr>
    </w:tbl>
    <w:p w:rsidR="00000000" w:rsidRPr="000E6ECF" w:rsidP="000E6ECF">
      <w:pPr>
        <w:pStyle w:val="BodyText"/>
      </w:pPr>
    </w:p>
    <w:p w:rsidR="00000000" w:rsidRPr="000E6ECF" w:rsidP="000E6ECF">
      <w:pPr>
        <w:pStyle w:val="AllowPageBreak"/>
      </w:pPr>
    </w:p>
    <w:p w:rsidR="00000000" w:rsidRPr="000E6ECF" w:rsidP="000E6ECF">
      <w:pPr>
        <w:pStyle w:val="Heading1"/>
      </w:pPr>
      <w:bookmarkStart w:id="8" w:name="O_1212695"/>
      <w:bookmarkEnd w:id="8"/>
      <w:r w:rsidRPr="000E6ECF">
        <w:t>Links</w:t>
      </w:r>
    </w:p>
    <w:p w:rsidR="00000000" w:rsidRPr="000E6ECF" w:rsidP="00A54CC8">
      <w:pPr>
        <w:pStyle w:val="BodyText"/>
      </w:pPr>
      <w:r w:rsidRPr="000E6EC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D7F22">
        <w:rPr>
          <w:rStyle w:val="Hyperlink"/>
        </w:rPr>
        <w:t>https://vetnet.gov.au/Pages/TrainingDocs.aspx?q=b75f4b23-54c9-4cc9-a5db-d3502d154103</w:t>
      </w:r>
      <w:r>
        <w:fldChar w:fldCharType="end"/>
      </w:r>
    </w:p>
    <w:p w:rsidR="00000000" w:rsidRPr="000E6ECF" w:rsidP="00A54CC8">
      <w:pPr>
        <w:pStyle w:val="BodyText"/>
        <w:sectPr w:rsidSect="000E6ECF">
          <w:headerReference w:type="default" r:id="rId10"/>
          <w:footerReference w:type="default" r:id="rId11"/>
          <w:pgSz w:w="11908" w:h="16833"/>
          <w:pgMar w:top="1702" w:right="1418" w:bottom="1702" w:left="1418" w:header="992" w:footer="992" w:gutter="0"/>
          <w:cols w:space="720"/>
          <w:noEndnote/>
          <w:docGrid w:linePitch="299"/>
        </w:sectPr>
      </w:pPr>
    </w:p>
    <w:p w:rsidR="00000000" w:rsidRPr="000E6ECF" w:rsidP="000E6ECF">
      <w:pPr>
        <w:pStyle w:val="SuperHeading"/>
      </w:pPr>
      <w:r w:rsidRPr="000E6ECF">
        <w:t>Assessment Requirements for ACMEQU308 Transport horses using a road vehicle</w:t>
      </w:r>
    </w:p>
    <w:p w:rsidR="00000000" w:rsidRPr="000E6ECF" w:rsidP="000E6ECF">
      <w:pPr>
        <w:pStyle w:val="Heading1"/>
      </w:pPr>
      <w:bookmarkStart w:id="9" w:name="O_1212690"/>
      <w:bookmarkEnd w:id="9"/>
      <w:r w:rsidRPr="000E6ECF">
        <w:t>Modification History</w:t>
      </w:r>
    </w:p>
    <w:tbl>
      <w:tblPr>
        <w:tblW w:w="9520" w:type="dxa"/>
        <w:tblLayout w:type="fixed"/>
        <w:tblCellMar>
          <w:left w:w="62" w:type="dxa"/>
          <w:right w:w="62" w:type="dxa"/>
        </w:tblCellMar>
        <w:tblLook w:val="0000"/>
      </w:tblPr>
      <w:tblGrid>
        <w:gridCol w:w="2580"/>
        <w:gridCol w:w="6940"/>
      </w:tblGrid>
      <w:tr w:rsidTr="000E6E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Bold"/>
              <w:rPr>
                <w:lang w:val="en-NZ"/>
              </w:rPr>
            </w:pPr>
            <w:r w:rsidRPr="000E6EC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Bold"/>
              <w:rPr>
                <w:lang w:val="en-NZ"/>
              </w:rPr>
            </w:pPr>
            <w:r w:rsidRPr="000E6ECF">
              <w:t>Comments</w:t>
            </w:r>
          </w:p>
        </w:tc>
      </w:tr>
      <w:tr w:rsidTr="000E6E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F">
            <w:pPr>
              <w:pStyle w:val="BodyText"/>
              <w:rPr>
                <w:lang w:val="en-NZ"/>
              </w:rPr>
            </w:pPr>
            <w:r w:rsidRPr="000E6EC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F" w:rsidP="000E6ECF">
            <w:pPr>
              <w:pStyle w:val="BodyText"/>
            </w:pPr>
            <w:r w:rsidRPr="000E6ECF">
              <w:t>This version released with ACM Animal Care and Management Training Package Version 5.0.</w:t>
            </w:r>
          </w:p>
        </w:tc>
      </w:tr>
    </w:tbl>
    <w:p w:rsidR="00000000" w:rsidRPr="000E6ECF" w:rsidP="000E6ECF">
      <w:pPr>
        <w:pStyle w:val="BodyText"/>
      </w:pPr>
    </w:p>
    <w:p w:rsidR="00000000" w:rsidRPr="000E6ECF" w:rsidP="000E6ECF">
      <w:pPr>
        <w:pStyle w:val="AllowPageBreak"/>
      </w:pPr>
    </w:p>
    <w:p w:rsidR="00000000" w:rsidRPr="000E6ECF" w:rsidP="000E6ECF">
      <w:pPr>
        <w:pStyle w:val="Heading1"/>
      </w:pPr>
      <w:bookmarkStart w:id="10" w:name="O_1212691"/>
      <w:bookmarkEnd w:id="10"/>
      <w:r w:rsidRPr="000E6ECF">
        <w:t>Performance Evidence</w:t>
      </w:r>
    </w:p>
    <w:p w:rsidR="00000000" w:rsidRPr="000E6ECF" w:rsidP="00A54CC8">
      <w:pPr>
        <w:pStyle w:val="BodyText"/>
      </w:pPr>
      <w:r w:rsidRPr="000E6ECF">
        <w:t>An individual demonstrating competency must satisfy all of the elements and performance criteria in this unit.</w:t>
      </w:r>
    </w:p>
    <w:p w:rsidR="00000000" w:rsidRPr="000E6ECF" w:rsidP="00A54CC8">
      <w:pPr>
        <w:pStyle w:val="BodyText"/>
      </w:pPr>
      <w:r w:rsidRPr="000E6ECF">
        <w:t>There must be e</w:t>
      </w:r>
      <w:r w:rsidRPr="000E6ECF">
        <w:t>vidence that the individual has completed two separate horse transports, moving compliant and manageable horses by road from one location to another. One transport is for one horse and the other is for a group of at least two horses. In doing so, the indiv</w:t>
      </w:r>
      <w:r w:rsidRPr="000E6ECF">
        <w:t>idual must have completed at least one straight loading and at least one angle loading onto a transport vehicle.</w:t>
      </w:r>
    </w:p>
    <w:p w:rsidR="00000000" w:rsidRPr="000E6ECF" w:rsidP="00A54CC8">
      <w:pPr>
        <w:pStyle w:val="BodyText"/>
      </w:pPr>
      <w:r w:rsidRPr="000E6ECF">
        <w:t>For at least one horse transport, the individual must have:</w:t>
      </w:r>
    </w:p>
    <w:p w:rsidR="00000000" w:rsidRPr="000E6ECF" w:rsidP="000E6ECF">
      <w:pPr>
        <w:pStyle w:val="ListBullet"/>
      </w:pPr>
      <w:r w:rsidRPr="000E6ECF">
        <w:t>prepared regulatory documentation for transporting a horse across a border, includ</w:t>
      </w:r>
      <w:r w:rsidRPr="000E6ECF">
        <w:t>ing relevant biosecurity requirements</w:t>
      </w:r>
    </w:p>
    <w:p w:rsidR="00000000" w:rsidRPr="000E6ECF" w:rsidP="000E6ECF">
      <w:pPr>
        <w:pStyle w:val="ListBullet"/>
      </w:pPr>
      <w:r w:rsidRPr="000E6ECF">
        <w:t xml:space="preserve">ensured horse and vehicle comply with cross-border biosecurity requirements </w:t>
      </w:r>
    </w:p>
    <w:p w:rsidR="00000000" w:rsidRPr="000E6ECF" w:rsidP="000E6ECF">
      <w:pPr>
        <w:pStyle w:val="ListBullet"/>
      </w:pPr>
      <w:r w:rsidRPr="000E6ECF">
        <w:t>provided a rest break in which the horse is safely unloaded, watered, walked and reloaded.</w:t>
      </w:r>
    </w:p>
    <w:p w:rsidR="00000000" w:rsidRPr="000E6ECF" w:rsidP="000E6ECF">
      <w:pPr>
        <w:pStyle w:val="BodyText"/>
      </w:pPr>
    </w:p>
    <w:p w:rsidR="00000000" w:rsidRPr="000E6ECF" w:rsidP="00A54CC8">
      <w:pPr>
        <w:pStyle w:val="BodyText"/>
      </w:pPr>
      <w:r w:rsidRPr="000E6ECF">
        <w:t>For each horse transport, the individual must have:</w:t>
      </w:r>
    </w:p>
    <w:p w:rsidR="00000000" w:rsidRPr="000E6ECF" w:rsidP="000E6ECF">
      <w:pPr>
        <w:pStyle w:val="ListBullet"/>
      </w:pPr>
      <w:r w:rsidRPr="000E6ECF">
        <w:t>planned route and obtained any transport permits or documents required</w:t>
      </w:r>
    </w:p>
    <w:p w:rsidR="00000000" w:rsidRPr="000E6ECF" w:rsidP="000E6ECF">
      <w:pPr>
        <w:pStyle w:val="ListBullet"/>
      </w:pPr>
      <w:r w:rsidRPr="000E6ECF">
        <w:t>identified at least three health and safety hazards to horses and workers, and assessed and controlled associated risks</w:t>
      </w:r>
    </w:p>
    <w:p w:rsidR="00000000" w:rsidRPr="000E6ECF" w:rsidP="000E6ECF">
      <w:pPr>
        <w:pStyle w:val="ListBullet"/>
      </w:pPr>
      <w:r w:rsidRPr="000E6ECF">
        <w:t>selected, ch</w:t>
      </w:r>
      <w:r w:rsidRPr="000E6ECF">
        <w:t>ecked and correctly fitted personal protective equipment (PPE)</w:t>
      </w:r>
    </w:p>
    <w:p w:rsidR="00000000" w:rsidRPr="000E6ECF" w:rsidP="000E6ECF">
      <w:pPr>
        <w:pStyle w:val="ListBullet"/>
      </w:pPr>
      <w:r w:rsidRPr="000E6ECF">
        <w:t xml:space="preserve">organised the horse transport vehicle, equipment and gear </w:t>
      </w:r>
    </w:p>
    <w:p w:rsidR="00000000" w:rsidRPr="000E6ECF" w:rsidP="000E6ECF">
      <w:pPr>
        <w:pStyle w:val="ListBullet"/>
      </w:pPr>
      <w:r w:rsidRPr="000E6ECF">
        <w:t xml:space="preserve">used safe and low stress horse handling techniques </w:t>
      </w:r>
    </w:p>
    <w:p w:rsidR="00000000" w:rsidRPr="000E6ECF" w:rsidP="000E6ECF">
      <w:pPr>
        <w:pStyle w:val="ListBullet"/>
      </w:pPr>
      <w:r w:rsidRPr="000E6ECF">
        <w:t>prepared and confirmed horse/s readiness for transport, including:</w:t>
      </w:r>
    </w:p>
    <w:p w:rsidR="00000000" w:rsidRPr="000E6ECF" w:rsidP="000E6ECF">
      <w:pPr>
        <w:pStyle w:val="ListBullet2"/>
      </w:pPr>
      <w:r w:rsidRPr="000E6ECF">
        <w:t xml:space="preserve">checked horse </w:t>
      </w:r>
      <w:r w:rsidRPr="000E6ECF">
        <w:t>for signs of injury or illness</w:t>
      </w:r>
    </w:p>
    <w:p w:rsidR="00000000" w:rsidRPr="000E6ECF" w:rsidP="000E6ECF">
      <w:pPr>
        <w:pStyle w:val="ListBullet2"/>
      </w:pPr>
      <w:r w:rsidRPr="000E6ECF">
        <w:t>fitted required horse travel gear</w:t>
      </w:r>
    </w:p>
    <w:p w:rsidR="00000000" w:rsidRPr="000E6ECF" w:rsidP="000E6ECF">
      <w:pPr>
        <w:pStyle w:val="ListBullet"/>
      </w:pPr>
      <w:r w:rsidRPr="000E6ECF">
        <w:t xml:space="preserve">selected, checked and correctly applied horse restraints </w:t>
      </w:r>
    </w:p>
    <w:p w:rsidR="00000000" w:rsidRPr="000E6ECF" w:rsidP="000E6ECF">
      <w:pPr>
        <w:pStyle w:val="ListBullet"/>
      </w:pPr>
      <w:r w:rsidRPr="000E6ECF">
        <w:t>monitored the horse health and condition during and immediately after the journey</w:t>
      </w:r>
    </w:p>
    <w:p w:rsidR="00000000" w:rsidRPr="000E6ECF" w:rsidP="000E6ECF">
      <w:pPr>
        <w:pStyle w:val="ListBullet"/>
      </w:pPr>
      <w:r w:rsidRPr="000E6ECF">
        <w:t>documented and reported the condition of the horse/s before, during and after transport to the client or owner</w:t>
      </w:r>
    </w:p>
    <w:p w:rsidR="00000000" w:rsidRPr="000E6ECF" w:rsidP="000E6ECF">
      <w:pPr>
        <w:pStyle w:val="ListBullet"/>
      </w:pPr>
      <w:r w:rsidRPr="000E6ECF">
        <w:t>safely unloaded and secured horse/s at the destination and safely secured them in an environment that is unfamiliar to the horses being transport</w:t>
      </w:r>
      <w:r w:rsidRPr="000E6ECF">
        <w:t>ed.</w:t>
      </w:r>
    </w:p>
    <w:p w:rsidR="00000000" w:rsidRPr="000E6ECF" w:rsidP="000E6ECF">
      <w:pPr>
        <w:pStyle w:val="AllowPageBreak"/>
      </w:pPr>
    </w:p>
    <w:p w:rsidR="00000000" w:rsidRPr="000E6ECF" w:rsidP="000E6ECF">
      <w:pPr>
        <w:pStyle w:val="Heading1"/>
      </w:pPr>
      <w:bookmarkStart w:id="11" w:name="O_1212692"/>
      <w:bookmarkEnd w:id="11"/>
      <w:r w:rsidRPr="000E6ECF">
        <w:t>Knowledge Evidence</w:t>
      </w:r>
    </w:p>
    <w:p w:rsidR="00000000" w:rsidRPr="000E6ECF" w:rsidP="00A54CC8">
      <w:pPr>
        <w:pStyle w:val="BodyText"/>
      </w:pPr>
      <w:r w:rsidRPr="000E6ECF">
        <w:t>An individual must be able to demonstrate the knowledge required to perform the tasks outlined in the elements and performance criteria of this unit. This includes knowledge of:</w:t>
      </w:r>
    </w:p>
    <w:p w:rsidR="00000000" w:rsidRPr="000E6ECF" w:rsidP="000E6ECF">
      <w:pPr>
        <w:pStyle w:val="ListBullet"/>
      </w:pPr>
      <w:r w:rsidRPr="000E6ECF">
        <w:t>key features of legislative and regulatory requirements that relate to horse transport, including:</w:t>
      </w:r>
    </w:p>
    <w:p w:rsidR="00000000" w:rsidRPr="000E6ECF" w:rsidP="000E6ECF">
      <w:pPr>
        <w:pStyle w:val="ListBullet2"/>
      </w:pPr>
      <w:r w:rsidRPr="000E6ECF">
        <w:t>use of roads and public spaces</w:t>
      </w:r>
    </w:p>
    <w:p w:rsidR="00000000" w:rsidRPr="000E6ECF" w:rsidP="000E6ECF">
      <w:pPr>
        <w:pStyle w:val="ListBullet2"/>
      </w:pPr>
      <w:r w:rsidRPr="000E6ECF">
        <w:t xml:space="preserve">animal welfare </w:t>
      </w:r>
    </w:p>
    <w:p w:rsidR="00000000" w:rsidRPr="000E6ECF" w:rsidP="000E6ECF">
      <w:pPr>
        <w:pStyle w:val="ListBullet2"/>
      </w:pPr>
      <w:r w:rsidRPr="000E6ECF">
        <w:t>biosecurity and infection control</w:t>
      </w:r>
    </w:p>
    <w:p w:rsidR="00000000" w:rsidRPr="000E6ECF" w:rsidP="000E6ECF">
      <w:pPr>
        <w:pStyle w:val="ListBullet2"/>
      </w:pPr>
      <w:r w:rsidRPr="000E6ECF">
        <w:t xml:space="preserve">permits required, including application procedures and documentation </w:t>
      </w:r>
    </w:p>
    <w:p w:rsidR="00000000" w:rsidRPr="000E6ECF" w:rsidP="000E6ECF">
      <w:pPr>
        <w:pStyle w:val="ListBullet"/>
      </w:pPr>
      <w:r w:rsidRPr="000E6ECF">
        <w:t>requ</w:t>
      </w:r>
      <w:r w:rsidRPr="000E6ECF">
        <w:t>irements for preparing horse transport vehicles for loading different classes of horses, including:</w:t>
      </w:r>
    </w:p>
    <w:p w:rsidR="00000000" w:rsidRPr="000E6ECF" w:rsidP="000E6ECF">
      <w:pPr>
        <w:pStyle w:val="ListBullet2"/>
      </w:pPr>
      <w:r w:rsidRPr="000E6ECF">
        <w:t>pregnant mares</w:t>
      </w:r>
    </w:p>
    <w:p w:rsidR="00000000" w:rsidRPr="000E6ECF" w:rsidP="000E6ECF">
      <w:pPr>
        <w:pStyle w:val="ListBullet2"/>
      </w:pPr>
      <w:r w:rsidRPr="000E6ECF">
        <w:t>mares and foals</w:t>
      </w:r>
    </w:p>
    <w:p w:rsidR="00000000" w:rsidRPr="000E6ECF" w:rsidP="000E6ECF">
      <w:pPr>
        <w:pStyle w:val="ListBullet2"/>
      </w:pPr>
      <w:r w:rsidRPr="000E6ECF">
        <w:t>weanlings</w:t>
      </w:r>
    </w:p>
    <w:p w:rsidR="00000000" w:rsidRPr="000E6ECF" w:rsidP="000E6ECF">
      <w:pPr>
        <w:pStyle w:val="ListBullet2"/>
      </w:pPr>
      <w:r w:rsidRPr="000E6ECF">
        <w:t>yearlings</w:t>
      </w:r>
    </w:p>
    <w:p w:rsidR="00000000" w:rsidRPr="000E6ECF" w:rsidP="000E6ECF">
      <w:pPr>
        <w:pStyle w:val="ListBullet2"/>
      </w:pPr>
      <w:r w:rsidRPr="000E6ECF">
        <w:t>colts</w:t>
      </w:r>
    </w:p>
    <w:p w:rsidR="00000000" w:rsidRPr="000E6ECF" w:rsidP="000E6ECF">
      <w:pPr>
        <w:pStyle w:val="ListBullet2"/>
      </w:pPr>
      <w:r w:rsidRPr="000E6ECF">
        <w:t>well educated horse</w:t>
      </w:r>
    </w:p>
    <w:p w:rsidR="00000000" w:rsidRPr="000E6ECF" w:rsidP="000E6ECF">
      <w:pPr>
        <w:pStyle w:val="ListBullet2"/>
      </w:pPr>
      <w:r w:rsidRPr="000E6ECF">
        <w:t>unpredictable horse</w:t>
      </w:r>
    </w:p>
    <w:p w:rsidR="00000000" w:rsidRPr="000E6ECF" w:rsidP="000E6ECF">
      <w:pPr>
        <w:pStyle w:val="ListBullet2"/>
      </w:pPr>
      <w:r w:rsidRPr="000E6ECF">
        <w:t>stallions</w:t>
      </w:r>
    </w:p>
    <w:p w:rsidR="00000000" w:rsidRPr="000E6ECF" w:rsidP="000E6ECF">
      <w:pPr>
        <w:pStyle w:val="ListBullet"/>
      </w:pPr>
      <w:r w:rsidRPr="000E6ECF">
        <w:t>strategies and techniques for preparing different classes of horses for transport</w:t>
      </w:r>
    </w:p>
    <w:p w:rsidR="00000000" w:rsidRPr="000E6ECF" w:rsidP="000E6ECF">
      <w:pPr>
        <w:pStyle w:val="ListBullet"/>
      </w:pPr>
      <w:r w:rsidRPr="000E6ECF">
        <w:t>suitability of transport vehicles for different horses, including:</w:t>
      </w:r>
    </w:p>
    <w:p w:rsidR="00000000" w:rsidRPr="000E6ECF" w:rsidP="000E6ECF">
      <w:pPr>
        <w:pStyle w:val="ListBullet2"/>
      </w:pPr>
      <w:r w:rsidRPr="000E6ECF">
        <w:t xml:space="preserve">load capacity, taking into account legal load limits for vehicles and floats </w:t>
      </w:r>
    </w:p>
    <w:p w:rsidR="00000000" w:rsidRPr="000E6ECF" w:rsidP="000E6ECF">
      <w:pPr>
        <w:pStyle w:val="ListBullet2"/>
      </w:pPr>
      <w:r w:rsidRPr="000E6ECF">
        <w:t>design, configuration and la</w:t>
      </w:r>
      <w:r w:rsidRPr="000E6ECF">
        <w:t>yout</w:t>
      </w:r>
    </w:p>
    <w:p w:rsidR="00000000" w:rsidRPr="000E6ECF" w:rsidP="000E6ECF">
      <w:pPr>
        <w:pStyle w:val="ListBullet2"/>
      </w:pPr>
      <w:r w:rsidRPr="000E6ECF">
        <w:t>thermal insulation</w:t>
      </w:r>
    </w:p>
    <w:p w:rsidR="00000000" w:rsidRPr="000E6ECF" w:rsidP="000E6ECF">
      <w:pPr>
        <w:pStyle w:val="ListBullet2"/>
      </w:pPr>
      <w:r w:rsidRPr="000E6ECF">
        <w:t>ventilation</w:t>
      </w:r>
    </w:p>
    <w:p w:rsidR="00000000" w:rsidRPr="000E6ECF" w:rsidP="000E6ECF">
      <w:pPr>
        <w:pStyle w:val="ListBullet2"/>
      </w:pPr>
      <w:r w:rsidRPr="000E6ECF">
        <w:t>monitoring technology</w:t>
      </w:r>
    </w:p>
    <w:p w:rsidR="00000000" w:rsidRPr="000E6ECF" w:rsidP="000E6ECF">
      <w:pPr>
        <w:pStyle w:val="ListBullet2"/>
      </w:pPr>
      <w:r w:rsidRPr="000E6ECF">
        <w:t>vehicle condition, including tyres, brake lights and floor</w:t>
      </w:r>
    </w:p>
    <w:p w:rsidR="00000000" w:rsidRPr="000E6ECF" w:rsidP="000E6ECF">
      <w:pPr>
        <w:pStyle w:val="ListBullet"/>
      </w:pPr>
      <w:r w:rsidRPr="000E6ECF">
        <w:t>welfare considerations relevant to transporting horses, including:</w:t>
      </w:r>
    </w:p>
    <w:p w:rsidR="00000000" w:rsidRPr="000E6ECF" w:rsidP="000E6ECF">
      <w:pPr>
        <w:pStyle w:val="ListBullet2"/>
      </w:pPr>
      <w:r w:rsidRPr="000E6ECF">
        <w:t>distance to be travelled and required rest breaks</w:t>
      </w:r>
    </w:p>
    <w:p w:rsidR="00000000" w:rsidRPr="000E6ECF" w:rsidP="000E6ECF">
      <w:pPr>
        <w:pStyle w:val="ListBullet2"/>
      </w:pPr>
      <w:r w:rsidRPr="000E6ECF">
        <w:t>weather (temperature and humidity)</w:t>
      </w:r>
    </w:p>
    <w:p w:rsidR="00000000" w:rsidRPr="000E6ECF" w:rsidP="000E6ECF">
      <w:pPr>
        <w:pStyle w:val="ListBullet2"/>
      </w:pPr>
      <w:r w:rsidRPr="000E6ECF">
        <w:t>air quality and flow of air</w:t>
      </w:r>
    </w:p>
    <w:p w:rsidR="00000000" w:rsidRPr="000E6ECF" w:rsidP="000E6ECF">
      <w:pPr>
        <w:pStyle w:val="ListBullet2"/>
      </w:pPr>
      <w:r w:rsidRPr="000E6ECF">
        <w:t>restraints</w:t>
      </w:r>
    </w:p>
    <w:p w:rsidR="00000000" w:rsidRPr="000E6ECF" w:rsidP="000E6ECF">
      <w:pPr>
        <w:pStyle w:val="ListBullet2"/>
      </w:pPr>
      <w:r w:rsidRPr="000E6ECF">
        <w:t>feed and water</w:t>
      </w:r>
    </w:p>
    <w:p w:rsidR="00000000" w:rsidRPr="000E6ECF" w:rsidP="000E6ECF">
      <w:pPr>
        <w:pStyle w:val="ListBullet2"/>
      </w:pPr>
      <w:r w:rsidRPr="000E6ECF">
        <w:t>signs of travel sickness or distress</w:t>
      </w:r>
    </w:p>
    <w:p w:rsidR="00000000" w:rsidRPr="000E6ECF" w:rsidP="000E6ECF">
      <w:pPr>
        <w:pStyle w:val="ListBullet2"/>
      </w:pPr>
      <w:r w:rsidRPr="000E6ECF">
        <w:t xml:space="preserve">horse type or size specific requirements </w:t>
      </w:r>
    </w:p>
    <w:p w:rsidR="00000000" w:rsidRPr="000E6ECF" w:rsidP="000E6ECF">
      <w:pPr>
        <w:pStyle w:val="ListBullet2"/>
      </w:pPr>
      <w:r w:rsidRPr="000E6ECF">
        <w:t>low stress handling techniques</w:t>
      </w:r>
    </w:p>
    <w:p w:rsidR="00000000" w:rsidRPr="000E6ECF" w:rsidP="000E6ECF">
      <w:pPr>
        <w:pStyle w:val="ListBullet"/>
      </w:pPr>
      <w:r w:rsidRPr="000E6ECF">
        <w:t>workplace policies for use of horse transport vehicles a</w:t>
      </w:r>
      <w:r w:rsidRPr="000E6ECF">
        <w:t>nd equipment</w:t>
      </w:r>
    </w:p>
    <w:p w:rsidR="00000000" w:rsidRPr="000E6ECF" w:rsidP="000E6ECF">
      <w:pPr>
        <w:pStyle w:val="ListBullet"/>
      </w:pPr>
      <w:r w:rsidRPr="000E6ECF">
        <w:t>common workplace health and safety requirements and practices relating to transporting horses, including:</w:t>
      </w:r>
    </w:p>
    <w:p w:rsidR="00000000" w:rsidRPr="000E6ECF" w:rsidP="000E6ECF">
      <w:pPr>
        <w:pStyle w:val="ListBullet2"/>
      </w:pPr>
      <w:r w:rsidRPr="000E6ECF">
        <w:t>hazard identification, and risk assessment and risk control and reporting</w:t>
      </w:r>
    </w:p>
    <w:p w:rsidR="00000000" w:rsidRPr="000E6ECF" w:rsidP="000E6ECF">
      <w:pPr>
        <w:pStyle w:val="ListBullet2"/>
      </w:pPr>
      <w:r w:rsidRPr="000E6ECF">
        <w:t>types and purpose of PPE</w:t>
      </w:r>
    </w:p>
    <w:p w:rsidR="00000000" w:rsidRPr="000E6ECF" w:rsidP="000E6ECF">
      <w:pPr>
        <w:pStyle w:val="ListBullet2"/>
      </w:pPr>
      <w:r w:rsidRPr="000E6ECF">
        <w:t xml:space="preserve">safe methods of handling, loading and restraining horses in vehicles </w:t>
      </w:r>
    </w:p>
    <w:p w:rsidR="00000000" w:rsidRPr="000E6ECF" w:rsidP="000E6ECF">
      <w:pPr>
        <w:pStyle w:val="ListBullet"/>
      </w:pPr>
      <w:r w:rsidRPr="000E6ECF">
        <w:t>workplace horse health monitoring and reporting systems and practices.</w:t>
      </w:r>
    </w:p>
    <w:p w:rsidR="00000000" w:rsidRPr="000E6ECF" w:rsidP="000E6ECF">
      <w:pPr>
        <w:pStyle w:val="AllowPageBreak"/>
      </w:pPr>
    </w:p>
    <w:p w:rsidR="00000000" w:rsidRPr="000E6ECF" w:rsidP="000E6ECF">
      <w:pPr>
        <w:pStyle w:val="Heading1"/>
      </w:pPr>
      <w:bookmarkStart w:id="12" w:name="O_1212693"/>
      <w:bookmarkEnd w:id="12"/>
      <w:r w:rsidRPr="000E6ECF">
        <w:t>Assessment Conditions</w:t>
      </w:r>
    </w:p>
    <w:p w:rsidR="00000000" w:rsidRPr="000E6ECF" w:rsidP="00A54CC8">
      <w:pPr>
        <w:pStyle w:val="BodyText"/>
      </w:pPr>
      <w:r w:rsidRPr="000E6ECF">
        <w:t>Assessment of the skills in this unit of competency must take place under</w:t>
      </w:r>
      <w:r w:rsidRPr="000E6ECF">
        <w:t xml:space="preserve"> the following conditions:</w:t>
      </w:r>
    </w:p>
    <w:p w:rsidR="00000000" w:rsidRPr="000E6ECF" w:rsidP="000E6ECF">
      <w:pPr>
        <w:pStyle w:val="ListBullet"/>
      </w:pPr>
      <w:r w:rsidRPr="000E6ECF">
        <w:t>physical conditions:</w:t>
      </w:r>
    </w:p>
    <w:p w:rsidR="00000000" w:rsidRPr="000E6ECF" w:rsidP="000E6ECF">
      <w:pPr>
        <w:pStyle w:val="ListBullet2"/>
      </w:pPr>
      <w:r w:rsidRPr="000E6ECF">
        <w:t>an equine workplace or an environment that accurately represents workplace conditions</w:t>
      </w:r>
    </w:p>
    <w:p w:rsidR="00000000" w:rsidRPr="000E6ECF" w:rsidP="000E6ECF">
      <w:pPr>
        <w:pStyle w:val="ListBullet"/>
      </w:pPr>
      <w:r w:rsidRPr="000E6ECF">
        <w:t>resources, equipment and materials:</w:t>
      </w:r>
    </w:p>
    <w:p w:rsidR="00000000" w:rsidRPr="000E6ECF" w:rsidP="000E6ECF">
      <w:pPr>
        <w:pStyle w:val="ListBullet2"/>
      </w:pPr>
      <w:r w:rsidRPr="000E6ECF">
        <w:t>live horses specified in the performance evidence, assessed as suitable for the as</w:t>
      </w:r>
      <w:r w:rsidRPr="000E6ECF">
        <w:t>sessment of this unit and the individual being assessed</w:t>
      </w:r>
    </w:p>
    <w:p w:rsidR="00000000" w:rsidRPr="000E6ECF" w:rsidP="000E6ECF">
      <w:pPr>
        <w:pStyle w:val="ListBullet2"/>
      </w:pPr>
      <w:r w:rsidRPr="000E6ECF">
        <w:t>horse transport vehicles required for the tasks specified in the performance evidence</w:t>
      </w:r>
    </w:p>
    <w:p w:rsidR="00000000" w:rsidRPr="000E6ECF" w:rsidP="000E6ECF">
      <w:pPr>
        <w:pStyle w:val="ListBullet2"/>
      </w:pPr>
      <w:r w:rsidRPr="000E6ECF">
        <w:t xml:space="preserve">horse gear, equipment, tools and materials required for the tasks specified in the performance evidence, including PPE </w:t>
      </w:r>
    </w:p>
    <w:p w:rsidR="00000000" w:rsidRPr="000E6ECF" w:rsidP="000E6ECF">
      <w:pPr>
        <w:pStyle w:val="ListBullet"/>
      </w:pPr>
      <w:r w:rsidRPr="000E6ECF">
        <w:t>specifications:</w:t>
      </w:r>
    </w:p>
    <w:p w:rsidR="00000000" w:rsidRPr="000E6ECF" w:rsidP="000E6ECF">
      <w:pPr>
        <w:pStyle w:val="ListBullet2"/>
      </w:pPr>
      <w:r w:rsidRPr="000E6ECF">
        <w:t>workplace procedures and documentation for horse transport</w:t>
      </w:r>
    </w:p>
    <w:p w:rsidR="00000000" w:rsidRPr="000E6ECF" w:rsidP="000E6ECF">
      <w:pPr>
        <w:pStyle w:val="ListBullet2"/>
      </w:pPr>
      <w:r w:rsidRPr="000E6ECF">
        <w:t>biosecurity requirements related to transporting horses, in</w:t>
      </w:r>
      <w:r w:rsidRPr="000E6ECF">
        <w:t xml:space="preserve">cluding across borders </w:t>
      </w:r>
    </w:p>
    <w:p w:rsidR="00000000" w:rsidRPr="000E6ECF" w:rsidP="000E6ECF">
      <w:pPr>
        <w:pStyle w:val="ListBullet"/>
      </w:pPr>
      <w:r w:rsidRPr="000E6ECF">
        <w:t>relationships:</w:t>
      </w:r>
    </w:p>
    <w:p w:rsidR="00000000" w:rsidRPr="000E6ECF" w:rsidP="000E6ECF">
      <w:pPr>
        <w:pStyle w:val="ListBullet2"/>
      </w:pPr>
      <w:r w:rsidRPr="000E6ECF">
        <w:t>client or owner.</w:t>
      </w:r>
    </w:p>
    <w:p w:rsidR="00000000" w:rsidRPr="000E6ECF" w:rsidP="00A54CC8">
      <w:pPr>
        <w:pStyle w:val="BodyText"/>
      </w:pPr>
      <w:r w:rsidRPr="000E6ECF">
        <w:t xml:space="preserve">The </w:t>
      </w:r>
      <w:r w:rsidRPr="000E6ECF">
        <w:rPr>
          <w:rStyle w:val="Emphasis"/>
        </w:rPr>
        <w:t>Companion Volume:</w:t>
      </w:r>
      <w:r w:rsidRPr="000E6ECF">
        <w:t xml:space="preserve"> </w:t>
      </w:r>
      <w:r w:rsidRPr="000E6ECF">
        <w:rPr>
          <w:rStyle w:val="Emphasis"/>
        </w:rPr>
        <w:t>User Guide: Safety in Equine Training</w:t>
      </w:r>
      <w:r w:rsidRPr="000E6ECF">
        <w:t xml:space="preserve"> provides advice and sample templates to assist assessors with the risk assessments that should be undertaken to help ensure the safety of </w:t>
      </w:r>
      <w:r w:rsidRPr="000E6ECF">
        <w:t>all involved in the assessment.</w:t>
      </w:r>
    </w:p>
    <w:p w:rsidR="00000000" w:rsidRPr="000E6ECF" w:rsidP="00A54CC8">
      <w:pPr>
        <w:pStyle w:val="BodyText"/>
      </w:pPr>
      <w:r w:rsidRPr="000E6ECF">
        <w:t>Assessors of this unit must satisfy the requirements for assessors in applicable vocational education and training legislation, frameworks and/or standards.</w:t>
      </w:r>
    </w:p>
    <w:p w:rsidR="00000000" w:rsidRPr="000E6ECF" w:rsidP="000E6ECF">
      <w:pPr>
        <w:pStyle w:val="Heading1"/>
      </w:pPr>
      <w:bookmarkStart w:id="13" w:name="O_1212696"/>
      <w:bookmarkEnd w:id="13"/>
      <w:r w:rsidRPr="000E6ECF">
        <w:t>Links</w:t>
      </w:r>
    </w:p>
    <w:p w:rsidR="00000000" w:rsidRPr="000E6ECF" w:rsidP="00A54CC8">
      <w:pPr>
        <w:pStyle w:val="BodyText"/>
      </w:pPr>
      <w:r w:rsidRPr="000E6ECF">
        <w:t>Companion Volumes, including Implementatio</w:t>
      </w:r>
      <w:r w:rsidRPr="000E6ECF">
        <w:t xml:space="preserve">n Guides, are available at VETNet: - </w:t>
      </w:r>
      <w:r>
        <w:fldChar w:fldCharType="begin"/>
      </w:r>
      <w:r>
        <w:instrText xml:space="preserve"> HYPERLINK "https://vetnet.gov.au/Pages/TrainingDocs.aspx?q=b75f4b23-54c9-4cc9-a5db-d3502d154103" </w:instrText>
      </w:r>
      <w:r>
        <w:fldChar w:fldCharType="separate"/>
      </w:r>
      <w:r w:rsidRPr="001D7F22">
        <w:rPr>
          <w:rStyle w:val="Hyperlink"/>
        </w:rPr>
        <w:t>https://vetnet.gov.au/Pages/TrainingDocs.aspx?q=b75f4b23-54c9-4cc9-a5db-d3502d154103</w:t>
      </w:r>
      <w:r>
        <w:fldChar w:fldCharType="end"/>
      </w:r>
    </w:p>
    <w:p w:rsidR="00000000" w:rsidRPr="000E6ECF" w:rsidP="000E6ECF"/>
    <w:sectPr w:rsidSect="000E6E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F" w:rsidRPr="00A54CC8" w:rsidP="00A54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C8" w:rsidP="000E6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54CC8" w:rsidP="000E6E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4CC8" w:rsidP="000E6E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F" w:rsidP="000E6ECF">
    <w:pPr>
      <w:pStyle w:val="Footer"/>
      <w:framePr w:wrap="around"/>
    </w:pPr>
    <w:r>
      <w:fldChar w:fldCharType="begin"/>
    </w:r>
    <w:r>
      <w:instrText xml:space="preserve"> DOCPROPERTY  Subject  \* MERGEFORMAT </w:instrText>
    </w:r>
    <w:r>
      <w:fldChar w:fldCharType="separate"/>
    </w:r>
    <w:r w:rsidR="00A54CC8">
      <w:t>Approved</w:t>
    </w:r>
    <w:r w:rsidR="00A54CC8">
      <w:fldChar w:fldCharType="end"/>
    </w:r>
    <w:r>
      <w:tab/>
      <w:t xml:space="preserve">Page </w:t>
    </w:r>
    <w:r>
      <w:fldChar w:fldCharType="begin"/>
    </w:r>
    <w:r>
      <w:instrText xml:space="preserve"> PAGE  \* Arabic  \* MERGEFORMAT </w:instrText>
    </w:r>
    <w:r>
      <w:fldChar w:fldCharType="separate"/>
    </w:r>
    <w:r w:rsidR="00A54CC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4CC8">
      <w:rPr>
        <w:noProof/>
      </w:rPr>
      <w:t>6</w:t>
    </w:r>
    <w:r>
      <w:rPr>
        <w:noProof/>
      </w:rPr>
      <w:fldChar w:fldCharType="end"/>
    </w:r>
  </w:p>
  <w:p w:rsidR="000E6ECF" w:rsidP="000E6ECF">
    <w:pPr>
      <w:pStyle w:val="Footer"/>
      <w:framePr w:wrap="around"/>
    </w:pPr>
    <w:r>
      <w:t xml:space="preserve">© Commonwealth of Australia, </w:t>
    </w:r>
    <w:r>
      <w:fldChar w:fldCharType="begin"/>
    </w:r>
    <w:r>
      <w:instrText xml:space="preserve"> DATE  \@ "yyyy"  \* MERGEFORMAT </w:instrText>
    </w:r>
    <w:r>
      <w:fldChar w:fldCharType="separate"/>
    </w:r>
    <w:r w:rsidR="00A54CC8">
      <w:rPr>
        <w:noProof/>
      </w:rPr>
      <w:t>2025</w:t>
    </w:r>
    <w:r>
      <w:fldChar w:fldCharType="end"/>
    </w:r>
    <w:r>
      <w:tab/>
    </w:r>
    <w:r>
      <w:fldChar w:fldCharType="begin"/>
    </w:r>
    <w:r>
      <w:instrText xml:space="preserve"> DOCPROPERTY  Author  \* MERGEFORMAT </w:instrText>
    </w:r>
    <w:r>
      <w:fldChar w:fldCharType="separate"/>
    </w:r>
    <w:r w:rsidR="00A54CC8">
      <w:t>Skills Insight</w:t>
    </w:r>
    <w:r w:rsidR="00A54CC8">
      <w:fldChar w:fldCharType="end"/>
    </w:r>
  </w:p>
  <w:p w:rsidR="000E6ECF" w:rsidP="000E6E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ECF" w:rsidRPr="00A54CC8" w:rsidP="00A54C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C8" w:rsidRPr="002D2AF8" w:rsidP="000E6ECF">
    <w:pPr>
      <w:pStyle w:val="Header"/>
      <w:framePr w:wrap="around"/>
    </w:pPr>
    <w:r>
      <w:fldChar w:fldCharType="begin"/>
    </w:r>
    <w:r>
      <w:instrText xml:space="preserve"> TITLE   \* MERGEFORMAT </w:instrText>
    </w:r>
    <w:r>
      <w:fldChar w:fldCharType="separate"/>
    </w:r>
    <w:r>
      <w:t>ACMEQU308 Transport horses using a road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4CC8" w:rsidP="000E6E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F" w:rsidRPr="002D2AF8" w:rsidP="000E6ECF">
    <w:pPr>
      <w:pStyle w:val="Header"/>
      <w:framePr w:wrap="around"/>
    </w:pPr>
    <w:r>
      <w:fldChar w:fldCharType="begin"/>
    </w:r>
    <w:r>
      <w:instrText xml:space="preserve"> TITLE   \* MERGEFORMAT </w:instrText>
    </w:r>
    <w:r>
      <w:fldChar w:fldCharType="separate"/>
    </w:r>
    <w:r w:rsidR="00A54CC8">
      <w:t>ACMEQU308 Transport horses using a road vehicle</w:t>
    </w:r>
    <w:r w:rsidR="00A54CC8">
      <w:fldChar w:fldCharType="end"/>
    </w:r>
    <w:r>
      <w:tab/>
      <w:t xml:space="preserve">Date this document was generated: </w:t>
    </w:r>
    <w:r>
      <w:fldChar w:fldCharType="begin"/>
    </w:r>
    <w:r>
      <w:instrText xml:space="preserve"> CREATEDATE  \@ "d MMMM yyyy"  \* MERGEFORMAT </w:instrText>
    </w:r>
    <w:r>
      <w:fldChar w:fldCharType="separate"/>
    </w:r>
    <w:r w:rsidR="00A54CC8">
      <w:rPr>
        <w:noProof/>
      </w:rPr>
      <w:t>2 March 2025</w:t>
    </w:r>
    <w:r>
      <w:fldChar w:fldCharType="end"/>
    </w:r>
  </w:p>
  <w:p w:rsidR="000E6ECF" w:rsidP="000E6E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224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2E7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6C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E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ECF"/>
    <w:pPr>
      <w:spacing w:before="360" w:after="60"/>
      <w:outlineLvl w:val="0"/>
    </w:pPr>
    <w:rPr>
      <w:sz w:val="32"/>
    </w:rPr>
  </w:style>
  <w:style w:type="paragraph" w:styleId="Heading2">
    <w:name w:val="heading 2"/>
    <w:basedOn w:val="HeadingBase"/>
    <w:next w:val="BodyText"/>
    <w:link w:val="Heading2Char"/>
    <w:qFormat/>
    <w:rsid w:val="000E6ECF"/>
    <w:pPr>
      <w:keepLines/>
      <w:spacing w:before="240" w:after="120"/>
      <w:outlineLvl w:val="1"/>
    </w:pPr>
    <w:rPr>
      <w:sz w:val="28"/>
      <w:szCs w:val="40"/>
    </w:rPr>
  </w:style>
  <w:style w:type="paragraph" w:styleId="Heading3">
    <w:name w:val="heading 3"/>
    <w:basedOn w:val="HeadingBase"/>
    <w:next w:val="BodyText"/>
    <w:link w:val="Heading3Char"/>
    <w:qFormat/>
    <w:rsid w:val="000E6ECF"/>
    <w:pPr>
      <w:spacing w:before="180" w:after="120"/>
      <w:outlineLvl w:val="2"/>
    </w:pPr>
    <w:rPr>
      <w:spacing w:val="-10"/>
      <w:kern w:val="32"/>
    </w:rPr>
  </w:style>
  <w:style w:type="paragraph" w:styleId="Heading4">
    <w:name w:val="heading 4"/>
    <w:basedOn w:val="HeadingBase"/>
    <w:next w:val="BodyText"/>
    <w:link w:val="Heading4Char"/>
    <w:qFormat/>
    <w:rsid w:val="000E6ECF"/>
    <w:pPr>
      <w:spacing w:before="160" w:after="120"/>
      <w:outlineLvl w:val="3"/>
    </w:pPr>
    <w:rPr>
      <w:sz w:val="22"/>
    </w:rPr>
  </w:style>
  <w:style w:type="paragraph" w:styleId="Heading5">
    <w:name w:val="heading 5"/>
    <w:basedOn w:val="HeadingBase"/>
    <w:next w:val="Normal"/>
    <w:link w:val="Heading5Char"/>
    <w:qFormat/>
    <w:rsid w:val="000E6ECF"/>
    <w:pPr>
      <w:spacing w:before="80"/>
      <w:outlineLvl w:val="4"/>
    </w:pPr>
    <w:rPr>
      <w:color w:val="918585"/>
      <w:sz w:val="20"/>
    </w:rPr>
  </w:style>
  <w:style w:type="paragraph" w:styleId="Heading6">
    <w:name w:val="heading 6"/>
    <w:basedOn w:val="HeadingBase"/>
    <w:next w:val="Normal"/>
    <w:link w:val="Heading6Char"/>
    <w:qFormat/>
    <w:rsid w:val="000E6ECF"/>
    <w:pPr>
      <w:spacing w:before="60"/>
      <w:outlineLvl w:val="5"/>
    </w:pPr>
    <w:rPr>
      <w:color w:val="918585"/>
      <w:sz w:val="20"/>
    </w:rPr>
  </w:style>
  <w:style w:type="paragraph" w:styleId="Heading7">
    <w:name w:val="heading 7"/>
    <w:basedOn w:val="Normal"/>
    <w:next w:val="Normal"/>
    <w:link w:val="Heading7Char"/>
    <w:qFormat/>
    <w:rsid w:val="000E6ECF"/>
    <w:pPr>
      <w:ind w:left="720"/>
      <w:outlineLvl w:val="6"/>
    </w:pPr>
    <w:rPr>
      <w:i/>
    </w:rPr>
  </w:style>
  <w:style w:type="paragraph" w:styleId="Heading8">
    <w:name w:val="heading 8"/>
    <w:basedOn w:val="Normal"/>
    <w:next w:val="Normal"/>
    <w:link w:val="Heading8Char"/>
    <w:qFormat/>
    <w:rsid w:val="000E6ECF"/>
    <w:pPr>
      <w:ind w:left="720"/>
      <w:outlineLvl w:val="7"/>
    </w:pPr>
    <w:rPr>
      <w:i/>
    </w:rPr>
  </w:style>
  <w:style w:type="paragraph" w:styleId="Heading9">
    <w:name w:val="heading 9"/>
    <w:basedOn w:val="Normal"/>
    <w:next w:val="Normal"/>
    <w:link w:val="Heading9Char"/>
    <w:qFormat/>
    <w:rsid w:val="000E6ECF"/>
    <w:pPr>
      <w:ind w:left="720"/>
      <w:outlineLvl w:val="8"/>
    </w:pPr>
    <w:rPr>
      <w:i/>
    </w:rPr>
  </w:style>
  <w:style w:type="character" w:default="1" w:styleId="DefaultParagraphFont">
    <w:name w:val="Default Paragraph Font"/>
    <w:uiPriority w:val="1"/>
    <w:unhideWhenUsed/>
    <w:rsid w:val="000E6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ECF"/>
  </w:style>
  <w:style w:type="character" w:customStyle="1" w:styleId="Heading1Char">
    <w:name w:val="Heading 1 Char"/>
    <w:basedOn w:val="DefaultParagraphFont"/>
    <w:link w:val="Heading1"/>
    <w:rsid w:val="000E6ECF"/>
    <w:rPr>
      <w:rFonts w:ascii="Times New Roman" w:eastAsia="Times New Roman" w:hAnsi="Times New Roman" w:cs="Times New Roman"/>
      <w:b/>
      <w:sz w:val="32"/>
      <w:szCs w:val="20"/>
      <w:lang w:eastAsia="en-US"/>
    </w:rPr>
  </w:style>
  <w:style w:type="paragraph" w:styleId="BodyText">
    <w:name w:val="Body Text"/>
    <w:basedOn w:val="Normal"/>
    <w:link w:val="BodyTextChar"/>
    <w:rsid w:val="000E6E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ECF"/>
    <w:rPr>
      <w:rFonts w:ascii="Times New Roman" w:eastAsia="Times New Roman" w:hAnsi="Times New Roman" w:cs="Times New Roman"/>
      <w:sz w:val="24"/>
      <w:lang w:eastAsia="en-US"/>
    </w:rPr>
  </w:style>
  <w:style w:type="paragraph" w:styleId="ListBullet">
    <w:name w:val="List Bullet"/>
    <w:basedOn w:val="List"/>
    <w:rsid w:val="000E6ECF"/>
    <w:pPr>
      <w:numPr>
        <w:numId w:val="12"/>
      </w:numPr>
      <w:tabs>
        <w:tab w:val="clear" w:pos="340"/>
      </w:tabs>
      <w:spacing w:before="40" w:after="40"/>
    </w:pPr>
  </w:style>
  <w:style w:type="paragraph" w:styleId="ListBullet2">
    <w:name w:val="List Bullet 2"/>
    <w:basedOn w:val="List2"/>
    <w:rsid w:val="000E6ECF"/>
    <w:pPr>
      <w:numPr>
        <w:numId w:val="13"/>
      </w:numPr>
      <w:tabs>
        <w:tab w:val="clear" w:pos="680"/>
      </w:tabs>
    </w:pPr>
  </w:style>
  <w:style w:type="character" w:styleId="Emphasis">
    <w:name w:val="Emphasis"/>
    <w:basedOn w:val="DefaultParagraphFont"/>
    <w:qFormat/>
    <w:rsid w:val="000E6ECF"/>
    <w:rPr>
      <w:i/>
    </w:rPr>
  </w:style>
  <w:style w:type="paragraph" w:customStyle="1" w:styleId="SuperHeading">
    <w:name w:val="SuperHeading"/>
    <w:basedOn w:val="Normal"/>
    <w:rsid w:val="000E6ECF"/>
    <w:pPr>
      <w:spacing w:before="240" w:after="120"/>
      <w:outlineLvl w:val="0"/>
    </w:pPr>
    <w:rPr>
      <w:rFonts w:ascii="Times New Roman" w:hAnsi="Times New Roman"/>
      <w:b/>
      <w:sz w:val="32"/>
    </w:rPr>
  </w:style>
  <w:style w:type="paragraph" w:customStyle="1" w:styleId="AllowPageBreak">
    <w:name w:val="AllowPageBreak"/>
    <w:rsid w:val="000E6E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6ECF"/>
    <w:rPr>
      <w:b/>
    </w:rPr>
  </w:style>
  <w:style w:type="character" w:customStyle="1" w:styleId="Heading2Char">
    <w:name w:val="Heading 2 Char"/>
    <w:basedOn w:val="DefaultParagraphFont"/>
    <w:link w:val="Heading2"/>
    <w:rsid w:val="000E6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E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E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ECF"/>
    <w:rPr>
      <w:rFonts w:ascii="Courier New" w:eastAsia="Times New Roman" w:hAnsi="Courier New" w:cs="Times New Roman"/>
      <w:i/>
      <w:szCs w:val="20"/>
      <w:lang w:eastAsia="en-US"/>
    </w:rPr>
  </w:style>
  <w:style w:type="paragraph" w:customStyle="1" w:styleId="HeadingBase">
    <w:name w:val="Heading Base"/>
    <w:rsid w:val="000E6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ECF"/>
    <w:pPr>
      <w:tabs>
        <w:tab w:val="right" w:leader="dot" w:pos="9072"/>
      </w:tabs>
      <w:ind w:left="567"/>
    </w:pPr>
    <w:rPr>
      <w:szCs w:val="22"/>
    </w:rPr>
  </w:style>
  <w:style w:type="paragraph" w:customStyle="1" w:styleId="TOCBase">
    <w:name w:val="TOC Base"/>
    <w:rsid w:val="000E6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ECF"/>
    <w:pPr>
      <w:tabs>
        <w:tab w:val="right" w:leader="dot" w:pos="9072"/>
      </w:tabs>
      <w:spacing w:before="40" w:after="40"/>
      <w:ind w:left="284"/>
    </w:pPr>
    <w:rPr>
      <w:rFonts w:ascii="Times New Roman" w:hAnsi="Times New Roman"/>
    </w:rPr>
  </w:style>
  <w:style w:type="paragraph" w:styleId="TOC1">
    <w:name w:val="toc 1"/>
    <w:basedOn w:val="TOCBase"/>
    <w:next w:val="Normal"/>
    <w:rsid w:val="000E6E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ECF"/>
    <w:rPr>
      <w:rFonts w:ascii="Times New Roman" w:eastAsia="Times New Roman" w:hAnsi="Times New Roman" w:cs="Times New Roman"/>
      <w:sz w:val="16"/>
      <w:lang w:eastAsia="en-US"/>
    </w:rPr>
  </w:style>
  <w:style w:type="paragraph" w:styleId="Title">
    <w:name w:val="Title"/>
    <w:basedOn w:val="HeadingBase"/>
    <w:link w:val="TitleChar"/>
    <w:qFormat/>
    <w:rsid w:val="000E6ECF"/>
    <w:pPr>
      <w:spacing w:before="5040"/>
      <w:jc w:val="center"/>
    </w:pPr>
    <w:rPr>
      <w:sz w:val="48"/>
      <w:szCs w:val="72"/>
      <w:lang w:val="en-US"/>
    </w:rPr>
  </w:style>
  <w:style w:type="character" w:customStyle="1" w:styleId="TitleChar">
    <w:name w:val="Title Char"/>
    <w:basedOn w:val="DefaultParagraphFont"/>
    <w:link w:val="Title"/>
    <w:rsid w:val="000E6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ECF"/>
    <w:pPr>
      <w:tabs>
        <w:tab w:val="left" w:pos="3600"/>
        <w:tab w:val="left" w:pos="3958"/>
      </w:tabs>
    </w:pPr>
  </w:style>
  <w:style w:type="paragraph" w:styleId="List">
    <w:name w:val="List"/>
    <w:basedOn w:val="BodyText"/>
    <w:next w:val="BodyText"/>
    <w:rsid w:val="000E6ECF"/>
    <w:pPr>
      <w:tabs>
        <w:tab w:val="left" w:pos="340"/>
      </w:tabs>
      <w:spacing w:before="60" w:after="60"/>
      <w:ind w:left="340" w:hanging="340"/>
    </w:pPr>
  </w:style>
  <w:style w:type="paragraph" w:customStyle="1" w:styleId="Note">
    <w:name w:val="Note"/>
    <w:basedOn w:val="BodyText"/>
    <w:rsid w:val="000E6E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6ECF"/>
    <w:rPr>
      <w:b/>
      <w:spacing w:val="0"/>
    </w:rPr>
  </w:style>
  <w:style w:type="paragraph" w:customStyle="1" w:styleId="SuperTitle">
    <w:name w:val="SuperTitle"/>
    <w:basedOn w:val="Title"/>
    <w:rsid w:val="000E6ECF"/>
    <w:pPr>
      <w:framePr w:wrap="auto" w:hAnchor="text" w:y="6049"/>
    </w:pPr>
    <w:rPr>
      <w:color w:val="000000"/>
      <w:sz w:val="40"/>
    </w:rPr>
  </w:style>
  <w:style w:type="paragraph" w:customStyle="1" w:styleId="TOCTitle">
    <w:name w:val="TOCTitle"/>
    <w:basedOn w:val="Heading1"/>
    <w:rsid w:val="000E6ECF"/>
    <w:pPr>
      <w:spacing w:after="240"/>
      <w:jc w:val="center"/>
      <w:outlineLvl w:val="9"/>
    </w:pPr>
    <w:rPr>
      <w:caps/>
    </w:rPr>
  </w:style>
  <w:style w:type="paragraph" w:customStyle="1" w:styleId="Version">
    <w:name w:val="Version"/>
    <w:rsid w:val="000E6E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ECF"/>
    <w:pPr>
      <w:keepNext w:val="0"/>
      <w:tabs>
        <w:tab w:val="right" w:pos="4176"/>
      </w:tabs>
      <w:ind w:left="198" w:hanging="198"/>
    </w:pPr>
    <w:rPr>
      <w:rFonts w:ascii="Garamond" w:hAnsi="Garamond"/>
    </w:rPr>
  </w:style>
  <w:style w:type="paragraph" w:styleId="IndexHeading">
    <w:name w:val="index heading"/>
    <w:basedOn w:val="Normal"/>
    <w:next w:val="Index1"/>
    <w:semiHidden/>
    <w:rsid w:val="000E6ECF"/>
    <w:pPr>
      <w:spacing w:before="120" w:after="120"/>
    </w:pPr>
    <w:rPr>
      <w:rFonts w:ascii="Arial" w:hAnsi="Arial"/>
      <w:b/>
      <w:color w:val="918585"/>
      <w:sz w:val="24"/>
    </w:rPr>
  </w:style>
  <w:style w:type="paragraph" w:styleId="Header">
    <w:name w:val="header"/>
    <w:basedOn w:val="Normal"/>
    <w:link w:val="HeaderChar"/>
    <w:rsid w:val="000E6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ECF"/>
    <w:rPr>
      <w:rFonts w:ascii="Times New Roman" w:eastAsia="Times New Roman" w:hAnsi="Times New Roman" w:cs="Times New Roman"/>
      <w:sz w:val="16"/>
      <w:szCs w:val="20"/>
      <w:lang w:val="en-GB" w:eastAsia="en-US"/>
    </w:rPr>
  </w:style>
  <w:style w:type="paragraph" w:customStyle="1" w:styleId="Chapter">
    <w:name w:val="Chapter"/>
    <w:basedOn w:val="Normal"/>
    <w:rsid w:val="000E6ECF"/>
    <w:pPr>
      <w:spacing w:before="240"/>
    </w:pPr>
    <w:rPr>
      <w:rFonts w:ascii="Times New Roman" w:hAnsi="Times New Roman"/>
      <w:smallCaps/>
      <w:spacing w:val="80"/>
      <w:sz w:val="28"/>
    </w:rPr>
  </w:style>
  <w:style w:type="paragraph" w:customStyle="1" w:styleId="InChapter">
    <w:name w:val="InChapter"/>
    <w:basedOn w:val="Heading3"/>
    <w:rsid w:val="000E6ECF"/>
    <w:pPr>
      <w:spacing w:after="240"/>
      <w:outlineLvl w:val="9"/>
    </w:pPr>
    <w:rPr>
      <w:noProof/>
    </w:rPr>
  </w:style>
  <w:style w:type="paragraph" w:styleId="Index2">
    <w:name w:val="index 2"/>
    <w:basedOn w:val="Normal"/>
    <w:next w:val="Normal"/>
    <w:semiHidden/>
    <w:rsid w:val="000E6ECF"/>
    <w:pPr>
      <w:tabs>
        <w:tab w:val="right" w:pos="4176"/>
      </w:tabs>
      <w:ind w:left="568" w:hanging="284"/>
    </w:pPr>
    <w:rPr>
      <w:rFonts w:ascii="Garamond" w:hAnsi="Garamond"/>
    </w:rPr>
  </w:style>
  <w:style w:type="paragraph" w:customStyle="1" w:styleId="Byline">
    <w:name w:val="Byline"/>
    <w:rsid w:val="000E6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ECF"/>
    <w:pPr>
      <w:tabs>
        <w:tab w:val="clear" w:pos="3600"/>
        <w:tab w:val="clear" w:pos="3958"/>
      </w:tabs>
      <w:jc w:val="right"/>
    </w:pPr>
  </w:style>
  <w:style w:type="paragraph" w:styleId="Caption">
    <w:name w:val="caption"/>
    <w:basedOn w:val="BodyText"/>
    <w:next w:val="Normal"/>
    <w:qFormat/>
    <w:rsid w:val="000E6ECF"/>
    <w:pPr>
      <w:framePr w:w="2268" w:hSpace="181" w:vSpace="181" w:wrap="around" w:vAnchor="text" w:hAnchor="page" w:x="1135" w:y="285" w:anchorLock="1"/>
    </w:pPr>
    <w:rPr>
      <w:i/>
    </w:rPr>
  </w:style>
  <w:style w:type="paragraph" w:customStyle="1" w:styleId="MiniTOCTitle">
    <w:name w:val="MiniTOCTitle"/>
    <w:basedOn w:val="Heading4"/>
    <w:rsid w:val="000E6ECF"/>
    <w:pPr>
      <w:spacing w:before="240"/>
      <w:outlineLvl w:val="9"/>
    </w:pPr>
    <w:rPr>
      <w:noProof/>
      <w:sz w:val="24"/>
    </w:rPr>
  </w:style>
  <w:style w:type="paragraph" w:customStyle="1" w:styleId="MiniTOCItem">
    <w:name w:val="MiniTOCItem"/>
    <w:basedOn w:val="ListBullet"/>
    <w:rsid w:val="000E6ECF"/>
    <w:pPr>
      <w:numPr>
        <w:numId w:val="0"/>
      </w:numPr>
      <w:tabs>
        <w:tab w:val="right" w:leader="dot" w:pos="6521"/>
      </w:tabs>
      <w:spacing w:before="0" w:after="0"/>
    </w:pPr>
  </w:style>
  <w:style w:type="paragraph" w:customStyle="1" w:styleId="TOFTitle">
    <w:name w:val="TOFTitle"/>
    <w:basedOn w:val="TOCTitle"/>
    <w:rsid w:val="000E6ECF"/>
  </w:style>
  <w:style w:type="paragraph" w:styleId="TableofFigures">
    <w:name w:val="table of figures"/>
    <w:basedOn w:val="Normal"/>
    <w:next w:val="Normal"/>
    <w:semiHidden/>
    <w:rsid w:val="000E6ECF"/>
    <w:pPr>
      <w:tabs>
        <w:tab w:val="right" w:leader="dot" w:pos="9072"/>
      </w:tabs>
      <w:ind w:left="970" w:hanging="403"/>
    </w:pPr>
    <w:rPr>
      <w:rFonts w:ascii="Times New Roman" w:hAnsi="Times New Roman"/>
      <w:b/>
    </w:rPr>
  </w:style>
  <w:style w:type="paragraph" w:styleId="ListNumber">
    <w:name w:val="List Number"/>
    <w:basedOn w:val="List"/>
    <w:rsid w:val="000E6ECF"/>
    <w:pPr>
      <w:numPr>
        <w:numId w:val="15"/>
      </w:numPr>
      <w:tabs>
        <w:tab w:val="clear" w:pos="340"/>
      </w:tabs>
    </w:pPr>
  </w:style>
  <w:style w:type="character" w:customStyle="1" w:styleId="WingdingSymbols">
    <w:name w:val="Wingding Symbols"/>
    <w:rsid w:val="000E6ECF"/>
    <w:rPr>
      <w:rFonts w:ascii="Wingdings" w:hAnsi="Wingdings"/>
    </w:rPr>
  </w:style>
  <w:style w:type="paragraph" w:customStyle="1" w:styleId="TableHeading">
    <w:name w:val="Table Heading"/>
    <w:basedOn w:val="HeadingBase"/>
    <w:rsid w:val="000E6ECF"/>
    <w:pPr>
      <w:keepLines/>
      <w:pBdr>
        <w:bottom w:val="single" w:sz="6" w:space="1" w:color="918585"/>
      </w:pBdr>
      <w:spacing w:before="240"/>
    </w:pPr>
  </w:style>
  <w:style w:type="character" w:customStyle="1" w:styleId="HotSpot">
    <w:name w:val="HotSpot"/>
    <w:rsid w:val="000E6ECF"/>
    <w:rPr>
      <w:color w:val="0033CC"/>
      <w:u w:val="none"/>
    </w:rPr>
  </w:style>
  <w:style w:type="paragraph" w:customStyle="1" w:styleId="BodyTextRight">
    <w:name w:val="Body Text Right"/>
    <w:basedOn w:val="BodyText"/>
    <w:rsid w:val="000E6ECF"/>
    <w:pPr>
      <w:spacing w:before="0" w:after="0"/>
      <w:jc w:val="right"/>
    </w:pPr>
  </w:style>
  <w:style w:type="paragraph" w:styleId="Index3">
    <w:name w:val="index 3"/>
    <w:basedOn w:val="ListNumber2"/>
    <w:next w:val="Normal"/>
    <w:semiHidden/>
    <w:rsid w:val="000E6ECF"/>
    <w:pPr>
      <w:numPr>
        <w:numId w:val="0"/>
      </w:numPr>
      <w:tabs>
        <w:tab w:val="right" w:leader="dot" w:pos="4176"/>
      </w:tabs>
    </w:pPr>
  </w:style>
  <w:style w:type="paragraph" w:styleId="ListNumber2">
    <w:name w:val="List Number 2"/>
    <w:basedOn w:val="List2"/>
    <w:rsid w:val="000E6ECF"/>
    <w:pPr>
      <w:numPr>
        <w:numId w:val="10"/>
      </w:numPr>
      <w:tabs>
        <w:tab w:val="clear" w:pos="1060"/>
      </w:tabs>
    </w:pPr>
  </w:style>
  <w:style w:type="paragraph" w:customStyle="1" w:styleId="MarginNote">
    <w:name w:val="Margin Note"/>
    <w:basedOn w:val="BodyText"/>
    <w:rsid w:val="000E6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E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ECF"/>
    <w:rPr>
      <w:sz w:val="32"/>
    </w:rPr>
  </w:style>
  <w:style w:type="paragraph" w:customStyle="1" w:styleId="HeadingProcedure">
    <w:name w:val="Heading Procedure"/>
    <w:basedOn w:val="HeadingBase"/>
    <w:next w:val="Normal"/>
    <w:rsid w:val="000E6ECF"/>
    <w:pPr>
      <w:tabs>
        <w:tab w:val="left" w:pos="0"/>
      </w:tabs>
      <w:spacing w:before="120" w:after="60"/>
    </w:pPr>
    <w:rPr>
      <w:i/>
      <w:color w:val="918585"/>
      <w:sz w:val="22"/>
    </w:rPr>
  </w:style>
  <w:style w:type="paragraph" w:customStyle="1" w:styleId="TableBodyText">
    <w:name w:val="Table Body Text"/>
    <w:basedOn w:val="BodyText"/>
    <w:rsid w:val="000E6ECF"/>
    <w:pPr>
      <w:spacing w:before="60" w:after="60"/>
    </w:pPr>
  </w:style>
  <w:style w:type="paragraph" w:styleId="ListContinue">
    <w:name w:val="List Continue"/>
    <w:basedOn w:val="List"/>
    <w:rsid w:val="000E6ECF"/>
    <w:pPr>
      <w:ind w:firstLine="0"/>
    </w:pPr>
  </w:style>
  <w:style w:type="paragraph" w:customStyle="1" w:styleId="ListNote">
    <w:name w:val="List Note"/>
    <w:basedOn w:val="List"/>
    <w:rsid w:val="000E6ECF"/>
    <w:pPr>
      <w:pBdr>
        <w:top w:val="single" w:sz="6" w:space="2" w:color="918585"/>
        <w:bottom w:val="single" w:sz="6" w:space="2" w:color="918585"/>
      </w:pBdr>
      <w:tabs>
        <w:tab w:val="left" w:pos="1021"/>
      </w:tabs>
      <w:ind w:firstLine="0"/>
    </w:pPr>
  </w:style>
  <w:style w:type="paragraph" w:customStyle="1" w:styleId="Warning">
    <w:name w:val="Warning"/>
    <w:basedOn w:val="BodyText"/>
    <w:rsid w:val="000E6ECF"/>
    <w:pPr>
      <w:shd w:val="clear" w:color="auto" w:fill="D9D9D9"/>
      <w:tabs>
        <w:tab w:val="left" w:pos="992"/>
      </w:tabs>
      <w:ind w:left="119" w:right="119"/>
    </w:pPr>
    <w:rPr>
      <w:sz w:val="20"/>
    </w:rPr>
  </w:style>
  <w:style w:type="paragraph" w:customStyle="1" w:styleId="MarginIcons">
    <w:name w:val="Margin Icons"/>
    <w:basedOn w:val="BodyText"/>
    <w:rsid w:val="000E6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ECF"/>
    <w:rPr>
      <w:rFonts w:ascii="Courier New" w:hAnsi="Courier New"/>
    </w:rPr>
  </w:style>
  <w:style w:type="paragraph" w:customStyle="1" w:styleId="NoteBullet">
    <w:name w:val="Note Bullet"/>
    <w:basedOn w:val="Note"/>
    <w:rsid w:val="000E6ECF"/>
    <w:pPr>
      <w:tabs>
        <w:tab w:val="clear" w:pos="680"/>
      </w:tabs>
      <w:spacing w:before="60" w:after="60"/>
    </w:pPr>
  </w:style>
  <w:style w:type="paragraph" w:customStyle="1" w:styleId="SubHeading2">
    <w:name w:val="SubHeading2"/>
    <w:basedOn w:val="HeadingBase"/>
    <w:rsid w:val="000E6ECF"/>
    <w:pPr>
      <w:spacing w:before="240" w:after="60"/>
    </w:pPr>
    <w:rPr>
      <w:sz w:val="20"/>
    </w:rPr>
  </w:style>
  <w:style w:type="paragraph" w:customStyle="1" w:styleId="SubHeading1">
    <w:name w:val="SubHeading1"/>
    <w:basedOn w:val="HeadingBase"/>
    <w:rsid w:val="000E6ECF"/>
    <w:pPr>
      <w:spacing w:before="240" w:after="60"/>
    </w:pPr>
    <w:rPr>
      <w:color w:val="918585"/>
      <w:sz w:val="22"/>
    </w:rPr>
  </w:style>
  <w:style w:type="paragraph" w:customStyle="1" w:styleId="SideHeading">
    <w:name w:val="Side Heading"/>
    <w:basedOn w:val="HeadingBase"/>
    <w:rsid w:val="000E6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ECF"/>
    <w:pPr>
      <w:tabs>
        <w:tab w:val="num" w:pos="360"/>
      </w:tabs>
    </w:pPr>
  </w:style>
  <w:style w:type="paragraph" w:styleId="PlainText">
    <w:name w:val="Plain Text"/>
    <w:basedOn w:val="Normal"/>
    <w:link w:val="PlainTextChar"/>
    <w:rsid w:val="000E6ECF"/>
    <w:rPr>
      <w:sz w:val="20"/>
    </w:rPr>
  </w:style>
  <w:style w:type="character" w:customStyle="1" w:styleId="PlainTextChar">
    <w:name w:val="Plain Text Char"/>
    <w:basedOn w:val="DefaultParagraphFont"/>
    <w:link w:val="PlainText"/>
    <w:rsid w:val="000E6ECF"/>
    <w:rPr>
      <w:rFonts w:ascii="Courier New" w:eastAsia="Times New Roman" w:hAnsi="Courier New" w:cs="Times New Roman"/>
      <w:sz w:val="20"/>
      <w:szCs w:val="20"/>
      <w:lang w:eastAsia="en-US"/>
    </w:rPr>
  </w:style>
  <w:style w:type="character" w:customStyle="1" w:styleId="MenuOption">
    <w:name w:val="Menu Option"/>
    <w:basedOn w:val="DefaultParagraphFont"/>
    <w:rsid w:val="000E6ECF"/>
    <w:rPr>
      <w:b/>
      <w:smallCaps/>
    </w:rPr>
  </w:style>
  <w:style w:type="paragraph" w:customStyle="1" w:styleId="TableListNumber">
    <w:name w:val="Table List Number"/>
    <w:basedOn w:val="ListNumber"/>
    <w:rsid w:val="000E6ECF"/>
    <w:pPr>
      <w:numPr>
        <w:numId w:val="0"/>
      </w:numPr>
    </w:pPr>
  </w:style>
  <w:style w:type="paragraph" w:styleId="TOC4">
    <w:name w:val="toc 4"/>
    <w:basedOn w:val="TOCBase"/>
    <w:next w:val="Normal"/>
    <w:semiHidden/>
    <w:rsid w:val="000E6ECF"/>
    <w:pPr>
      <w:tabs>
        <w:tab w:val="right" w:leader="dot" w:pos="9071"/>
      </w:tabs>
      <w:ind w:left="1701"/>
    </w:pPr>
  </w:style>
  <w:style w:type="paragraph" w:customStyle="1" w:styleId="ListAlpha">
    <w:name w:val="List Alpha"/>
    <w:basedOn w:val="List"/>
    <w:rsid w:val="000E6ECF"/>
    <w:pPr>
      <w:numPr>
        <w:numId w:val="9"/>
      </w:numPr>
    </w:pPr>
  </w:style>
  <w:style w:type="paragraph" w:customStyle="1" w:styleId="ListAlpha2">
    <w:name w:val="List Alpha 2"/>
    <w:basedOn w:val="List2"/>
    <w:rsid w:val="000E6ECF"/>
    <w:pPr>
      <w:numPr>
        <w:numId w:val="8"/>
      </w:numPr>
    </w:pPr>
  </w:style>
  <w:style w:type="paragraph" w:styleId="List2">
    <w:name w:val="List 2"/>
    <w:basedOn w:val="BodyText"/>
    <w:rsid w:val="000E6ECF"/>
    <w:pPr>
      <w:tabs>
        <w:tab w:val="left" w:pos="680"/>
      </w:tabs>
      <w:spacing w:before="60" w:after="60"/>
      <w:ind w:left="680" w:hanging="340"/>
    </w:pPr>
  </w:style>
  <w:style w:type="paragraph" w:styleId="List3">
    <w:name w:val="List 3"/>
    <w:basedOn w:val="BodyText"/>
    <w:rsid w:val="000E6ECF"/>
    <w:pPr>
      <w:tabs>
        <w:tab w:val="left" w:pos="1021"/>
      </w:tabs>
      <w:spacing w:before="60" w:after="60"/>
      <w:ind w:left="1020" w:hanging="340"/>
    </w:pPr>
  </w:style>
  <w:style w:type="paragraph" w:styleId="List4">
    <w:name w:val="List 4"/>
    <w:basedOn w:val="BodyText"/>
    <w:rsid w:val="000E6ECF"/>
    <w:pPr>
      <w:tabs>
        <w:tab w:val="left" w:pos="1361"/>
      </w:tabs>
      <w:spacing w:before="60" w:after="60"/>
      <w:ind w:left="1361" w:hanging="340"/>
    </w:pPr>
  </w:style>
  <w:style w:type="paragraph" w:styleId="List5">
    <w:name w:val="List 5"/>
    <w:basedOn w:val="BodyText"/>
    <w:rsid w:val="000E6ECF"/>
    <w:pPr>
      <w:tabs>
        <w:tab w:val="left" w:pos="1701"/>
      </w:tabs>
      <w:spacing w:before="60" w:after="60"/>
      <w:ind w:left="1701" w:hanging="340"/>
    </w:pPr>
  </w:style>
  <w:style w:type="paragraph" w:styleId="ListBullet3">
    <w:name w:val="List Bullet 3"/>
    <w:basedOn w:val="List3"/>
    <w:rsid w:val="000E6ECF"/>
    <w:pPr>
      <w:numPr>
        <w:numId w:val="14"/>
      </w:numPr>
      <w:tabs>
        <w:tab w:val="clear" w:pos="1021"/>
      </w:tabs>
      <w:ind w:left="1037" w:hanging="357"/>
    </w:pPr>
  </w:style>
  <w:style w:type="paragraph" w:styleId="ListBullet4">
    <w:name w:val="List Bullet 4"/>
    <w:basedOn w:val="List4"/>
    <w:rsid w:val="000E6ECF"/>
    <w:pPr>
      <w:numPr>
        <w:numId w:val="3"/>
      </w:numPr>
      <w:tabs>
        <w:tab w:val="clear" w:pos="1361"/>
      </w:tabs>
    </w:pPr>
  </w:style>
  <w:style w:type="paragraph" w:styleId="ListBullet5">
    <w:name w:val="List Bullet 5"/>
    <w:basedOn w:val="List5"/>
    <w:rsid w:val="000E6ECF"/>
    <w:pPr>
      <w:numPr>
        <w:numId w:val="4"/>
      </w:numPr>
    </w:pPr>
  </w:style>
  <w:style w:type="paragraph" w:styleId="ListContinue2">
    <w:name w:val="List Continue 2"/>
    <w:basedOn w:val="List2"/>
    <w:rsid w:val="000E6ECF"/>
    <w:pPr>
      <w:ind w:firstLine="0"/>
    </w:pPr>
  </w:style>
  <w:style w:type="paragraph" w:styleId="ListContinue3">
    <w:name w:val="List Continue 3"/>
    <w:basedOn w:val="List3"/>
    <w:rsid w:val="000E6ECF"/>
    <w:pPr>
      <w:ind w:left="1021" w:firstLine="0"/>
    </w:pPr>
  </w:style>
  <w:style w:type="paragraph" w:styleId="ListContinue4">
    <w:name w:val="List Continue 4"/>
    <w:basedOn w:val="List4"/>
    <w:rsid w:val="000E6ECF"/>
    <w:pPr>
      <w:ind w:firstLine="0"/>
    </w:pPr>
  </w:style>
  <w:style w:type="paragraph" w:styleId="ListContinue5">
    <w:name w:val="List Continue 5"/>
    <w:basedOn w:val="List5"/>
    <w:rsid w:val="000E6ECF"/>
    <w:pPr>
      <w:ind w:firstLine="0"/>
    </w:pPr>
  </w:style>
  <w:style w:type="paragraph" w:styleId="ListNumber3">
    <w:name w:val="List Number 3"/>
    <w:basedOn w:val="List3"/>
    <w:rsid w:val="000E6ECF"/>
    <w:pPr>
      <w:numPr>
        <w:numId w:val="5"/>
      </w:numPr>
    </w:pPr>
  </w:style>
  <w:style w:type="paragraph" w:styleId="ListNumber4">
    <w:name w:val="List Number 4"/>
    <w:basedOn w:val="List4"/>
    <w:rsid w:val="000E6ECF"/>
    <w:pPr>
      <w:numPr>
        <w:numId w:val="6"/>
      </w:numPr>
    </w:pPr>
  </w:style>
  <w:style w:type="paragraph" w:styleId="ListNumber5">
    <w:name w:val="List Number 5"/>
    <w:basedOn w:val="List5"/>
    <w:rsid w:val="000E6ECF"/>
    <w:pPr>
      <w:numPr>
        <w:numId w:val="7"/>
      </w:numPr>
    </w:pPr>
  </w:style>
  <w:style w:type="paragraph" w:styleId="BlockText">
    <w:name w:val="Block Text"/>
    <w:basedOn w:val="Normal"/>
    <w:rsid w:val="000E6ECF"/>
    <w:pPr>
      <w:spacing w:after="120"/>
      <w:ind w:left="1440" w:right="1440"/>
    </w:pPr>
  </w:style>
  <w:style w:type="character" w:customStyle="1" w:styleId="Subscript">
    <w:name w:val="Subscript"/>
    <w:basedOn w:val="DefaultParagraphFont"/>
    <w:rsid w:val="000E6ECF"/>
    <w:rPr>
      <w:sz w:val="16"/>
      <w:vertAlign w:val="subscript"/>
    </w:rPr>
  </w:style>
  <w:style w:type="character" w:customStyle="1" w:styleId="Superscript">
    <w:name w:val="Superscript"/>
    <w:basedOn w:val="DefaultParagraphFont"/>
    <w:rsid w:val="000E6ECF"/>
    <w:rPr>
      <w:sz w:val="16"/>
      <w:vertAlign w:val="superscript"/>
    </w:rPr>
  </w:style>
  <w:style w:type="character" w:customStyle="1" w:styleId="Symbols">
    <w:name w:val="Symbols"/>
    <w:basedOn w:val="DefaultParagraphFont"/>
    <w:rsid w:val="000E6ECF"/>
    <w:rPr>
      <w:rFonts w:ascii="Symbol" w:hAnsi="Symbol"/>
    </w:rPr>
  </w:style>
  <w:style w:type="character" w:customStyle="1" w:styleId="MenuOptions">
    <w:name w:val="Menu Options"/>
    <w:basedOn w:val="DefaultParagraphFont"/>
    <w:rsid w:val="000E6ECF"/>
    <w:rPr>
      <w:rFonts w:ascii="Arial Narrow" w:hAnsi="Arial Narrow"/>
      <w:smallCaps/>
    </w:rPr>
  </w:style>
  <w:style w:type="character" w:customStyle="1" w:styleId="Buttons">
    <w:name w:val="Buttons"/>
    <w:basedOn w:val="DefaultParagraphFont"/>
    <w:rsid w:val="000E6ECF"/>
    <w:rPr>
      <w:b/>
    </w:rPr>
  </w:style>
  <w:style w:type="character" w:customStyle="1" w:styleId="Underlined">
    <w:name w:val="Underlined"/>
    <w:basedOn w:val="DefaultParagraphFont"/>
    <w:rsid w:val="000E6ECF"/>
    <w:rPr>
      <w:u w:val="single"/>
    </w:rPr>
  </w:style>
  <w:style w:type="paragraph" w:customStyle="1" w:styleId="TableBodyTextRight">
    <w:name w:val="Table Body Text Right"/>
    <w:basedOn w:val="TableBodyText"/>
    <w:rsid w:val="000E6ECF"/>
    <w:pPr>
      <w:widowControl w:val="0"/>
      <w:autoSpaceDE w:val="0"/>
      <w:autoSpaceDN w:val="0"/>
      <w:adjustRightInd w:val="0"/>
      <w:jc w:val="right"/>
    </w:pPr>
    <w:rPr>
      <w:rFonts w:cs="Arial"/>
      <w:szCs w:val="18"/>
    </w:rPr>
  </w:style>
  <w:style w:type="paragraph" w:customStyle="1" w:styleId="CopyrightText">
    <w:name w:val="Copyright Text"/>
    <w:basedOn w:val="BodyText"/>
    <w:rsid w:val="000E6ECF"/>
    <w:rPr>
      <w:sz w:val="18"/>
    </w:rPr>
  </w:style>
  <w:style w:type="paragraph" w:customStyle="1" w:styleId="BodySmallRight">
    <w:name w:val="Body Small Right"/>
    <w:basedOn w:val="BodyTextRight"/>
    <w:rsid w:val="000E6ECF"/>
    <w:rPr>
      <w:sz w:val="18"/>
      <w:szCs w:val="18"/>
    </w:rPr>
  </w:style>
  <w:style w:type="paragraph" w:customStyle="1" w:styleId="MarginEdition">
    <w:name w:val="Margin Edition"/>
    <w:basedOn w:val="MarginNote"/>
    <w:rsid w:val="000E6ECF"/>
    <w:pPr>
      <w:spacing w:before="0" w:after="0"/>
    </w:pPr>
    <w:rPr>
      <w:rFonts w:ascii="Times New Roman" w:hAnsi="Times New Roman"/>
      <w:color w:val="999999"/>
    </w:rPr>
  </w:style>
  <w:style w:type="paragraph" w:customStyle="1" w:styleId="Spacer">
    <w:name w:val="Spacer"/>
    <w:basedOn w:val="Normal"/>
    <w:rsid w:val="000E6ECF"/>
    <w:rPr>
      <w:sz w:val="2"/>
      <w:szCs w:val="2"/>
    </w:rPr>
  </w:style>
  <w:style w:type="character" w:customStyle="1" w:styleId="Small">
    <w:name w:val="Small"/>
    <w:basedOn w:val="DefaultParagraphFont"/>
    <w:rsid w:val="000E6ECF"/>
    <w:rPr>
      <w:sz w:val="16"/>
    </w:rPr>
  </w:style>
  <w:style w:type="paragraph" w:customStyle="1" w:styleId="WideTable">
    <w:name w:val="Wide Table"/>
    <w:basedOn w:val="Normal"/>
    <w:rsid w:val="000E6ECF"/>
    <w:pPr>
      <w:ind w:left="-1418"/>
    </w:pPr>
    <w:rPr>
      <w:sz w:val="2"/>
      <w:szCs w:val="2"/>
    </w:rPr>
  </w:style>
  <w:style w:type="character" w:styleId="PageNumber">
    <w:name w:val="page number"/>
    <w:basedOn w:val="DefaultParagraphFont"/>
    <w:rsid w:val="000E6ECF"/>
  </w:style>
  <w:style w:type="paragraph" w:styleId="Quote">
    <w:name w:val="Quote"/>
    <w:basedOn w:val="Heading1"/>
    <w:link w:val="QuoteChar"/>
    <w:qFormat/>
    <w:rsid w:val="000E6ECF"/>
    <w:rPr>
      <w:b w:val="0"/>
      <w:sz w:val="72"/>
      <w:szCs w:val="72"/>
      <w:lang w:val="en-NZ"/>
    </w:rPr>
  </w:style>
  <w:style w:type="character" w:customStyle="1" w:styleId="QuoteChar">
    <w:name w:val="Quote Char"/>
    <w:basedOn w:val="DefaultParagraphFont"/>
    <w:link w:val="Quote"/>
    <w:rsid w:val="000E6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ECF"/>
    <w:pPr>
      <w:pageBreakBefore/>
    </w:pPr>
  </w:style>
  <w:style w:type="paragraph" w:customStyle="1" w:styleId="Border">
    <w:name w:val="Border"/>
    <w:basedOn w:val="Normal"/>
    <w:qFormat/>
    <w:rsid w:val="000E6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ECF"/>
    <w:rPr>
      <w:b/>
      <w:bCs/>
      <w:i/>
      <w:iCs/>
      <w:color w:val="auto"/>
    </w:rPr>
  </w:style>
  <w:style w:type="paragraph" w:styleId="IntenseQuote">
    <w:name w:val="Intense Quote"/>
    <w:basedOn w:val="Normal"/>
    <w:next w:val="Normal"/>
    <w:link w:val="IntenseQuoteChar"/>
    <w:uiPriority w:val="30"/>
    <w:qFormat/>
    <w:rsid w:val="000E6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E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ECF"/>
    <w:rPr>
      <w:smallCaps/>
      <w:color w:val="auto"/>
      <w:u w:val="single"/>
    </w:rPr>
  </w:style>
  <w:style w:type="character" w:styleId="IntenseReference">
    <w:name w:val="Intense Reference"/>
    <w:basedOn w:val="DefaultParagraphFont"/>
    <w:uiPriority w:val="32"/>
    <w:qFormat/>
    <w:rsid w:val="000E6ECF"/>
    <w:rPr>
      <w:b/>
      <w:bCs/>
      <w:smallCaps/>
      <w:color w:val="auto"/>
      <w:spacing w:val="5"/>
      <w:u w:val="single"/>
    </w:rPr>
  </w:style>
  <w:style w:type="paragraph" w:customStyle="1" w:styleId="2ColumnHeading">
    <w:name w:val="2Column Heading"/>
    <w:basedOn w:val="BodyText"/>
    <w:qFormat/>
    <w:rsid w:val="000E6ECF"/>
    <w:pPr>
      <w:spacing w:after="60"/>
      <w:ind w:left="-2268"/>
    </w:pPr>
    <w:rPr>
      <w:b/>
    </w:rPr>
  </w:style>
  <w:style w:type="paragraph" w:customStyle="1" w:styleId="Heading1TOC">
    <w:name w:val="Heading1 TOC"/>
    <w:basedOn w:val="Normal"/>
    <w:qFormat/>
    <w:rsid w:val="000E6ECF"/>
    <w:pPr>
      <w:spacing w:before="240" w:after="120"/>
    </w:pPr>
    <w:rPr>
      <w:rFonts w:ascii="Times New Roman" w:hAnsi="Times New Roman"/>
      <w:b/>
      <w:sz w:val="32"/>
    </w:rPr>
  </w:style>
  <w:style w:type="paragraph" w:customStyle="1" w:styleId="Heading2TOC">
    <w:name w:val="Heading2 TOC"/>
    <w:basedOn w:val="Normal"/>
    <w:qFormat/>
    <w:rsid w:val="000E6ECF"/>
    <w:pPr>
      <w:spacing w:before="240" w:after="60"/>
    </w:pPr>
    <w:rPr>
      <w:rFonts w:ascii="Times New Roman" w:hAnsi="Times New Roman"/>
      <w:b/>
      <w:sz w:val="28"/>
    </w:rPr>
  </w:style>
  <w:style w:type="character" w:customStyle="1" w:styleId="Underline">
    <w:name w:val="Underline"/>
    <w:basedOn w:val="DefaultParagraphFont"/>
    <w:qFormat/>
    <w:rsid w:val="000E6ECF"/>
    <w:rPr>
      <w:u w:val="single"/>
    </w:rPr>
  </w:style>
  <w:style w:type="character" w:customStyle="1" w:styleId="BoldandItalics">
    <w:name w:val="Bold and Italics"/>
    <w:qFormat/>
    <w:rsid w:val="000E6ECF"/>
    <w:rPr>
      <w:b/>
      <w:i/>
      <w:u w:val="none"/>
    </w:rPr>
  </w:style>
  <w:style w:type="paragraph" w:styleId="BalloonText">
    <w:name w:val="Balloon Text"/>
    <w:basedOn w:val="Normal"/>
    <w:link w:val="BalloonTextChar"/>
    <w:rsid w:val="000E6ECF"/>
    <w:rPr>
      <w:rFonts w:ascii="Tahoma" w:hAnsi="Tahoma" w:cs="Tahoma"/>
      <w:sz w:val="16"/>
      <w:szCs w:val="16"/>
    </w:rPr>
  </w:style>
  <w:style w:type="character" w:customStyle="1" w:styleId="BalloonTextChar">
    <w:name w:val="Balloon Text Char"/>
    <w:basedOn w:val="DefaultParagraphFont"/>
    <w:link w:val="BalloonText"/>
    <w:rsid w:val="000E6E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E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E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ECF"/>
    <w:rPr>
      <w:b/>
      <w:color w:val="660033"/>
      <w:spacing w:val="0"/>
    </w:rPr>
  </w:style>
  <w:style w:type="paragraph" w:customStyle="1" w:styleId="Nameditemlist">
    <w:name w:val="Named item list"/>
    <w:basedOn w:val="BodyText"/>
    <w:qFormat/>
    <w:rsid w:val="000E6ECF"/>
    <w:pPr>
      <w:tabs>
        <w:tab w:val="left" w:pos="2835"/>
      </w:tabs>
      <w:ind w:left="2835" w:hanging="2835"/>
    </w:pPr>
  </w:style>
  <w:style w:type="paragraph" w:customStyle="1" w:styleId="BodyTextnopadding">
    <w:name w:val="Body Text no padding"/>
    <w:basedOn w:val="BodyText"/>
    <w:qFormat/>
    <w:rsid w:val="000E6ECF"/>
    <w:pPr>
      <w:spacing w:before="0" w:after="0"/>
    </w:pPr>
  </w:style>
  <w:style w:type="character" w:styleId="Hyperlink">
    <w:name w:val="Hyperlink"/>
    <w:basedOn w:val="DefaultParagraphFont"/>
    <w:uiPriority w:val="99"/>
    <w:unhideWhenUsed/>
    <w:rsid w:val="00A54C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1420</Words>
  <Characters>8963</Characters>
  <Application>Microsoft Office Word</Application>
  <DocSecurity>0</DocSecurity>
  <Lines>256</Lines>
  <Paragraphs>179</Paragraphs>
  <ScaleCrop>false</ScaleCrop>
  <Company>Author-it Software Corporation Ltd.</Company>
  <LinksUpToDate>false</LinksUpToDate>
  <CharactersWithSpaces>10204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ACMEQU308 Transport horses using a road vehicle</dc:title>
  <dc:subject>Approved</dc:subject>
  <dc:creator>Skills Insight</dc:creator>
  <cp:keywords>Release: 1</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