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FA3" w:rsidP="00207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ACMEQU304 Apply horse identification techniques</w:t>
      </w:r>
      <w:r>
        <w:fldChar w:fldCharType="end"/>
      </w:r>
    </w:p>
    <w:p w:rsidR="00207FA3" w:rsidP="00207FA3">
      <w:pPr>
        <w:pStyle w:val="Version"/>
        <w:sectPr w:rsidSect="00EF4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5A9" w:rsidP="00EF45A9">
      <w:pPr>
        <w:pStyle w:val="SuperHeading"/>
      </w:pPr>
      <w:r w:rsidRPr="00EF45A9">
        <w:t>Assessment Requirements for ACMEQU304 Apply horse identification techniques</w:t>
      </w:r>
    </w:p>
    <w:p w:rsidR="00000000" w:rsidRPr="00EF45A9" w:rsidP="00EF45A9">
      <w:pPr>
        <w:pStyle w:val="Heading1"/>
      </w:pPr>
      <w:bookmarkStart w:id="1" w:name="O_1049621"/>
      <w:bookmarkEnd w:id="1"/>
      <w:r w:rsidRPr="00EF45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4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5A9">
            <w:pPr>
              <w:pStyle w:val="BodyTextBold"/>
              <w:rPr>
                <w:lang w:val="en-NZ"/>
              </w:rPr>
            </w:pPr>
            <w:r w:rsidRPr="00EF45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5A9">
            <w:pPr>
              <w:pStyle w:val="BodyTextBold"/>
              <w:rPr>
                <w:lang w:val="en-NZ"/>
              </w:rPr>
            </w:pPr>
            <w:r w:rsidRPr="00EF45A9">
              <w:t>Comments</w:t>
            </w:r>
          </w:p>
        </w:tc>
      </w:tr>
      <w:tr w:rsidTr="00EF4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5A9">
            <w:pPr>
              <w:pStyle w:val="BodyText"/>
              <w:rPr>
                <w:lang w:val="en-NZ"/>
              </w:rPr>
            </w:pPr>
            <w:r w:rsidRPr="00EF45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5A9" w:rsidP="00EF45A9">
            <w:pPr>
              <w:pStyle w:val="BodyText"/>
            </w:pPr>
            <w:r w:rsidRPr="00EF45A9">
              <w:t>This version released with ACM Animal Care and Management Training Package Version 3.0.</w:t>
            </w:r>
          </w:p>
        </w:tc>
      </w:tr>
    </w:tbl>
    <w:p w:rsidR="00000000" w:rsidRPr="00EF45A9" w:rsidP="00EF45A9">
      <w:pPr>
        <w:pStyle w:val="BodyText"/>
      </w:pPr>
    </w:p>
    <w:p w:rsidR="00000000" w:rsidRPr="00EF45A9" w:rsidP="00EF45A9">
      <w:pPr>
        <w:pStyle w:val="AllowPageBreak"/>
      </w:pPr>
    </w:p>
    <w:p w:rsidR="00000000" w:rsidRPr="00EF45A9" w:rsidP="00EF45A9">
      <w:pPr>
        <w:pStyle w:val="Heading1"/>
      </w:pPr>
      <w:bookmarkStart w:id="2" w:name="O_1049622"/>
      <w:bookmarkEnd w:id="2"/>
      <w:r w:rsidRPr="00EF45A9">
        <w:t>Performance Evidence</w:t>
      </w:r>
    </w:p>
    <w:p w:rsidR="00000000" w:rsidRPr="00EF45A9" w:rsidP="00207FA3">
      <w:pPr>
        <w:pStyle w:val="BodyText"/>
      </w:pPr>
      <w:r w:rsidRPr="00EF45A9">
        <w:t xml:space="preserve">An individual demonstrating competency must satisfy all of the elements and performance criteria in this unit. </w:t>
      </w:r>
    </w:p>
    <w:p w:rsidR="00000000" w:rsidRPr="00EF45A9" w:rsidP="00207FA3">
      <w:pPr>
        <w:pStyle w:val="BodyText"/>
      </w:pPr>
      <w:r w:rsidRPr="00EF45A9">
        <w:t>There must be evidence that the individual has:</w:t>
      </w:r>
    </w:p>
    <w:p w:rsidR="00000000" w:rsidRPr="00EF45A9" w:rsidP="00EF45A9">
      <w:pPr>
        <w:pStyle w:val="ListBullet"/>
      </w:pPr>
      <w:r w:rsidRPr="00EF45A9">
        <w:t>accurately identified four different horses using information accessed fro</w:t>
      </w:r>
      <w:r w:rsidRPr="00EF45A9">
        <w:t>m a range of sources</w:t>
      </w:r>
    </w:p>
    <w:p w:rsidR="00000000" w:rsidRPr="00EF45A9" w:rsidP="00EF45A9">
      <w:pPr>
        <w:pStyle w:val="ListBullet"/>
      </w:pPr>
      <w:r w:rsidRPr="00EF45A9">
        <w:t>completed a horse identification form for each of the four horses according to industry and organisational requirements</w:t>
      </w:r>
    </w:p>
    <w:p w:rsidR="00000000" w:rsidRPr="00EF45A9" w:rsidP="00EF45A9">
      <w:pPr>
        <w:pStyle w:val="ListBullet"/>
      </w:pPr>
      <w:r w:rsidRPr="00EF45A9">
        <w:t>maintained a record of incoming and outgoing movement of horses.</w:t>
      </w:r>
    </w:p>
    <w:p w:rsidR="00000000" w:rsidRPr="00EF45A9" w:rsidP="00EF45A9">
      <w:pPr>
        <w:pStyle w:val="AllowPageBreak"/>
      </w:pPr>
    </w:p>
    <w:p w:rsidR="00000000" w:rsidRPr="00EF45A9" w:rsidP="00EF45A9">
      <w:pPr>
        <w:pStyle w:val="Heading1"/>
      </w:pPr>
      <w:bookmarkStart w:id="3" w:name="O_1049623"/>
      <w:bookmarkEnd w:id="3"/>
      <w:r w:rsidRPr="00EF45A9">
        <w:t>Knowledge Evidence</w:t>
      </w:r>
    </w:p>
    <w:p w:rsidR="00000000" w:rsidRPr="00EF45A9" w:rsidP="00207FA3">
      <w:pPr>
        <w:pStyle w:val="BodyText"/>
      </w:pPr>
      <w:r w:rsidRPr="00EF45A9">
        <w:t>An individual must be able to demonstrate the knowledge required to perform the tasks outlined in the elements and performance criteria of this unit. This includes knowledge of:</w:t>
      </w:r>
    </w:p>
    <w:p w:rsidR="00000000" w:rsidRPr="00EF45A9" w:rsidP="00EF45A9">
      <w:pPr>
        <w:pStyle w:val="ListBullet"/>
      </w:pPr>
      <w:r w:rsidRPr="00EF45A9">
        <w:t>reasons for identifying horses, including:</w:t>
      </w:r>
    </w:p>
    <w:p w:rsidR="00000000" w:rsidRPr="00EF45A9" w:rsidP="00EF45A9">
      <w:pPr>
        <w:pStyle w:val="ListBullet2"/>
      </w:pPr>
      <w:r w:rsidRPr="00EF45A9">
        <w:t>verification of ownership</w:t>
      </w:r>
    </w:p>
    <w:p w:rsidR="00000000" w:rsidRPr="00EF45A9" w:rsidP="00EF45A9">
      <w:pPr>
        <w:pStyle w:val="ListBullet2"/>
      </w:pPr>
      <w:r w:rsidRPr="00EF45A9">
        <w:t>breedin</w:t>
      </w:r>
      <w:r w:rsidRPr="00EF45A9">
        <w:t xml:space="preserve">g programs </w:t>
      </w:r>
    </w:p>
    <w:p w:rsidR="00000000" w:rsidRPr="00EF45A9" w:rsidP="00EF45A9">
      <w:pPr>
        <w:pStyle w:val="ListBullet2"/>
      </w:pPr>
      <w:r w:rsidRPr="00EF45A9">
        <w:t>movement of horses between venues</w:t>
      </w:r>
    </w:p>
    <w:p w:rsidR="00000000" w:rsidRPr="00EF45A9" w:rsidP="00EF45A9">
      <w:pPr>
        <w:pStyle w:val="ListBullet2"/>
      </w:pPr>
      <w:r w:rsidRPr="00EF45A9">
        <w:t xml:space="preserve">biosecurity, vaccination, and disease identification and treatment </w:t>
      </w:r>
    </w:p>
    <w:p w:rsidR="00000000" w:rsidRPr="00EF45A9" w:rsidP="00EF45A9">
      <w:pPr>
        <w:pStyle w:val="ListBullet2"/>
      </w:pPr>
      <w:r w:rsidRPr="00EF45A9">
        <w:t xml:space="preserve">sale of horses – including quality assurance and disease control/traceability </w:t>
      </w:r>
    </w:p>
    <w:p w:rsidR="00000000" w:rsidRPr="00EF45A9" w:rsidP="00EF45A9">
      <w:pPr>
        <w:pStyle w:val="ListBullet2"/>
      </w:pPr>
      <w:r w:rsidRPr="00EF45A9">
        <w:t>identifying specific animals in a group or herd of the same spe</w:t>
      </w:r>
      <w:r w:rsidRPr="00EF45A9">
        <w:t>cies or breed</w:t>
      </w:r>
    </w:p>
    <w:p w:rsidR="00000000" w:rsidRPr="00EF45A9" w:rsidP="00EF45A9">
      <w:pPr>
        <w:pStyle w:val="ListBullet2"/>
      </w:pPr>
      <w:r w:rsidRPr="00EF45A9">
        <w:t>avoiding unnecessary confusion between horses of similar appearance</w:t>
      </w:r>
    </w:p>
    <w:p w:rsidR="00000000" w:rsidRPr="00EF45A9" w:rsidP="00EF45A9">
      <w:pPr>
        <w:pStyle w:val="ListBullet2"/>
      </w:pPr>
      <w:r w:rsidRPr="00EF45A9">
        <w:t xml:space="preserve">horse assessment and selection </w:t>
      </w:r>
    </w:p>
    <w:p w:rsidR="00000000" w:rsidRPr="00EF45A9" w:rsidP="00EF45A9">
      <w:pPr>
        <w:pStyle w:val="ListBullet2"/>
      </w:pPr>
      <w:r w:rsidRPr="00EF45A9">
        <w:t>reuniting loose, lost, stolen or rescued horses with owners</w:t>
      </w:r>
    </w:p>
    <w:p w:rsidR="00000000" w:rsidRPr="00EF45A9" w:rsidP="00EF45A9">
      <w:pPr>
        <w:pStyle w:val="ListBullet2"/>
      </w:pPr>
      <w:r w:rsidRPr="00EF45A9">
        <w:t>monitoring performance</w:t>
      </w:r>
    </w:p>
    <w:p w:rsidR="00000000" w:rsidRPr="00EF45A9" w:rsidP="00EF45A9">
      <w:pPr>
        <w:pStyle w:val="ListBullet2"/>
      </w:pPr>
      <w:r w:rsidRPr="00EF45A9">
        <w:t>integrity related to equine sporting activities</w:t>
      </w:r>
    </w:p>
    <w:p w:rsidR="00000000" w:rsidRPr="00EF45A9" w:rsidP="00EF45A9">
      <w:pPr>
        <w:pStyle w:val="ListBullet"/>
      </w:pPr>
      <w:r w:rsidRPr="00EF45A9">
        <w:t>key features, characteristics and terminology for identifying horses, including by colour, markings, hair whorls, gender, age and brands</w:t>
      </w:r>
    </w:p>
    <w:p w:rsidR="00000000" w:rsidRPr="00EF45A9" w:rsidP="00EF45A9">
      <w:pPr>
        <w:pStyle w:val="ListBullet"/>
      </w:pPr>
      <w:r w:rsidRPr="00EF45A9">
        <w:t xml:space="preserve">range of sources of identification information for horses </w:t>
      </w:r>
    </w:p>
    <w:p w:rsidR="00000000" w:rsidRPr="00EF45A9" w:rsidP="00EF45A9">
      <w:pPr>
        <w:pStyle w:val="ListBullet"/>
      </w:pPr>
      <w:r w:rsidRPr="00EF45A9">
        <w:t>permanent identification methods, including: branding, tatto</w:t>
      </w:r>
      <w:r w:rsidRPr="00EF45A9">
        <w:t>oing, microchipping, DNA (deoxyribonucleic acid)</w:t>
      </w:r>
    </w:p>
    <w:p w:rsidR="00000000" w:rsidRPr="00EF45A9" w:rsidP="00EF45A9">
      <w:pPr>
        <w:pStyle w:val="ListBullet"/>
      </w:pPr>
      <w:r w:rsidRPr="00EF45A9">
        <w:t xml:space="preserve">temporary identification methods, including: photos, stock markers, number tagging </w:t>
      </w:r>
    </w:p>
    <w:p w:rsidR="00000000" w:rsidRPr="00EF45A9" w:rsidP="00EF45A9">
      <w:pPr>
        <w:pStyle w:val="ListBullet"/>
      </w:pPr>
      <w:r w:rsidRPr="00EF45A9">
        <w:t xml:space="preserve">advantages and limitations of temporary and permanent methods used for horse identification </w:t>
      </w:r>
    </w:p>
    <w:p w:rsidR="00000000" w:rsidRPr="00EF45A9" w:rsidP="00EF45A9">
      <w:pPr>
        <w:pStyle w:val="ListBullet"/>
      </w:pPr>
      <w:r w:rsidRPr="00EF45A9">
        <w:t>animal welfare regulations and</w:t>
      </w:r>
      <w:r w:rsidRPr="00EF45A9">
        <w:t xml:space="preserve"> humane methods for permanent identification of animals </w:t>
      </w:r>
    </w:p>
    <w:p w:rsidR="00000000" w:rsidRPr="00EF45A9" w:rsidP="00EF45A9">
      <w:pPr>
        <w:pStyle w:val="ListBullet"/>
      </w:pPr>
      <w:r w:rsidRPr="00EF45A9">
        <w:t>organisation procedures, formats, register and/or systems for record keeping.</w:t>
      </w:r>
    </w:p>
    <w:p w:rsidR="00000000" w:rsidRPr="00EF45A9" w:rsidP="00EF45A9">
      <w:pPr>
        <w:pStyle w:val="AllowPageBreak"/>
      </w:pPr>
    </w:p>
    <w:p w:rsidR="00000000" w:rsidRPr="00EF45A9" w:rsidP="00EF45A9">
      <w:pPr>
        <w:pStyle w:val="Heading1"/>
      </w:pPr>
      <w:bookmarkStart w:id="4" w:name="O_1049624"/>
      <w:bookmarkEnd w:id="4"/>
      <w:r w:rsidRPr="00EF45A9">
        <w:t>Assessment Conditions</w:t>
      </w:r>
    </w:p>
    <w:p w:rsidR="00000000" w:rsidRPr="00EF45A9" w:rsidP="00207FA3">
      <w:pPr>
        <w:pStyle w:val="BodyText"/>
      </w:pPr>
      <w:r w:rsidRPr="00EF45A9">
        <w:t>Assessment of skills must take place under the following conditions:</w:t>
      </w:r>
    </w:p>
    <w:p w:rsidR="00000000" w:rsidRPr="00EF45A9" w:rsidP="00EF45A9">
      <w:pPr>
        <w:pStyle w:val="ListBullet"/>
      </w:pPr>
      <w:r w:rsidRPr="00EF45A9">
        <w:t>physical c</w:t>
      </w:r>
      <w:r w:rsidRPr="00EF45A9">
        <w:t>onditions:</w:t>
      </w:r>
    </w:p>
    <w:p w:rsidR="00000000" w:rsidRPr="00EF45A9" w:rsidP="00EF45A9">
      <w:pPr>
        <w:pStyle w:val="ListBullet2"/>
      </w:pPr>
      <w:r w:rsidRPr="00EF45A9">
        <w:t xml:space="preserve">a workplace or an environment that accurately represents workplace conditions </w:t>
      </w:r>
    </w:p>
    <w:p w:rsidR="00000000" w:rsidRPr="00EF45A9" w:rsidP="00EF45A9">
      <w:pPr>
        <w:pStyle w:val="ListBullet"/>
      </w:pPr>
      <w:r w:rsidRPr="00EF45A9">
        <w:t>resources, equipment and materials:</w:t>
      </w:r>
    </w:p>
    <w:p w:rsidR="00000000" w:rsidRPr="00EF45A9" w:rsidP="00EF45A9">
      <w:pPr>
        <w:pStyle w:val="ListBullet2"/>
      </w:pPr>
      <w:r w:rsidRPr="00EF45A9">
        <w:t>a variety of horses</w:t>
      </w:r>
    </w:p>
    <w:p w:rsidR="00000000" w:rsidRPr="00EF45A9" w:rsidP="00EF45A9">
      <w:pPr>
        <w:pStyle w:val="ListBullet2"/>
      </w:pPr>
      <w:r w:rsidRPr="00EF45A9">
        <w:t>access to organisational records and systems to locate information required for performance evidence.</w:t>
      </w:r>
    </w:p>
    <w:p w:rsidR="00000000" w:rsidRPr="00EF45A9" w:rsidP="00207FA3">
      <w:pPr>
        <w:pStyle w:val="BodyText"/>
      </w:pPr>
      <w:r w:rsidRPr="00EF45A9">
        <w:t>Assessors of this unit must satisfy the requirements for assessors in applicable vocational education and training legislation, frameworks and/or standards.</w:t>
      </w:r>
    </w:p>
    <w:p w:rsidR="00000000" w:rsidRPr="00EF45A9" w:rsidP="00EF45A9">
      <w:pPr>
        <w:pStyle w:val="Heading1"/>
      </w:pPr>
      <w:bookmarkStart w:id="5" w:name="O_1049627"/>
      <w:bookmarkEnd w:id="5"/>
      <w:r w:rsidRPr="00EF45A9">
        <w:t>Links</w:t>
      </w:r>
    </w:p>
    <w:p w:rsidR="00000000" w:rsidRPr="00EF45A9" w:rsidP="00207FA3">
      <w:pPr>
        <w:pStyle w:val="BodyText"/>
      </w:pPr>
      <w:r w:rsidRPr="00EF45A9">
        <w:t>Companion Volumes, including Implementation Guides, are available at VETNe</w:t>
      </w:r>
      <w:r w:rsidRPr="00EF45A9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C78D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F45A9" w:rsidP="00EF45A9"/>
    <w:sectPr w:rsidSect="00EF4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A9" w:rsidRPr="00207FA3" w:rsidP="00207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A3" w:rsidP="00EF4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FA3" w:rsidP="00EF4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7FA3" w:rsidP="00EF4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5A9" w:rsidRPr="00207FA3" w:rsidP="00207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A3" w:rsidRPr="002D2AF8" w:rsidP="00EF4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ACMEQU304 Apply horse identification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07FA3" w:rsidP="00EF4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56D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482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48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5A9"/>
  </w:style>
  <w:style w:type="character" w:customStyle="1" w:styleId="Heading1Char">
    <w:name w:val="Heading 1 Char"/>
    <w:basedOn w:val="DefaultParagraphFont"/>
    <w:link w:val="Heading1"/>
    <w:rsid w:val="00EF4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5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45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45A9"/>
    <w:rPr>
      <w:b/>
    </w:rPr>
  </w:style>
  <w:style w:type="character" w:customStyle="1" w:styleId="Heading2Char">
    <w:name w:val="Heading 2 Char"/>
    <w:basedOn w:val="DefaultParagraphFont"/>
    <w:link w:val="Heading2"/>
    <w:rsid w:val="00EF4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5A9"/>
    <w:rPr>
      <w:b/>
      <w:spacing w:val="0"/>
    </w:rPr>
  </w:style>
  <w:style w:type="paragraph" w:customStyle="1" w:styleId="SuperTitle">
    <w:name w:val="SuperTitle"/>
    <w:basedOn w:val="Title"/>
    <w:rsid w:val="00EF4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5A9"/>
    <w:rPr>
      <w:i/>
    </w:rPr>
  </w:style>
  <w:style w:type="paragraph" w:styleId="Caption">
    <w:name w:val="caption"/>
    <w:basedOn w:val="BodyText"/>
    <w:next w:val="Normal"/>
    <w:qFormat/>
    <w:rsid w:val="00EF4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5A9"/>
  </w:style>
  <w:style w:type="paragraph" w:styleId="TableofFigures">
    <w:name w:val="table of figures"/>
    <w:basedOn w:val="Normal"/>
    <w:next w:val="Normal"/>
    <w:semiHidden/>
    <w:rsid w:val="00EF4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5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5A9"/>
    <w:rPr>
      <w:rFonts w:ascii="Wingdings" w:hAnsi="Wingdings"/>
    </w:rPr>
  </w:style>
  <w:style w:type="paragraph" w:customStyle="1" w:styleId="TableHeading">
    <w:name w:val="Table Heading"/>
    <w:basedOn w:val="HeadingBase"/>
    <w:rsid w:val="00EF4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5A9"/>
    <w:rPr>
      <w:color w:val="0033CC"/>
      <w:u w:val="none"/>
    </w:rPr>
  </w:style>
  <w:style w:type="paragraph" w:customStyle="1" w:styleId="BodyTextRight">
    <w:name w:val="Body Text Right"/>
    <w:basedOn w:val="BodyText"/>
    <w:rsid w:val="00EF4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5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5A9"/>
    <w:rPr>
      <w:sz w:val="32"/>
    </w:rPr>
  </w:style>
  <w:style w:type="paragraph" w:customStyle="1" w:styleId="HeadingProcedure">
    <w:name w:val="Heading Procedure"/>
    <w:basedOn w:val="HeadingBase"/>
    <w:next w:val="Normal"/>
    <w:rsid w:val="00EF4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5A9"/>
    <w:pPr>
      <w:spacing w:before="60" w:after="60"/>
    </w:pPr>
  </w:style>
  <w:style w:type="paragraph" w:styleId="ListContinue">
    <w:name w:val="List Continue"/>
    <w:basedOn w:val="List"/>
    <w:rsid w:val="00EF45A9"/>
    <w:pPr>
      <w:ind w:firstLine="0"/>
    </w:pPr>
  </w:style>
  <w:style w:type="paragraph" w:customStyle="1" w:styleId="ListNote">
    <w:name w:val="List Note"/>
    <w:basedOn w:val="List"/>
    <w:rsid w:val="00EF4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5A9"/>
    <w:rPr>
      <w:rFonts w:ascii="Courier New" w:hAnsi="Courier New"/>
    </w:rPr>
  </w:style>
  <w:style w:type="paragraph" w:customStyle="1" w:styleId="NoteBullet">
    <w:name w:val="Note Bullet"/>
    <w:basedOn w:val="Note"/>
    <w:rsid w:val="00EF4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5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5A9"/>
    <w:rPr>
      <w:b/>
      <w:smallCaps/>
    </w:rPr>
  </w:style>
  <w:style w:type="paragraph" w:customStyle="1" w:styleId="TableListNumber">
    <w:name w:val="Table List Number"/>
    <w:basedOn w:val="ListNumber"/>
    <w:rsid w:val="00EF4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5A9"/>
    <w:pPr>
      <w:numPr>
        <w:numId w:val="9"/>
      </w:numPr>
    </w:pPr>
  </w:style>
  <w:style w:type="paragraph" w:customStyle="1" w:styleId="ListAlpha2">
    <w:name w:val="List Alpha 2"/>
    <w:basedOn w:val="List2"/>
    <w:rsid w:val="00EF45A9"/>
    <w:pPr>
      <w:numPr>
        <w:numId w:val="8"/>
      </w:numPr>
    </w:pPr>
  </w:style>
  <w:style w:type="paragraph" w:styleId="List2">
    <w:name w:val="List 2"/>
    <w:basedOn w:val="BodyText"/>
    <w:rsid w:val="00EF4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5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5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5A9"/>
    <w:pPr>
      <w:numPr>
        <w:numId w:val="4"/>
      </w:numPr>
    </w:pPr>
  </w:style>
  <w:style w:type="paragraph" w:styleId="ListContinue2">
    <w:name w:val="List Continue 2"/>
    <w:basedOn w:val="List2"/>
    <w:rsid w:val="00EF45A9"/>
    <w:pPr>
      <w:ind w:firstLine="0"/>
    </w:pPr>
  </w:style>
  <w:style w:type="paragraph" w:styleId="ListContinue3">
    <w:name w:val="List Continue 3"/>
    <w:basedOn w:val="List3"/>
    <w:rsid w:val="00EF45A9"/>
    <w:pPr>
      <w:ind w:left="1021" w:firstLine="0"/>
    </w:pPr>
  </w:style>
  <w:style w:type="paragraph" w:styleId="ListContinue4">
    <w:name w:val="List Continue 4"/>
    <w:basedOn w:val="List4"/>
    <w:rsid w:val="00EF45A9"/>
    <w:pPr>
      <w:ind w:firstLine="0"/>
    </w:pPr>
  </w:style>
  <w:style w:type="paragraph" w:styleId="ListContinue5">
    <w:name w:val="List Continue 5"/>
    <w:basedOn w:val="List5"/>
    <w:rsid w:val="00EF45A9"/>
    <w:pPr>
      <w:ind w:firstLine="0"/>
    </w:pPr>
  </w:style>
  <w:style w:type="paragraph" w:styleId="ListNumber3">
    <w:name w:val="List Number 3"/>
    <w:basedOn w:val="List3"/>
    <w:rsid w:val="00EF45A9"/>
    <w:pPr>
      <w:numPr>
        <w:numId w:val="5"/>
      </w:numPr>
    </w:pPr>
  </w:style>
  <w:style w:type="paragraph" w:styleId="ListNumber4">
    <w:name w:val="List Number 4"/>
    <w:basedOn w:val="List4"/>
    <w:rsid w:val="00EF45A9"/>
    <w:pPr>
      <w:numPr>
        <w:numId w:val="6"/>
      </w:numPr>
    </w:pPr>
  </w:style>
  <w:style w:type="paragraph" w:styleId="ListNumber5">
    <w:name w:val="List Number 5"/>
    <w:basedOn w:val="List5"/>
    <w:rsid w:val="00EF45A9"/>
    <w:pPr>
      <w:numPr>
        <w:numId w:val="7"/>
      </w:numPr>
    </w:pPr>
  </w:style>
  <w:style w:type="paragraph" w:styleId="BlockText">
    <w:name w:val="Block Text"/>
    <w:basedOn w:val="Normal"/>
    <w:rsid w:val="00EF4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5A9"/>
    <w:rPr>
      <w:sz w:val="16"/>
      <w:vertAlign w:val="superscript"/>
    </w:rPr>
  </w:style>
  <w:style w:type="character" w:customStyle="1" w:styleId="Symbols">
    <w:name w:val="Symbols"/>
    <w:basedOn w:val="DefaultParagraphFont"/>
    <w:rsid w:val="00EF45A9"/>
    <w:rPr>
      <w:rFonts w:ascii="Symbol" w:hAnsi="Symbol"/>
    </w:rPr>
  </w:style>
  <w:style w:type="character" w:customStyle="1" w:styleId="MenuOptions">
    <w:name w:val="Menu Options"/>
    <w:basedOn w:val="DefaultParagraphFont"/>
    <w:rsid w:val="00EF4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5A9"/>
    <w:rPr>
      <w:b/>
    </w:rPr>
  </w:style>
  <w:style w:type="character" w:customStyle="1" w:styleId="Underlined">
    <w:name w:val="Underlined"/>
    <w:basedOn w:val="DefaultParagraphFont"/>
    <w:rsid w:val="00EF45A9"/>
    <w:rPr>
      <w:u w:val="single"/>
    </w:rPr>
  </w:style>
  <w:style w:type="paragraph" w:customStyle="1" w:styleId="TableBodyTextRight">
    <w:name w:val="Table Body Text Right"/>
    <w:basedOn w:val="TableBodyText"/>
    <w:rsid w:val="00EF4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5A9"/>
    <w:rPr>
      <w:sz w:val="18"/>
    </w:rPr>
  </w:style>
  <w:style w:type="paragraph" w:customStyle="1" w:styleId="BodySmallRight">
    <w:name w:val="Body Small Right"/>
    <w:basedOn w:val="BodyTextRight"/>
    <w:rsid w:val="00EF45A9"/>
    <w:rPr>
      <w:sz w:val="18"/>
      <w:szCs w:val="18"/>
    </w:rPr>
  </w:style>
  <w:style w:type="paragraph" w:customStyle="1" w:styleId="MarginEdition">
    <w:name w:val="Margin Edition"/>
    <w:basedOn w:val="MarginNote"/>
    <w:rsid w:val="00EF4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5A9"/>
    <w:rPr>
      <w:sz w:val="2"/>
      <w:szCs w:val="2"/>
    </w:rPr>
  </w:style>
  <w:style w:type="character" w:customStyle="1" w:styleId="Small">
    <w:name w:val="Small"/>
    <w:basedOn w:val="DefaultParagraphFont"/>
    <w:rsid w:val="00EF45A9"/>
    <w:rPr>
      <w:sz w:val="16"/>
    </w:rPr>
  </w:style>
  <w:style w:type="paragraph" w:customStyle="1" w:styleId="WideTable">
    <w:name w:val="Wide Table"/>
    <w:basedOn w:val="Normal"/>
    <w:rsid w:val="00EF4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5A9"/>
  </w:style>
  <w:style w:type="paragraph" w:styleId="Quote">
    <w:name w:val="Quote"/>
    <w:basedOn w:val="Heading1"/>
    <w:link w:val="QuoteChar"/>
    <w:qFormat/>
    <w:rsid w:val="00EF4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5A9"/>
    <w:pPr>
      <w:pageBreakBefore/>
    </w:pPr>
  </w:style>
  <w:style w:type="paragraph" w:customStyle="1" w:styleId="Border">
    <w:name w:val="Border"/>
    <w:basedOn w:val="Normal"/>
    <w:qFormat/>
    <w:rsid w:val="00EF4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5A9"/>
    <w:rPr>
      <w:u w:val="single"/>
    </w:rPr>
  </w:style>
  <w:style w:type="character" w:customStyle="1" w:styleId="BoldandItalics">
    <w:name w:val="Bold and Italics"/>
    <w:qFormat/>
    <w:rsid w:val="00EF45A9"/>
    <w:rPr>
      <w:b/>
      <w:i/>
      <w:u w:val="none"/>
    </w:rPr>
  </w:style>
  <w:style w:type="paragraph" w:styleId="BalloonText">
    <w:name w:val="Balloon Text"/>
    <w:basedOn w:val="Normal"/>
    <w:link w:val="BalloonTextChar"/>
    <w:rsid w:val="00EF4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5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7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2652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ACMEQU304 Apply horse identification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