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AF2" w:rsidP="00150A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ACMEQU302 Apply knowledge of minimising impact of falling from a horse</w:t>
      </w:r>
      <w:r>
        <w:fldChar w:fldCharType="end"/>
      </w:r>
    </w:p>
    <w:p w:rsidR="00150AF2" w:rsidP="00150AF2">
      <w:pPr>
        <w:pStyle w:val="Version"/>
        <w:sectPr w:rsidSect="00093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C76" w:rsidP="00093C76">
      <w:pPr>
        <w:pStyle w:val="SuperHeading"/>
      </w:pPr>
      <w:r w:rsidRPr="00093C76">
        <w:t>Assessment Requirements for ACMEQU302 Apply knowledge of minimising impact of falling from a horse</w:t>
      </w:r>
    </w:p>
    <w:p w:rsidR="00000000" w:rsidRPr="00093C76" w:rsidP="00093C76">
      <w:pPr>
        <w:pStyle w:val="Heading1"/>
      </w:pPr>
      <w:bookmarkStart w:id="1" w:name="O_961420"/>
      <w:bookmarkEnd w:id="1"/>
      <w:r w:rsidRPr="00093C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3C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C76" w:rsidP="00093C76">
            <w:pPr>
              <w:pStyle w:val="BodyText"/>
            </w:pPr>
            <w:r w:rsidRPr="00093C7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C76">
            <w:pPr>
              <w:pStyle w:val="BodyText"/>
              <w:rPr>
                <w:lang w:val="en-NZ"/>
              </w:rPr>
            </w:pPr>
            <w:r w:rsidRPr="00093C76">
              <w:rPr>
                <w:rStyle w:val="SpecialBold"/>
              </w:rPr>
              <w:t>Comments</w:t>
            </w:r>
          </w:p>
        </w:tc>
      </w:tr>
      <w:tr w:rsidTr="00093C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C76">
            <w:pPr>
              <w:pStyle w:val="BodyText"/>
              <w:rPr>
                <w:lang w:val="en-NZ"/>
              </w:rPr>
            </w:pPr>
            <w:r w:rsidRPr="00093C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C76" w:rsidP="00093C76">
            <w:pPr>
              <w:pStyle w:val="BodyText"/>
            </w:pPr>
            <w:r w:rsidRPr="00093C76">
              <w:t>This version released with ACM Animal Care and Management Training Package Version 1.0.</w:t>
            </w:r>
          </w:p>
        </w:tc>
      </w:tr>
    </w:tbl>
    <w:p w:rsidR="00000000" w:rsidRPr="00093C76" w:rsidP="00093C76">
      <w:pPr>
        <w:pStyle w:val="BodyText"/>
      </w:pPr>
    </w:p>
    <w:p w:rsidR="00000000" w:rsidRPr="00093C76" w:rsidP="00093C76">
      <w:pPr>
        <w:pStyle w:val="AllowPageBreak"/>
      </w:pPr>
    </w:p>
    <w:p w:rsidR="00000000" w:rsidRPr="00093C76" w:rsidP="00093C76">
      <w:pPr>
        <w:pStyle w:val="Heading1"/>
      </w:pPr>
      <w:bookmarkStart w:id="2" w:name="O_961423"/>
      <w:bookmarkEnd w:id="2"/>
      <w:r w:rsidRPr="00093C76">
        <w:t>Performance Evidence</w:t>
      </w:r>
    </w:p>
    <w:p w:rsidR="00000000" w:rsidRPr="00093C76" w:rsidP="00150AF2">
      <w:pPr>
        <w:pStyle w:val="BodyText"/>
      </w:pPr>
      <w:r w:rsidRPr="00093C76">
        <w:t>An individual demonstrating competency must satisfy all of the elements and performance criteria of this unit. There must be evidence the individual has:</w:t>
      </w:r>
    </w:p>
    <w:p w:rsidR="00000000" w:rsidRPr="00093C76" w:rsidP="00093C76">
      <w:pPr>
        <w:pStyle w:val="ListBullet"/>
      </w:pPr>
      <w:r w:rsidRPr="00093C76">
        <w:t>used industry research to identify common horse fall accidents a</w:t>
      </w:r>
      <w:r w:rsidRPr="00093C76">
        <w:t>nd injuries</w:t>
      </w:r>
    </w:p>
    <w:p w:rsidR="00000000" w:rsidRPr="00093C76" w:rsidP="00093C76">
      <w:pPr>
        <w:pStyle w:val="ListBullet"/>
      </w:pPr>
      <w:r w:rsidRPr="00093C76">
        <w:t>identified techniques and riding practices to:</w:t>
      </w:r>
    </w:p>
    <w:p w:rsidR="00000000" w:rsidRPr="00093C76" w:rsidP="00093C76">
      <w:pPr>
        <w:pStyle w:val="ListBullet2"/>
      </w:pPr>
      <w:r w:rsidRPr="00093C76">
        <w:t>avoid falling</w:t>
      </w:r>
    </w:p>
    <w:p w:rsidR="00000000" w:rsidRPr="00093C76" w:rsidP="00093C76">
      <w:pPr>
        <w:pStyle w:val="ListBullet2"/>
      </w:pPr>
      <w:r w:rsidRPr="00093C76">
        <w:t>reduce the impact of falls from horses</w:t>
      </w:r>
    </w:p>
    <w:p w:rsidR="00000000" w:rsidRPr="00093C76" w:rsidP="00093C76">
      <w:pPr>
        <w:pStyle w:val="ListBullet"/>
      </w:pPr>
      <w:r w:rsidRPr="00093C76">
        <w:t>conducted at least one self-assessment of own riding ability and skills and identified areas of strength and areas needing improvements</w:t>
      </w:r>
    </w:p>
    <w:p w:rsidR="00000000" w:rsidRPr="00093C76" w:rsidP="00093C76">
      <w:pPr>
        <w:pStyle w:val="ListBullet"/>
      </w:pPr>
      <w:r w:rsidRPr="00093C76">
        <w:t>prepared at least one plan to improve skills to minimise the likelihood and impact of falls.</w:t>
      </w:r>
    </w:p>
    <w:p w:rsidR="00000000" w:rsidRPr="00093C76" w:rsidP="00093C76">
      <w:pPr>
        <w:pStyle w:val="AllowPageBreak"/>
      </w:pPr>
    </w:p>
    <w:p w:rsidR="00000000" w:rsidRPr="00093C76" w:rsidP="00093C76">
      <w:pPr>
        <w:pStyle w:val="Heading1"/>
      </w:pPr>
      <w:bookmarkStart w:id="3" w:name="O_961422"/>
      <w:bookmarkEnd w:id="3"/>
      <w:r w:rsidRPr="00093C76">
        <w:t>Knowledge Evidence</w:t>
      </w:r>
    </w:p>
    <w:p w:rsidR="00000000" w:rsidRPr="00093C76" w:rsidP="00150AF2">
      <w:pPr>
        <w:pStyle w:val="BodyText"/>
      </w:pPr>
      <w:r w:rsidRPr="00093C76">
        <w:t xml:space="preserve">An individual must be able to demonstrate the knowledge required to perform the tasks outlined in the elements and performance </w:t>
      </w:r>
      <w:r w:rsidRPr="00093C76">
        <w:t>criteria of this unit. This includes knowledge of:</w:t>
      </w:r>
    </w:p>
    <w:p w:rsidR="00000000" w:rsidRPr="00093C76" w:rsidP="00093C76">
      <w:pPr>
        <w:pStyle w:val="ListBullet"/>
      </w:pPr>
      <w:r w:rsidRPr="00093C76">
        <w:t>factors affecting safe riding practices, including:</w:t>
      </w:r>
    </w:p>
    <w:p w:rsidR="00000000" w:rsidRPr="00093C76" w:rsidP="00093C76">
      <w:pPr>
        <w:pStyle w:val="ListBullet2"/>
      </w:pPr>
      <w:r w:rsidRPr="00093C76">
        <w:t>horse suitability, training and response to cues</w:t>
      </w:r>
    </w:p>
    <w:p w:rsidR="00000000" w:rsidRPr="00093C76" w:rsidP="00093C76">
      <w:pPr>
        <w:pStyle w:val="ListBullet2"/>
      </w:pPr>
      <w:r w:rsidRPr="00093C76">
        <w:t>horse behaviour and body language</w:t>
      </w:r>
    </w:p>
    <w:p w:rsidR="00000000" w:rsidRPr="00093C76" w:rsidP="00093C76">
      <w:pPr>
        <w:pStyle w:val="ListBullet2"/>
      </w:pPr>
      <w:r w:rsidRPr="00093C76">
        <w:t>tack appropriate for horse, rider and activity, and correctly fit</w:t>
      </w:r>
    </w:p>
    <w:p w:rsidR="00000000" w:rsidRPr="00093C76" w:rsidP="00093C76">
      <w:pPr>
        <w:pStyle w:val="ListBullet2"/>
      </w:pPr>
      <w:r w:rsidRPr="00093C76">
        <w:t>pe</w:t>
      </w:r>
      <w:r w:rsidRPr="00093C76">
        <w:t>rsonal protective equipment (PPE)</w:t>
      </w:r>
    </w:p>
    <w:p w:rsidR="00000000" w:rsidRPr="00093C76" w:rsidP="00093C76">
      <w:pPr>
        <w:pStyle w:val="ListBullet2"/>
      </w:pPr>
      <w:r w:rsidRPr="00093C76">
        <w:t>riding environment</w:t>
      </w:r>
    </w:p>
    <w:p w:rsidR="00000000" w:rsidRPr="00093C76" w:rsidP="00093C76">
      <w:pPr>
        <w:pStyle w:val="ListBullet2"/>
      </w:pPr>
      <w:r w:rsidRPr="00093C76">
        <w:t>environmental factors, including weather, geography, surface conditions</w:t>
      </w:r>
    </w:p>
    <w:p w:rsidR="00000000" w:rsidRPr="00093C76" w:rsidP="00093C76">
      <w:pPr>
        <w:pStyle w:val="ListBullet2"/>
      </w:pPr>
      <w:r w:rsidRPr="00093C76">
        <w:t>hazards, including riding in groups and in the open</w:t>
      </w:r>
    </w:p>
    <w:p w:rsidR="00000000" w:rsidRPr="00093C76" w:rsidP="00093C76">
      <w:pPr>
        <w:pStyle w:val="ListBullet2"/>
      </w:pPr>
      <w:r w:rsidRPr="00093C76">
        <w:t>complacency</w:t>
      </w:r>
    </w:p>
    <w:p w:rsidR="00000000" w:rsidRPr="00093C76" w:rsidP="00093C76">
      <w:pPr>
        <w:pStyle w:val="ListBullet"/>
      </w:pPr>
      <w:r w:rsidRPr="00093C76">
        <w:t>types and purpose of personal protective equipment (PPE)</w:t>
      </w:r>
    </w:p>
    <w:p w:rsidR="00000000" w:rsidRPr="00093C76" w:rsidP="00093C76">
      <w:pPr>
        <w:pStyle w:val="ListBullet"/>
      </w:pPr>
      <w:r w:rsidRPr="00093C76">
        <w:t>correct riding positions for maintaining balance and control</w:t>
      </w:r>
    </w:p>
    <w:p w:rsidR="00000000" w:rsidRPr="00093C76" w:rsidP="00093C76">
      <w:pPr>
        <w:pStyle w:val="ListBullet"/>
      </w:pPr>
      <w:r w:rsidRPr="00093C76">
        <w:t>basic biomechanics of maintaining balance on a horse</w:t>
      </w:r>
    </w:p>
    <w:p w:rsidR="00000000" w:rsidRPr="00093C76" w:rsidP="00093C76">
      <w:pPr>
        <w:pStyle w:val="ListBullet"/>
      </w:pPr>
      <w:r w:rsidRPr="00093C76">
        <w:t>strategies for physical conditioning and strengthening core</w:t>
      </w:r>
    </w:p>
    <w:p w:rsidR="00000000" w:rsidRPr="00093C76" w:rsidP="00093C76">
      <w:pPr>
        <w:pStyle w:val="ListBullet"/>
      </w:pPr>
      <w:r w:rsidRPr="00093C76">
        <w:t>managing common undesirable behaviours in horses, including:</w:t>
      </w:r>
    </w:p>
    <w:p w:rsidR="00000000" w:rsidRPr="00093C76" w:rsidP="00093C76">
      <w:pPr>
        <w:pStyle w:val="ListBullet2"/>
      </w:pPr>
      <w:r w:rsidRPr="00093C76">
        <w:t>going too fast</w:t>
      </w:r>
    </w:p>
    <w:p w:rsidR="00000000" w:rsidRPr="00093C76" w:rsidP="00093C76">
      <w:pPr>
        <w:pStyle w:val="ListBullet2"/>
      </w:pPr>
      <w:r w:rsidRPr="00093C76">
        <w:t>reefi</w:t>
      </w:r>
      <w:r w:rsidRPr="00093C76">
        <w:t>ng and pulling</w:t>
      </w:r>
    </w:p>
    <w:p w:rsidR="00000000" w:rsidRPr="00093C76" w:rsidP="00093C76">
      <w:pPr>
        <w:pStyle w:val="ListBullet2"/>
      </w:pPr>
      <w:r w:rsidRPr="00093C76">
        <w:t>jogging sideways</w:t>
      </w:r>
    </w:p>
    <w:p w:rsidR="00000000" w:rsidRPr="00093C76" w:rsidP="00093C76">
      <w:pPr>
        <w:pStyle w:val="ListBullet2"/>
      </w:pPr>
      <w:r w:rsidRPr="00093C76">
        <w:t>running backwards</w:t>
      </w:r>
    </w:p>
    <w:p w:rsidR="00000000" w:rsidRPr="00093C76" w:rsidP="00093C76">
      <w:pPr>
        <w:pStyle w:val="ListBullet"/>
      </w:pPr>
      <w:r w:rsidRPr="00093C76">
        <w:t>common types of falls accidents with horses, including:</w:t>
      </w:r>
    </w:p>
    <w:p w:rsidR="00000000" w:rsidRPr="00093C76" w:rsidP="00093C76">
      <w:pPr>
        <w:pStyle w:val="ListBullet2"/>
      </w:pPr>
      <w:r w:rsidRPr="00093C76">
        <w:t>rider loss of balance or control of horse</w:t>
      </w:r>
    </w:p>
    <w:p w:rsidR="00000000" w:rsidRPr="00093C76" w:rsidP="00093C76">
      <w:pPr>
        <w:pStyle w:val="ListBullet2"/>
      </w:pPr>
      <w:r w:rsidRPr="00093C76">
        <w:t>horse bucking, rearing, shying, stumbling</w:t>
      </w:r>
    </w:p>
    <w:p w:rsidR="00000000" w:rsidRPr="00093C76" w:rsidP="00093C76">
      <w:pPr>
        <w:pStyle w:val="ListBullet2"/>
      </w:pPr>
      <w:r w:rsidRPr="00093C76">
        <w:t>falling with horse</w:t>
      </w:r>
    </w:p>
    <w:p w:rsidR="00000000" w:rsidRPr="00093C76" w:rsidP="00093C76">
      <w:pPr>
        <w:pStyle w:val="ListBullet2"/>
      </w:pPr>
      <w:r w:rsidRPr="00093C76">
        <w:t>trample, collision or crush accident</w:t>
      </w:r>
    </w:p>
    <w:p w:rsidR="00000000" w:rsidRPr="00093C76" w:rsidP="00093C76">
      <w:pPr>
        <w:pStyle w:val="ListBullet"/>
      </w:pPr>
      <w:r w:rsidRPr="00093C76">
        <w:t>typical injuries from falls from a horse, including injuries to wrist, elbow, shoulder, clavicle and head</w:t>
      </w:r>
    </w:p>
    <w:p w:rsidR="00000000" w:rsidRPr="00093C76" w:rsidP="00093C76">
      <w:pPr>
        <w:pStyle w:val="ListBullet"/>
      </w:pPr>
      <w:r w:rsidRPr="00093C76">
        <w:t>situations and rider behaviour to avoid a fall</w:t>
      </w:r>
    </w:p>
    <w:p w:rsidR="00000000" w:rsidRPr="00093C76" w:rsidP="00093C76">
      <w:pPr>
        <w:pStyle w:val="ListBullet"/>
      </w:pPr>
      <w:r w:rsidRPr="00093C76">
        <w:t>techniques to reduce impact of fall, including:</w:t>
      </w:r>
    </w:p>
    <w:p w:rsidR="00000000" w:rsidRPr="00093C76" w:rsidP="00093C76">
      <w:pPr>
        <w:pStyle w:val="ListBullet2"/>
      </w:pPr>
      <w:r w:rsidRPr="00093C76">
        <w:t>letting go of reins</w:t>
      </w:r>
    </w:p>
    <w:p w:rsidR="00000000" w:rsidRPr="00093C76" w:rsidP="00093C76">
      <w:pPr>
        <w:pStyle w:val="ListBullet2"/>
      </w:pPr>
      <w:r w:rsidRPr="00093C76">
        <w:t>removing feet from stirrups</w:t>
      </w:r>
    </w:p>
    <w:p w:rsidR="00000000" w:rsidRPr="00093C76" w:rsidP="00093C76">
      <w:pPr>
        <w:pStyle w:val="ListBullet2"/>
      </w:pPr>
      <w:r w:rsidRPr="00093C76">
        <w:t>breaki</w:t>
      </w:r>
      <w:r w:rsidRPr="00093C76">
        <w:t>ng a fall</w:t>
      </w:r>
    </w:p>
    <w:p w:rsidR="00000000" w:rsidRPr="00093C76" w:rsidP="00093C76">
      <w:pPr>
        <w:pStyle w:val="ListBullet2"/>
      </w:pPr>
      <w:r w:rsidRPr="00093C76">
        <w:t>landing and tumbling in different scenarios</w:t>
      </w:r>
    </w:p>
    <w:p w:rsidR="00000000" w:rsidRPr="00093C76" w:rsidP="00093C76">
      <w:pPr>
        <w:pStyle w:val="ListBullet2"/>
      </w:pPr>
      <w:r w:rsidRPr="00093C76">
        <w:t>rolling away from horse</w:t>
      </w:r>
    </w:p>
    <w:p w:rsidR="00000000" w:rsidRPr="00093C76" w:rsidP="00093C76">
      <w:pPr>
        <w:pStyle w:val="ListBullet"/>
      </w:pPr>
      <w:r w:rsidRPr="00093C76">
        <w:t>how to conduct a post-fall routine including:</w:t>
      </w:r>
    </w:p>
    <w:p w:rsidR="00000000" w:rsidRPr="00093C76" w:rsidP="00093C76">
      <w:pPr>
        <w:pStyle w:val="ListBullet2"/>
      </w:pPr>
      <w:r w:rsidRPr="00093C76">
        <w:t>check self</w:t>
      </w:r>
    </w:p>
    <w:p w:rsidR="00000000" w:rsidRPr="00093C76" w:rsidP="00093C76">
      <w:pPr>
        <w:pStyle w:val="ListBullet2"/>
      </w:pPr>
      <w:r w:rsidRPr="00093C76">
        <w:t>check horse and equipment</w:t>
      </w:r>
    </w:p>
    <w:p w:rsidR="00000000" w:rsidRPr="00093C76" w:rsidP="00093C76">
      <w:pPr>
        <w:pStyle w:val="ListBullet2"/>
      </w:pPr>
      <w:r w:rsidRPr="00093C76">
        <w:t>complete workplace documentation for reporting incidents, accidents, hazards and horse behavi</w:t>
      </w:r>
      <w:r w:rsidRPr="00093C76">
        <w:t>our.</w:t>
      </w:r>
    </w:p>
    <w:p w:rsidR="00000000" w:rsidRPr="00093C76" w:rsidP="00093C76">
      <w:pPr>
        <w:pStyle w:val="AllowPageBreak"/>
      </w:pPr>
    </w:p>
    <w:p w:rsidR="00000000" w:rsidRPr="00093C76" w:rsidP="00093C76">
      <w:pPr>
        <w:pStyle w:val="Heading1"/>
      </w:pPr>
      <w:bookmarkStart w:id="4" w:name="O_961421"/>
      <w:bookmarkEnd w:id="4"/>
      <w:r w:rsidRPr="00093C76">
        <w:t>Assessment Conditions</w:t>
      </w:r>
    </w:p>
    <w:p w:rsidR="00000000" w:rsidRPr="00093C76" w:rsidP="00150AF2">
      <w:pPr>
        <w:pStyle w:val="BodyText"/>
      </w:pPr>
      <w:r w:rsidRPr="00093C76">
        <w:t>Assessment of skills must take place under the following conditions:</w:t>
      </w:r>
    </w:p>
    <w:p w:rsidR="00000000" w:rsidRPr="00093C76" w:rsidP="00093C76">
      <w:pPr>
        <w:pStyle w:val="ListBullet"/>
      </w:pPr>
      <w:r w:rsidRPr="00093C76">
        <w:t>physical conditions:</w:t>
      </w:r>
    </w:p>
    <w:p w:rsidR="00000000" w:rsidRPr="00093C76" w:rsidP="00093C76">
      <w:pPr>
        <w:pStyle w:val="ListBullet2"/>
      </w:pPr>
      <w:r w:rsidRPr="00093C76">
        <w:t>safe environment for conducting assessment</w:t>
      </w:r>
    </w:p>
    <w:p w:rsidR="00000000" w:rsidRPr="00093C76" w:rsidP="00093C76">
      <w:pPr>
        <w:pStyle w:val="ListBullet"/>
      </w:pPr>
      <w:r w:rsidRPr="00093C76">
        <w:t>resources, equipment and materials:</w:t>
      </w:r>
    </w:p>
    <w:p w:rsidR="00000000" w:rsidRPr="00093C76" w:rsidP="00093C76">
      <w:pPr>
        <w:pStyle w:val="ListBullet2"/>
      </w:pPr>
      <w:r w:rsidRPr="00093C76">
        <w:t>industry information relating to prevention of, or minimising injury from, falls from horses</w:t>
      </w:r>
    </w:p>
    <w:p w:rsidR="00000000" w:rsidRPr="00093C76" w:rsidP="00093C76">
      <w:pPr>
        <w:pStyle w:val="ListBullet2"/>
      </w:pPr>
      <w:r w:rsidRPr="00093C76">
        <w:t>footage of accidents involving falls from horses.</w:t>
      </w:r>
    </w:p>
    <w:p w:rsidR="00000000" w:rsidRPr="00093C76" w:rsidP="00093C76">
      <w:pPr>
        <w:pStyle w:val="BodyText"/>
      </w:pPr>
    </w:p>
    <w:p w:rsidR="00000000" w:rsidRPr="00093C76" w:rsidP="00150AF2">
      <w:pPr>
        <w:pStyle w:val="BodyText"/>
      </w:pPr>
      <w:r w:rsidRPr="00093C76">
        <w:t xml:space="preserve">Training and assessment strategies must show evidence of the use of guidance provided in the </w:t>
      </w:r>
      <w:r w:rsidRPr="00093C76">
        <w:rPr>
          <w:rStyle w:val="Emphasis"/>
        </w:rPr>
        <w:t>Companion Volume: U</w:t>
      </w:r>
      <w:r w:rsidRPr="00093C76">
        <w:rPr>
          <w:rStyle w:val="Emphasis"/>
        </w:rPr>
        <w:t>ser Guide: Safety in Equine Training.</w:t>
      </w:r>
    </w:p>
    <w:p w:rsidR="00000000" w:rsidRPr="00093C76" w:rsidP="00150AF2">
      <w:pPr>
        <w:pStyle w:val="BodyText"/>
      </w:pPr>
      <w:r w:rsidRPr="00093C76">
        <w:t>Assessors of this unit must satisfy the requirements for assessors in applicable vocational education and training legislation, frameworks and/or standards.</w:t>
      </w:r>
    </w:p>
    <w:p w:rsidR="00000000" w:rsidRPr="00093C76" w:rsidP="00093C76">
      <w:pPr>
        <w:pStyle w:val="Heading1"/>
      </w:pPr>
      <w:bookmarkStart w:id="5" w:name="O_961419"/>
      <w:bookmarkEnd w:id="5"/>
      <w:r w:rsidRPr="00093C76">
        <w:t>Links</w:t>
      </w:r>
    </w:p>
    <w:p w:rsidR="00000000" w:rsidRPr="00093C76" w:rsidP="00150AF2">
      <w:pPr>
        <w:pStyle w:val="BodyText"/>
      </w:pPr>
      <w:r w:rsidRPr="00093C76">
        <w:t>Companion Volumes, including Implement</w:t>
      </w:r>
      <w:r w:rsidRPr="00093C76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6248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93C76" w:rsidP="00093C76"/>
    <w:sectPr w:rsidSect="00093C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C76" w:rsidRPr="00150AF2" w:rsidP="00150A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F2" w:rsidP="00093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0AF2" w:rsidP="00093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0AF2" w:rsidP="00093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C76" w:rsidRPr="00150AF2" w:rsidP="00150A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F2" w:rsidRPr="002D2AF8" w:rsidP="00093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ACMEQU302 Apply knowledge of minimising impact of falling from a horse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150AF2" w:rsidP="00093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5E9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D09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4E1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C76"/>
  </w:style>
  <w:style w:type="character" w:customStyle="1" w:styleId="Heading1Char">
    <w:name w:val="Heading 1 Char"/>
    <w:basedOn w:val="DefaultParagraphFont"/>
    <w:link w:val="Heading1"/>
    <w:rsid w:val="00093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C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C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C76"/>
    <w:rPr>
      <w:b/>
      <w:spacing w:val="0"/>
    </w:rPr>
  </w:style>
  <w:style w:type="paragraph" w:styleId="ListBullet2">
    <w:name w:val="List Bullet 2"/>
    <w:basedOn w:val="List2"/>
    <w:rsid w:val="00093C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3C76"/>
    <w:rPr>
      <w:i/>
    </w:rPr>
  </w:style>
  <w:style w:type="paragraph" w:customStyle="1" w:styleId="SuperHeading">
    <w:name w:val="SuperHeading"/>
    <w:basedOn w:val="Normal"/>
    <w:rsid w:val="00093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C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C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3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C76"/>
  </w:style>
  <w:style w:type="paragraph" w:styleId="TableofFigures">
    <w:name w:val="table of figures"/>
    <w:basedOn w:val="Normal"/>
    <w:next w:val="Normal"/>
    <w:semiHidden/>
    <w:rsid w:val="00093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C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C76"/>
    <w:rPr>
      <w:rFonts w:ascii="Wingdings" w:hAnsi="Wingdings"/>
    </w:rPr>
  </w:style>
  <w:style w:type="paragraph" w:customStyle="1" w:styleId="TableHeading">
    <w:name w:val="Table Heading"/>
    <w:basedOn w:val="HeadingBase"/>
    <w:rsid w:val="00093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C76"/>
    <w:rPr>
      <w:color w:val="0033CC"/>
      <w:u w:val="none"/>
    </w:rPr>
  </w:style>
  <w:style w:type="paragraph" w:customStyle="1" w:styleId="BodyTextRight">
    <w:name w:val="Body Text Right"/>
    <w:basedOn w:val="BodyText"/>
    <w:rsid w:val="00093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C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C76"/>
    <w:rPr>
      <w:sz w:val="32"/>
    </w:rPr>
  </w:style>
  <w:style w:type="paragraph" w:customStyle="1" w:styleId="HeadingProcedure">
    <w:name w:val="Heading Procedure"/>
    <w:basedOn w:val="HeadingBase"/>
    <w:next w:val="Normal"/>
    <w:rsid w:val="00093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C76"/>
    <w:pPr>
      <w:spacing w:before="60" w:after="60"/>
    </w:pPr>
  </w:style>
  <w:style w:type="paragraph" w:styleId="ListContinue">
    <w:name w:val="List Continue"/>
    <w:basedOn w:val="List"/>
    <w:rsid w:val="00093C76"/>
    <w:pPr>
      <w:ind w:firstLine="0"/>
    </w:pPr>
  </w:style>
  <w:style w:type="paragraph" w:customStyle="1" w:styleId="ListNote">
    <w:name w:val="List Note"/>
    <w:basedOn w:val="List"/>
    <w:rsid w:val="00093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C76"/>
    <w:rPr>
      <w:rFonts w:ascii="Courier New" w:hAnsi="Courier New"/>
    </w:rPr>
  </w:style>
  <w:style w:type="paragraph" w:customStyle="1" w:styleId="NoteBullet">
    <w:name w:val="Note Bullet"/>
    <w:basedOn w:val="Note"/>
    <w:rsid w:val="00093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C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C76"/>
    <w:rPr>
      <w:b/>
      <w:smallCaps/>
    </w:rPr>
  </w:style>
  <w:style w:type="paragraph" w:customStyle="1" w:styleId="TableListNumber">
    <w:name w:val="Table List Number"/>
    <w:basedOn w:val="ListNumber"/>
    <w:rsid w:val="00093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C76"/>
    <w:pPr>
      <w:numPr>
        <w:numId w:val="9"/>
      </w:numPr>
    </w:pPr>
  </w:style>
  <w:style w:type="paragraph" w:customStyle="1" w:styleId="ListAlpha2">
    <w:name w:val="List Alpha 2"/>
    <w:basedOn w:val="List2"/>
    <w:rsid w:val="00093C76"/>
    <w:pPr>
      <w:numPr>
        <w:numId w:val="8"/>
      </w:numPr>
    </w:pPr>
  </w:style>
  <w:style w:type="paragraph" w:styleId="List2">
    <w:name w:val="List 2"/>
    <w:basedOn w:val="BodyText"/>
    <w:rsid w:val="00093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C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C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C76"/>
    <w:pPr>
      <w:numPr>
        <w:numId w:val="4"/>
      </w:numPr>
    </w:pPr>
  </w:style>
  <w:style w:type="paragraph" w:styleId="ListContinue2">
    <w:name w:val="List Continue 2"/>
    <w:basedOn w:val="List2"/>
    <w:rsid w:val="00093C76"/>
    <w:pPr>
      <w:ind w:firstLine="0"/>
    </w:pPr>
  </w:style>
  <w:style w:type="paragraph" w:styleId="ListContinue3">
    <w:name w:val="List Continue 3"/>
    <w:basedOn w:val="List3"/>
    <w:rsid w:val="00093C76"/>
    <w:pPr>
      <w:ind w:left="1021" w:firstLine="0"/>
    </w:pPr>
  </w:style>
  <w:style w:type="paragraph" w:styleId="ListContinue4">
    <w:name w:val="List Continue 4"/>
    <w:basedOn w:val="List4"/>
    <w:rsid w:val="00093C76"/>
    <w:pPr>
      <w:ind w:firstLine="0"/>
    </w:pPr>
  </w:style>
  <w:style w:type="paragraph" w:styleId="ListContinue5">
    <w:name w:val="List Continue 5"/>
    <w:basedOn w:val="List5"/>
    <w:rsid w:val="00093C76"/>
    <w:pPr>
      <w:ind w:firstLine="0"/>
    </w:pPr>
  </w:style>
  <w:style w:type="paragraph" w:styleId="ListNumber3">
    <w:name w:val="List Number 3"/>
    <w:basedOn w:val="List3"/>
    <w:rsid w:val="00093C76"/>
    <w:pPr>
      <w:numPr>
        <w:numId w:val="5"/>
      </w:numPr>
    </w:pPr>
  </w:style>
  <w:style w:type="paragraph" w:styleId="ListNumber4">
    <w:name w:val="List Number 4"/>
    <w:basedOn w:val="List4"/>
    <w:rsid w:val="00093C76"/>
    <w:pPr>
      <w:numPr>
        <w:numId w:val="6"/>
      </w:numPr>
    </w:pPr>
  </w:style>
  <w:style w:type="paragraph" w:styleId="ListNumber5">
    <w:name w:val="List Number 5"/>
    <w:basedOn w:val="List5"/>
    <w:rsid w:val="00093C76"/>
    <w:pPr>
      <w:numPr>
        <w:numId w:val="7"/>
      </w:numPr>
    </w:pPr>
  </w:style>
  <w:style w:type="paragraph" w:styleId="BlockText">
    <w:name w:val="Block Text"/>
    <w:basedOn w:val="Normal"/>
    <w:rsid w:val="00093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C76"/>
    <w:rPr>
      <w:sz w:val="16"/>
      <w:vertAlign w:val="superscript"/>
    </w:rPr>
  </w:style>
  <w:style w:type="character" w:customStyle="1" w:styleId="Symbols">
    <w:name w:val="Symbols"/>
    <w:basedOn w:val="DefaultParagraphFont"/>
    <w:rsid w:val="00093C76"/>
    <w:rPr>
      <w:rFonts w:ascii="Symbol" w:hAnsi="Symbol"/>
    </w:rPr>
  </w:style>
  <w:style w:type="character" w:customStyle="1" w:styleId="MenuOptions">
    <w:name w:val="Menu Options"/>
    <w:basedOn w:val="DefaultParagraphFont"/>
    <w:rsid w:val="00093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C76"/>
    <w:rPr>
      <w:b/>
    </w:rPr>
  </w:style>
  <w:style w:type="character" w:customStyle="1" w:styleId="Underlined">
    <w:name w:val="Underlined"/>
    <w:basedOn w:val="DefaultParagraphFont"/>
    <w:rsid w:val="00093C76"/>
    <w:rPr>
      <w:u w:val="single"/>
    </w:rPr>
  </w:style>
  <w:style w:type="paragraph" w:customStyle="1" w:styleId="TableBodyTextRight">
    <w:name w:val="Table Body Text Right"/>
    <w:basedOn w:val="TableBodyText"/>
    <w:rsid w:val="00093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C76"/>
    <w:rPr>
      <w:sz w:val="18"/>
    </w:rPr>
  </w:style>
  <w:style w:type="paragraph" w:customStyle="1" w:styleId="BodySmallRight">
    <w:name w:val="Body Small Right"/>
    <w:basedOn w:val="BodyTextRight"/>
    <w:rsid w:val="00093C76"/>
    <w:rPr>
      <w:sz w:val="18"/>
      <w:szCs w:val="18"/>
    </w:rPr>
  </w:style>
  <w:style w:type="paragraph" w:customStyle="1" w:styleId="MarginEdition">
    <w:name w:val="Margin Edition"/>
    <w:basedOn w:val="MarginNote"/>
    <w:rsid w:val="00093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C76"/>
    <w:rPr>
      <w:sz w:val="2"/>
      <w:szCs w:val="2"/>
    </w:rPr>
  </w:style>
  <w:style w:type="character" w:customStyle="1" w:styleId="Small">
    <w:name w:val="Small"/>
    <w:basedOn w:val="DefaultParagraphFont"/>
    <w:rsid w:val="00093C76"/>
    <w:rPr>
      <w:sz w:val="16"/>
    </w:rPr>
  </w:style>
  <w:style w:type="paragraph" w:customStyle="1" w:styleId="WideTable">
    <w:name w:val="Wide Table"/>
    <w:basedOn w:val="Normal"/>
    <w:rsid w:val="00093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C76"/>
  </w:style>
  <w:style w:type="paragraph" w:styleId="Quote">
    <w:name w:val="Quote"/>
    <w:basedOn w:val="Heading1"/>
    <w:link w:val="QuoteChar"/>
    <w:qFormat/>
    <w:rsid w:val="00093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C76"/>
    <w:pPr>
      <w:pageBreakBefore/>
    </w:pPr>
  </w:style>
  <w:style w:type="paragraph" w:customStyle="1" w:styleId="Border">
    <w:name w:val="Border"/>
    <w:basedOn w:val="Normal"/>
    <w:qFormat/>
    <w:rsid w:val="00093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C76"/>
    <w:rPr>
      <w:u w:val="single"/>
    </w:rPr>
  </w:style>
  <w:style w:type="character" w:customStyle="1" w:styleId="BoldandItalics">
    <w:name w:val="Bold and Italics"/>
    <w:qFormat/>
    <w:rsid w:val="00093C76"/>
    <w:rPr>
      <w:b/>
      <w:i/>
      <w:u w:val="none"/>
    </w:rPr>
  </w:style>
  <w:style w:type="paragraph" w:styleId="BalloonText">
    <w:name w:val="Balloon Text"/>
    <w:basedOn w:val="Normal"/>
    <w:link w:val="BalloonTextChar"/>
    <w:rsid w:val="00093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C76"/>
    <w:pPr>
      <w:spacing w:before="0" w:after="0"/>
    </w:pPr>
  </w:style>
  <w:style w:type="paragraph" w:customStyle="1" w:styleId="BodyTextBold">
    <w:name w:val="Body Text Bold"/>
    <w:basedOn w:val="BodyText"/>
    <w:qFormat/>
    <w:rsid w:val="00093C76"/>
    <w:rPr>
      <w:b/>
    </w:rPr>
  </w:style>
  <w:style w:type="character" w:styleId="Hyperlink">
    <w:name w:val="Hyperlink"/>
    <w:basedOn w:val="DefaultParagraphFont"/>
    <w:uiPriority w:val="99"/>
    <w:unhideWhenUsed/>
    <w:rsid w:val="00150A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3089</Characters>
  <Application>Microsoft Office Word</Application>
  <DocSecurity>0</DocSecurity>
  <Lines>88</Lines>
  <Paragraphs>76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ACMEQU302 Apply knowledge of minimising impact of falling from a horse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2021-07-23T04:37:00Z</dcterms:created>
  <dcterms:modified xsi:type="dcterms:W3CDTF">2021-07-23T04:37:00Z</dcterms:modified>
</cp:coreProperties>
</file>