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983" w:rsidP="007D5983">
      <w:pPr>
        <w:pStyle w:val="Title"/>
      </w:pPr>
      <w:r>
        <w:fldChar w:fldCharType="begin"/>
      </w:r>
      <w:r>
        <w:instrText xml:space="preserve"> TITLE   \* MERGEFORMAT </w:instrText>
      </w:r>
      <w:r>
        <w:fldChar w:fldCharType="separate"/>
      </w:r>
      <w:r>
        <w:t>ACMEQU220 Lunge educated horses</w:t>
      </w:r>
      <w:r>
        <w:fldChar w:fldCharType="end"/>
      </w:r>
    </w:p>
    <w:p w:rsidR="007D5983" w:rsidP="007D5983">
      <w:pPr>
        <w:pStyle w:val="Version"/>
        <w:sectPr w:rsidSect="005C30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072" w:rsidP="005C3072">
      <w:pPr>
        <w:pStyle w:val="SuperHeading"/>
      </w:pPr>
      <w:r w:rsidRPr="005C3072">
        <w:t>ACMEQU220 Lunge educated horses</w:t>
      </w:r>
    </w:p>
    <w:p w:rsidR="00000000" w:rsidRPr="005C3072" w:rsidP="005C3072">
      <w:pPr>
        <w:pStyle w:val="Heading1"/>
      </w:pPr>
      <w:bookmarkStart w:id="1" w:name="O_1212365"/>
      <w:bookmarkEnd w:id="1"/>
      <w:r w:rsidRPr="005C3072">
        <w:t>Modification History</w:t>
      </w:r>
    </w:p>
    <w:tbl>
      <w:tblPr>
        <w:tblW w:w="9520" w:type="dxa"/>
        <w:tblLayout w:type="fixed"/>
        <w:tblCellMar>
          <w:left w:w="62" w:type="dxa"/>
          <w:right w:w="62" w:type="dxa"/>
        </w:tblCellMar>
        <w:tblLook w:val="0000"/>
      </w:tblPr>
      <w:tblGrid>
        <w:gridCol w:w="2580"/>
        <w:gridCol w:w="6940"/>
      </w:tblGrid>
      <w:tr w:rsidTr="005C30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Bold"/>
              <w:rPr>
                <w:lang w:val="en-NZ"/>
              </w:rPr>
            </w:pPr>
            <w:r w:rsidRPr="005C307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Bold"/>
              <w:rPr>
                <w:lang w:val="en-NZ"/>
              </w:rPr>
            </w:pPr>
            <w:r w:rsidRPr="005C3072">
              <w:t>Comments</w:t>
            </w:r>
          </w:p>
        </w:tc>
      </w:tr>
      <w:tr w:rsidTr="005C30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
              <w:rPr>
                <w:lang w:val="en-NZ"/>
              </w:rPr>
            </w:pPr>
            <w:r w:rsidRPr="005C307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072" w:rsidP="005C3072">
            <w:pPr>
              <w:pStyle w:val="BodyText"/>
            </w:pPr>
            <w:r w:rsidRPr="005C3072">
              <w:t>This version released with ACM Animal Care and Management Training Package Version 5.0.</w:t>
            </w:r>
          </w:p>
        </w:tc>
      </w:tr>
    </w:tbl>
    <w:p w:rsidR="00000000" w:rsidRPr="005C3072" w:rsidP="005C3072">
      <w:pPr>
        <w:pStyle w:val="BodyText"/>
      </w:pPr>
    </w:p>
    <w:p w:rsidR="00000000" w:rsidRPr="005C3072" w:rsidP="005C3072">
      <w:pPr>
        <w:pStyle w:val="AllowPageBreak"/>
      </w:pPr>
    </w:p>
    <w:p w:rsidR="00000000" w:rsidRPr="005C3072" w:rsidP="005C3072">
      <w:pPr>
        <w:pStyle w:val="Heading1"/>
      </w:pPr>
      <w:bookmarkStart w:id="2" w:name="O_1212366"/>
      <w:bookmarkEnd w:id="2"/>
      <w:r w:rsidRPr="005C3072">
        <w:t>Application</w:t>
      </w:r>
    </w:p>
    <w:p w:rsidR="00000000" w:rsidRPr="005C3072" w:rsidP="007D5983">
      <w:pPr>
        <w:pStyle w:val="BodyText"/>
      </w:pPr>
      <w:r w:rsidRPr="005C3072">
        <w:t>This unit of competency describes the skills and knowledge required to perform basic g</w:t>
      </w:r>
      <w:r w:rsidRPr="005C3072">
        <w:t>round exercising techniques involving lungeing a calm and suitably educated horse. It covers the correct fitting of lungeing equipment, caring for horses during and after exercise, and knowledge of potential safety risks when lungeing horses.</w:t>
      </w:r>
    </w:p>
    <w:p w:rsidR="00000000" w:rsidRPr="005C3072" w:rsidP="007D5983">
      <w:pPr>
        <w:pStyle w:val="BodyText"/>
      </w:pPr>
      <w:r w:rsidRPr="005C3072">
        <w:t>This unit app</w:t>
      </w:r>
      <w:r w:rsidRPr="005C3072">
        <w:t>lies to workers who undertake routine non-ridden horse exercise tasks under supervision. The exercise may be undertaken in yards, exercise arenas and event areas.</w:t>
      </w:r>
    </w:p>
    <w:p w:rsidR="00000000" w:rsidRPr="005C3072" w:rsidP="007D5983">
      <w:pPr>
        <w:pStyle w:val="BodyText"/>
      </w:pPr>
      <w:r w:rsidRPr="005C3072">
        <w:t>Commonwealth and state/territory health and safety and animal welfare legislation, regulation</w:t>
      </w:r>
      <w:r w:rsidRPr="005C3072">
        <w:t>s and codes of practice relevant to interacting with horses apply to workers in this industry. Requirements vary between industry sectors and jurisdictions.</w:t>
      </w:r>
    </w:p>
    <w:p w:rsidR="00000000" w:rsidRPr="005C3072" w:rsidP="007D5983">
      <w:pPr>
        <w:pStyle w:val="BodyText"/>
      </w:pPr>
      <w:r w:rsidRPr="005C3072">
        <w:t>No licensing, legislative or certification requirements apply to this unit at the time of publicati</w:t>
      </w:r>
      <w:r w:rsidRPr="005C3072">
        <w:t>on, except for the racing industry, where requirements vary between states and territories. Users working in the racing industry are advised to contact the relevant Principal Racing Authority for advice on current requirements.</w:t>
      </w:r>
    </w:p>
    <w:p w:rsidR="00000000" w:rsidRPr="005C3072" w:rsidP="005C3072">
      <w:pPr>
        <w:pStyle w:val="Heading1"/>
      </w:pPr>
      <w:bookmarkStart w:id="3" w:name="O_1212367"/>
      <w:bookmarkEnd w:id="3"/>
      <w:r w:rsidRPr="005C3072">
        <w:t>Pre-requi</w:t>
      </w:r>
      <w:r w:rsidRPr="005C3072">
        <w:t>site Unit</w:t>
      </w:r>
    </w:p>
    <w:p w:rsidR="00000000" w:rsidRPr="005C3072" w:rsidP="007D5983">
      <w:pPr>
        <w:pStyle w:val="BodyText"/>
      </w:pPr>
      <w:r w:rsidRPr="005C3072">
        <w:t>ACMEQU212 Handle horses safely</w:t>
      </w:r>
    </w:p>
    <w:p w:rsidR="00000000" w:rsidRPr="005C3072" w:rsidP="005C3072">
      <w:pPr>
        <w:pStyle w:val="Heading1"/>
      </w:pPr>
      <w:bookmarkStart w:id="4" w:name="O_1212369"/>
      <w:bookmarkEnd w:id="4"/>
      <w:r w:rsidRPr="005C3072">
        <w:t>Unit Sector</w:t>
      </w:r>
    </w:p>
    <w:p w:rsidR="00000000" w:rsidRPr="005C3072" w:rsidP="007D5983">
      <w:pPr>
        <w:pStyle w:val="BodyText"/>
      </w:pPr>
      <w:r w:rsidRPr="005C3072">
        <w:t>Equine (EQU)</w:t>
      </w:r>
    </w:p>
    <w:p w:rsidR="00000000" w:rsidRPr="005C3072" w:rsidP="005C3072">
      <w:pPr>
        <w:pStyle w:val="Heading1"/>
      </w:pPr>
      <w:bookmarkStart w:id="5" w:name="O_1212370"/>
      <w:bookmarkEnd w:id="5"/>
      <w:r w:rsidRPr="005C3072">
        <w:t>Elements and Performance Criteria</w:t>
      </w:r>
    </w:p>
    <w:tbl>
      <w:tblPr>
        <w:tblW w:w="9520" w:type="dxa"/>
        <w:tblLayout w:type="fixed"/>
        <w:tblCellMar>
          <w:left w:w="62" w:type="dxa"/>
          <w:right w:w="62" w:type="dxa"/>
        </w:tblCellMar>
        <w:tblLook w:val="0000"/>
      </w:tblPr>
      <w:tblGrid>
        <w:gridCol w:w="2580"/>
        <w:gridCol w:w="6940"/>
      </w:tblGrid>
      <w:tr w:rsidTr="007D59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3072">
            <w:pPr>
              <w:pStyle w:val="BodyTextBold"/>
              <w:rPr>
                <w:lang w:val="en-NZ"/>
              </w:rPr>
            </w:pPr>
            <w:r w:rsidRPr="005C307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3072">
            <w:pPr>
              <w:pStyle w:val="BodyTextBold"/>
              <w:rPr>
                <w:lang w:val="en-NZ"/>
              </w:rPr>
            </w:pPr>
            <w:r w:rsidRPr="005C3072">
              <w:t>Performance Criteria</w:t>
            </w:r>
          </w:p>
        </w:tc>
      </w:tr>
      <w:tr w:rsidTr="007D598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3072" w:rsidP="005C3072">
            <w:pPr>
              <w:pStyle w:val="BodyText"/>
            </w:pPr>
            <w:r w:rsidRPr="005C307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
              <w:rPr>
                <w:lang w:val="en-NZ"/>
              </w:rPr>
            </w:pPr>
            <w:r w:rsidRPr="005C3072">
              <w:rPr>
                <w:rStyle w:val="Emphasis"/>
              </w:rPr>
              <w:t>Performance criteria describe the performance needed to demonstrate achievement of the element.</w:t>
            </w:r>
          </w:p>
        </w:tc>
      </w:tr>
      <w:tr w:rsidTr="007D59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
              <w:rPr>
                <w:lang w:val="en-NZ"/>
              </w:rPr>
            </w:pPr>
            <w:r w:rsidRPr="005C3072">
              <w:t>1. Prepare to lunge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072" w:rsidP="005C3072">
            <w:pPr>
              <w:pStyle w:val="BodyText"/>
            </w:pPr>
            <w:r w:rsidRPr="005C3072">
              <w:t xml:space="preserve">1.1 Confirm with supervisor horse to be lunged, exercise schedule and </w:t>
            </w:r>
            <w:r w:rsidRPr="005C3072">
              <w:t>suitable lungeing area</w:t>
            </w:r>
          </w:p>
          <w:p w:rsidR="00000000" w:rsidRPr="005C3072" w:rsidP="005C3072">
            <w:pPr>
              <w:pStyle w:val="BodyText"/>
            </w:pPr>
            <w:r w:rsidRPr="005C3072">
              <w:t>1.2 Identify hazards, assess risks and c</w:t>
            </w:r>
            <w:r w:rsidRPr="005C3072">
              <w:t xml:space="preserve">ontrol and/or report risks prior to handling horses and starting exercise </w:t>
            </w:r>
          </w:p>
          <w:p w:rsidR="00000000" w:rsidRPr="005C3072" w:rsidP="005C3072">
            <w:pPr>
              <w:pStyle w:val="BodyText"/>
            </w:pPr>
            <w:r w:rsidRPr="005C3072">
              <w:t>1.3 Select and fit personal protective equipment (PPE)</w:t>
            </w:r>
          </w:p>
          <w:p w:rsidR="00000000" w:rsidP="005C3072">
            <w:pPr>
              <w:pStyle w:val="BodyText"/>
              <w:rPr>
                <w:lang w:val="en-NZ"/>
              </w:rPr>
            </w:pPr>
            <w:r w:rsidRPr="005C3072">
              <w:t>1.4 Select, check and fit lunge gear and equipment according to individual horse requirements</w:t>
            </w:r>
          </w:p>
        </w:tc>
      </w:tr>
      <w:tr w:rsidTr="007D59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
              <w:rPr>
                <w:lang w:val="en-NZ"/>
              </w:rPr>
            </w:pPr>
            <w:r w:rsidRPr="005C3072">
              <w:t>2. Lunge a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072" w:rsidP="005C3072">
            <w:pPr>
              <w:pStyle w:val="BodyText"/>
            </w:pPr>
            <w:r w:rsidRPr="005C3072">
              <w:t>2.1 Check environment, horse body language and behaviour, and confirm horse is ready to lunge</w:t>
            </w:r>
          </w:p>
          <w:p w:rsidR="00000000" w:rsidRPr="005C3072" w:rsidP="005C3072">
            <w:pPr>
              <w:pStyle w:val="BodyText"/>
            </w:pPr>
            <w:r w:rsidRPr="005C3072">
              <w:t xml:space="preserve">2.2 Assume correct lungeing position and progress horse safely in walk, trot and canter in both directions according to exercise program </w:t>
            </w:r>
          </w:p>
          <w:p w:rsidR="00000000" w:rsidP="005C3072">
            <w:pPr>
              <w:pStyle w:val="BodyText"/>
              <w:rPr>
                <w:lang w:val="en-NZ"/>
              </w:rPr>
            </w:pPr>
            <w:r w:rsidRPr="005C3072">
              <w:t>2.3 Monitor horse and re</w:t>
            </w:r>
            <w:r w:rsidRPr="005C3072">
              <w:t>duce intensity or stop lungeing exercise if horse displays signs of distress or injury</w:t>
            </w:r>
          </w:p>
        </w:tc>
      </w:tr>
      <w:tr w:rsidTr="007D59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
              <w:rPr>
                <w:lang w:val="en-NZ"/>
              </w:rPr>
            </w:pPr>
            <w:r w:rsidRPr="005C3072">
              <w:t>3. Perform post-exercise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072" w:rsidP="005C3072">
            <w:pPr>
              <w:pStyle w:val="BodyText"/>
            </w:pPr>
            <w:r w:rsidRPr="005C3072">
              <w:t>3.1 Remove gear from horse and check horse for signs of injury</w:t>
            </w:r>
          </w:p>
          <w:p w:rsidR="00000000" w:rsidRPr="005C3072" w:rsidP="005C3072">
            <w:pPr>
              <w:pStyle w:val="BodyText"/>
            </w:pPr>
            <w:r w:rsidRPr="005C3072">
              <w:t>3.2 Cool down, hose and groom horse after exercise according to horse</w:t>
            </w:r>
            <w:r w:rsidRPr="005C3072">
              <w:t xml:space="preserve"> requirements and workplace procedures</w:t>
            </w:r>
          </w:p>
          <w:p w:rsidR="00000000" w:rsidRPr="005C3072" w:rsidP="005C3072">
            <w:pPr>
              <w:pStyle w:val="BodyText"/>
            </w:pPr>
            <w:r w:rsidRPr="005C3072">
              <w:t>3.3 Record and report on horse performance and irregular horse behaviour, signs of distress or injury during and after exercise to supervisor</w:t>
            </w:r>
          </w:p>
          <w:p w:rsidR="00000000" w:rsidRPr="005C3072" w:rsidP="005C3072">
            <w:pPr>
              <w:pStyle w:val="BodyText"/>
            </w:pPr>
            <w:r w:rsidRPr="005C3072">
              <w:t>3.4 Check and maintain gear before storage, and report gear quality and mai</w:t>
            </w:r>
            <w:r w:rsidRPr="005C3072">
              <w:t>ntenance issues to supervisor</w:t>
            </w:r>
          </w:p>
        </w:tc>
      </w:tr>
    </w:tbl>
    <w:p w:rsidR="00000000" w:rsidRPr="005C3072" w:rsidP="005C3072">
      <w:pPr>
        <w:pStyle w:val="BodyText"/>
      </w:pPr>
    </w:p>
    <w:p w:rsidR="00000000" w:rsidRPr="005C3072" w:rsidP="005C3072">
      <w:pPr>
        <w:pStyle w:val="AllowPageBreak"/>
      </w:pPr>
    </w:p>
    <w:p w:rsidR="00000000" w:rsidRPr="005C3072" w:rsidP="005C3072">
      <w:pPr>
        <w:pStyle w:val="Heading1"/>
      </w:pPr>
      <w:bookmarkStart w:id="6" w:name="O_1212371"/>
      <w:bookmarkEnd w:id="6"/>
      <w:r w:rsidRPr="005C3072">
        <w:t>Foundation Skills</w:t>
      </w:r>
    </w:p>
    <w:p w:rsidR="00000000" w:rsidRPr="007D5983" w:rsidP="007D5983">
      <w:pPr>
        <w:pStyle w:val="BodyText"/>
        <w:rPr>
          <w:i/>
        </w:rPr>
      </w:pPr>
      <w:r w:rsidRPr="007D5983">
        <w:rPr>
          <w:rStyle w:val="Emphasis"/>
        </w:rPr>
        <w:t>This section describes those language, literacy, numeracy and employment skills that are essential for performance in this unit of competency but are not explicit in the performance crite</w:t>
      </w:r>
      <w:r w:rsidRPr="007D5983">
        <w:rPr>
          <w:rStyle w:val="Emphasis"/>
        </w:rPr>
        <w:t>ria.</w:t>
      </w:r>
    </w:p>
    <w:tbl>
      <w:tblPr>
        <w:tblW w:w="9520" w:type="dxa"/>
        <w:tblLayout w:type="fixed"/>
        <w:tblCellMar>
          <w:left w:w="62" w:type="dxa"/>
          <w:right w:w="62" w:type="dxa"/>
        </w:tblCellMar>
        <w:tblLook w:val="0000"/>
      </w:tblPr>
      <w:tblGrid>
        <w:gridCol w:w="2580"/>
        <w:gridCol w:w="6940"/>
      </w:tblGrid>
      <w:tr w:rsidTr="005C30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Bold"/>
              <w:rPr>
                <w:lang w:val="en-NZ"/>
              </w:rPr>
            </w:pPr>
            <w:r w:rsidRPr="005C307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Bold"/>
              <w:rPr>
                <w:lang w:val="en-NZ"/>
              </w:rPr>
            </w:pPr>
            <w:r w:rsidRPr="005C3072">
              <w:t>Description</w:t>
            </w:r>
          </w:p>
        </w:tc>
      </w:tr>
      <w:tr w:rsidTr="005C30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
              <w:rPr>
                <w:lang w:val="en-NZ"/>
              </w:rPr>
            </w:pPr>
            <w:r w:rsidRPr="005C307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072" w:rsidP="005C3072">
            <w:pPr>
              <w:pStyle w:val="ListBullet"/>
            </w:pPr>
            <w:r w:rsidRPr="005C3072">
              <w:t>Use active listening and questioning techniques to clarify and confirm supervisor instructions</w:t>
            </w:r>
          </w:p>
          <w:p w:rsidR="00000000" w:rsidP="005C3072">
            <w:pPr>
              <w:pStyle w:val="ListBullet"/>
              <w:rPr>
                <w:lang w:val="en-NZ"/>
              </w:rPr>
            </w:pPr>
            <w:r w:rsidRPr="005C3072">
              <w:t>Use industry terminology to describe and report horse lungeing activities</w:t>
            </w:r>
          </w:p>
        </w:tc>
      </w:tr>
      <w:tr w:rsidTr="005C30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
              <w:rPr>
                <w:lang w:val="en-NZ"/>
              </w:rPr>
            </w:pPr>
            <w:r w:rsidRPr="005C307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072" w:rsidP="005C3072">
            <w:pPr>
              <w:pStyle w:val="ListBullet"/>
            </w:pPr>
            <w:r w:rsidRPr="005C3072">
              <w:t xml:space="preserve">Measure and calculate time, temperature, distance and speed </w:t>
            </w:r>
          </w:p>
        </w:tc>
      </w:tr>
    </w:tbl>
    <w:p w:rsidR="00000000" w:rsidRPr="005C3072" w:rsidP="005C3072">
      <w:pPr>
        <w:pStyle w:val="BodyText"/>
      </w:pPr>
    </w:p>
    <w:p w:rsidR="00000000" w:rsidRPr="005C3072" w:rsidP="005C3072">
      <w:pPr>
        <w:pStyle w:val="AllowPageBreak"/>
      </w:pPr>
    </w:p>
    <w:p w:rsidR="00000000" w:rsidRPr="005C3072" w:rsidP="005C3072">
      <w:pPr>
        <w:pStyle w:val="Heading1"/>
      </w:pPr>
      <w:bookmarkStart w:id="7" w:name="O_1212373"/>
      <w:bookmarkEnd w:id="7"/>
      <w:r w:rsidRPr="005C3072">
        <w:t>Unit Mapping Information</w:t>
      </w:r>
    </w:p>
    <w:tbl>
      <w:tblPr>
        <w:tblW w:w="9520" w:type="dxa"/>
        <w:tblLayout w:type="fixed"/>
        <w:tblCellMar>
          <w:left w:w="62" w:type="dxa"/>
          <w:right w:w="62" w:type="dxa"/>
        </w:tblCellMar>
        <w:tblLook w:val="0000"/>
      </w:tblPr>
      <w:tblGrid>
        <w:gridCol w:w="2268"/>
        <w:gridCol w:w="2268"/>
        <w:gridCol w:w="2716"/>
        <w:gridCol w:w="2268"/>
      </w:tblGrid>
      <w:tr w:rsidTr="005C307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Bold"/>
              <w:rPr>
                <w:lang w:val="en-NZ"/>
              </w:rPr>
            </w:pPr>
            <w:r w:rsidRPr="005C307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Bold"/>
              <w:rPr>
                <w:lang w:val="en-NZ"/>
              </w:rPr>
            </w:pPr>
            <w:r w:rsidRPr="005C307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Bold"/>
              <w:rPr>
                <w:lang w:val="en-NZ"/>
              </w:rPr>
            </w:pPr>
            <w:r w:rsidRPr="005C307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Bold"/>
              <w:rPr>
                <w:lang w:val="en-NZ"/>
              </w:rPr>
            </w:pPr>
            <w:r w:rsidRPr="005C3072">
              <w:t>Equivalence status</w:t>
            </w:r>
          </w:p>
        </w:tc>
      </w:tr>
      <w:tr w:rsidTr="005C307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
              <w:rPr>
                <w:lang w:val="en-NZ"/>
              </w:rPr>
            </w:pPr>
            <w:r w:rsidRPr="005C3072">
              <w:t>ACMEQU220 Lunge educated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072">
            <w:pPr>
              <w:pStyle w:val="BodyText"/>
              <w:rPr>
                <w:lang w:val="en-NZ"/>
              </w:rPr>
            </w:pPr>
            <w:r w:rsidRPr="005C3072">
              <w:t>ACMEQU210 Lunge educated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072" w:rsidP="005C3072">
            <w:pPr>
              <w:pStyle w:val="BodyText"/>
            </w:pPr>
            <w:r w:rsidRPr="005C3072">
              <w:t>Prerequisite requirements changed</w:t>
            </w:r>
          </w:p>
          <w:p w:rsidR="00000000" w:rsidP="005C3072">
            <w:pPr>
              <w:pStyle w:val="BodyText"/>
              <w:rPr>
                <w:lang w:val="en-NZ"/>
              </w:rPr>
            </w:pPr>
            <w:r w:rsidRPr="005C3072">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072" w:rsidP="005C3072">
            <w:pPr>
              <w:pStyle w:val="BodyText"/>
            </w:pPr>
            <w:r w:rsidRPr="005C3072">
              <w:t>Not equivalent</w:t>
            </w:r>
          </w:p>
        </w:tc>
      </w:tr>
    </w:tbl>
    <w:p w:rsidR="00000000" w:rsidRPr="005C3072" w:rsidP="005C3072">
      <w:pPr>
        <w:pStyle w:val="BodyText"/>
      </w:pPr>
    </w:p>
    <w:p w:rsidR="00000000" w:rsidRPr="005C3072" w:rsidP="005C3072">
      <w:pPr>
        <w:pStyle w:val="AllowPageBreak"/>
      </w:pPr>
    </w:p>
    <w:p w:rsidR="00000000" w:rsidRPr="005C3072" w:rsidP="005C3072">
      <w:pPr>
        <w:pStyle w:val="Heading1"/>
      </w:pPr>
      <w:bookmarkStart w:id="8" w:name="O_1212380"/>
      <w:bookmarkEnd w:id="8"/>
      <w:r w:rsidRPr="005C3072">
        <w:t>Links</w:t>
      </w:r>
    </w:p>
    <w:p w:rsidR="00000000" w:rsidRPr="005C3072" w:rsidP="007D5983">
      <w:pPr>
        <w:pStyle w:val="BodyText"/>
      </w:pPr>
      <w:r w:rsidRPr="005C307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C246E">
        <w:rPr>
          <w:rStyle w:val="Hyperlink"/>
        </w:rPr>
        <w:t>https://vetnet.gov.au/Pages/TrainingDocs.aspx?q=b75f4b23-54c9-4cc9-a5db-d3502d154103</w:t>
      </w:r>
      <w:r>
        <w:fldChar w:fldCharType="end"/>
      </w:r>
    </w:p>
    <w:p w:rsidR="00000000" w:rsidRPr="005C3072" w:rsidP="005C3072"/>
    <w:sectPr w:rsidSect="005C30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72" w:rsidRPr="007D5983" w:rsidP="007D5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983" w:rsidP="005C3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5983" w:rsidP="005C30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D5983" w:rsidP="005C30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9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072" w:rsidRPr="007D5983" w:rsidP="007D59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983" w:rsidRPr="002D2AF8" w:rsidP="005C3072">
    <w:pPr>
      <w:pStyle w:val="Header"/>
      <w:framePr w:wrap="around"/>
    </w:pPr>
    <w:r>
      <w:fldChar w:fldCharType="begin"/>
    </w:r>
    <w:r>
      <w:instrText xml:space="preserve"> TITLE   \* MERGEFORMAT </w:instrText>
    </w:r>
    <w:r>
      <w:fldChar w:fldCharType="separate"/>
    </w:r>
    <w:r>
      <w:t>ACMEQU220 Lunge educated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7D5983" w:rsidP="005C30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C022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CA05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0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072"/>
    <w:pPr>
      <w:spacing w:before="360" w:after="60"/>
      <w:outlineLvl w:val="0"/>
    </w:pPr>
    <w:rPr>
      <w:sz w:val="32"/>
    </w:rPr>
  </w:style>
  <w:style w:type="paragraph" w:styleId="Heading2">
    <w:name w:val="heading 2"/>
    <w:basedOn w:val="HeadingBase"/>
    <w:next w:val="BodyText"/>
    <w:link w:val="Heading2Char"/>
    <w:qFormat/>
    <w:rsid w:val="005C3072"/>
    <w:pPr>
      <w:keepLines/>
      <w:spacing w:before="240" w:after="120"/>
      <w:outlineLvl w:val="1"/>
    </w:pPr>
    <w:rPr>
      <w:sz w:val="28"/>
      <w:szCs w:val="40"/>
    </w:rPr>
  </w:style>
  <w:style w:type="paragraph" w:styleId="Heading3">
    <w:name w:val="heading 3"/>
    <w:basedOn w:val="HeadingBase"/>
    <w:next w:val="BodyText"/>
    <w:link w:val="Heading3Char"/>
    <w:qFormat/>
    <w:rsid w:val="005C3072"/>
    <w:pPr>
      <w:spacing w:before="180" w:after="120"/>
      <w:outlineLvl w:val="2"/>
    </w:pPr>
    <w:rPr>
      <w:spacing w:val="-10"/>
      <w:kern w:val="32"/>
    </w:rPr>
  </w:style>
  <w:style w:type="paragraph" w:styleId="Heading4">
    <w:name w:val="heading 4"/>
    <w:basedOn w:val="HeadingBase"/>
    <w:next w:val="BodyText"/>
    <w:link w:val="Heading4Char"/>
    <w:qFormat/>
    <w:rsid w:val="005C3072"/>
    <w:pPr>
      <w:spacing w:before="160" w:after="120"/>
      <w:outlineLvl w:val="3"/>
    </w:pPr>
    <w:rPr>
      <w:sz w:val="22"/>
    </w:rPr>
  </w:style>
  <w:style w:type="paragraph" w:styleId="Heading5">
    <w:name w:val="heading 5"/>
    <w:basedOn w:val="HeadingBase"/>
    <w:next w:val="Normal"/>
    <w:link w:val="Heading5Char"/>
    <w:qFormat/>
    <w:rsid w:val="005C3072"/>
    <w:pPr>
      <w:spacing w:before="80"/>
      <w:outlineLvl w:val="4"/>
    </w:pPr>
    <w:rPr>
      <w:color w:val="918585"/>
      <w:sz w:val="20"/>
    </w:rPr>
  </w:style>
  <w:style w:type="paragraph" w:styleId="Heading6">
    <w:name w:val="heading 6"/>
    <w:basedOn w:val="HeadingBase"/>
    <w:next w:val="Normal"/>
    <w:link w:val="Heading6Char"/>
    <w:qFormat/>
    <w:rsid w:val="005C3072"/>
    <w:pPr>
      <w:spacing w:before="60"/>
      <w:outlineLvl w:val="5"/>
    </w:pPr>
    <w:rPr>
      <w:color w:val="918585"/>
      <w:sz w:val="20"/>
    </w:rPr>
  </w:style>
  <w:style w:type="paragraph" w:styleId="Heading7">
    <w:name w:val="heading 7"/>
    <w:basedOn w:val="Normal"/>
    <w:next w:val="Normal"/>
    <w:link w:val="Heading7Char"/>
    <w:qFormat/>
    <w:rsid w:val="005C3072"/>
    <w:pPr>
      <w:ind w:left="720"/>
      <w:outlineLvl w:val="6"/>
    </w:pPr>
    <w:rPr>
      <w:i/>
    </w:rPr>
  </w:style>
  <w:style w:type="paragraph" w:styleId="Heading8">
    <w:name w:val="heading 8"/>
    <w:basedOn w:val="Normal"/>
    <w:next w:val="Normal"/>
    <w:link w:val="Heading8Char"/>
    <w:qFormat/>
    <w:rsid w:val="005C3072"/>
    <w:pPr>
      <w:ind w:left="720"/>
      <w:outlineLvl w:val="7"/>
    </w:pPr>
    <w:rPr>
      <w:i/>
    </w:rPr>
  </w:style>
  <w:style w:type="paragraph" w:styleId="Heading9">
    <w:name w:val="heading 9"/>
    <w:basedOn w:val="Normal"/>
    <w:next w:val="Normal"/>
    <w:link w:val="Heading9Char"/>
    <w:qFormat/>
    <w:rsid w:val="005C3072"/>
    <w:pPr>
      <w:ind w:left="720"/>
      <w:outlineLvl w:val="8"/>
    </w:pPr>
    <w:rPr>
      <w:i/>
    </w:rPr>
  </w:style>
  <w:style w:type="character" w:default="1" w:styleId="DefaultParagraphFont">
    <w:name w:val="Default Paragraph Font"/>
    <w:uiPriority w:val="1"/>
    <w:unhideWhenUsed/>
    <w:rsid w:val="005C3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072"/>
  </w:style>
  <w:style w:type="character" w:customStyle="1" w:styleId="Heading1Char">
    <w:name w:val="Heading 1 Char"/>
    <w:basedOn w:val="DefaultParagraphFont"/>
    <w:link w:val="Heading1"/>
    <w:rsid w:val="005C3072"/>
    <w:rPr>
      <w:rFonts w:ascii="Times New Roman" w:eastAsia="Times New Roman" w:hAnsi="Times New Roman" w:cs="Times New Roman"/>
      <w:b/>
      <w:sz w:val="32"/>
      <w:szCs w:val="20"/>
      <w:lang w:eastAsia="en-US"/>
    </w:rPr>
  </w:style>
  <w:style w:type="paragraph" w:styleId="BodyText">
    <w:name w:val="Body Text"/>
    <w:basedOn w:val="Normal"/>
    <w:link w:val="BodyTextChar"/>
    <w:rsid w:val="005C30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072"/>
    <w:rPr>
      <w:rFonts w:ascii="Times New Roman" w:eastAsia="Times New Roman" w:hAnsi="Times New Roman" w:cs="Times New Roman"/>
      <w:sz w:val="24"/>
      <w:lang w:eastAsia="en-US"/>
    </w:rPr>
  </w:style>
  <w:style w:type="paragraph" w:styleId="ListBullet">
    <w:name w:val="List Bullet"/>
    <w:basedOn w:val="List"/>
    <w:rsid w:val="005C3072"/>
    <w:pPr>
      <w:numPr>
        <w:numId w:val="11"/>
      </w:numPr>
      <w:tabs>
        <w:tab w:val="clear" w:pos="340"/>
      </w:tabs>
      <w:spacing w:before="40" w:after="40"/>
    </w:pPr>
  </w:style>
  <w:style w:type="character" w:styleId="Emphasis">
    <w:name w:val="Emphasis"/>
    <w:basedOn w:val="DefaultParagraphFont"/>
    <w:qFormat/>
    <w:rsid w:val="005C3072"/>
    <w:rPr>
      <w:i/>
    </w:rPr>
  </w:style>
  <w:style w:type="paragraph" w:customStyle="1" w:styleId="SuperHeading">
    <w:name w:val="SuperHeading"/>
    <w:basedOn w:val="Normal"/>
    <w:rsid w:val="005C3072"/>
    <w:pPr>
      <w:spacing w:before="240" w:after="120"/>
      <w:outlineLvl w:val="0"/>
    </w:pPr>
    <w:rPr>
      <w:rFonts w:ascii="Times New Roman" w:hAnsi="Times New Roman"/>
      <w:b/>
      <w:sz w:val="32"/>
    </w:rPr>
  </w:style>
  <w:style w:type="paragraph" w:customStyle="1" w:styleId="AllowPageBreak">
    <w:name w:val="AllowPageBreak"/>
    <w:rsid w:val="005C30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C3072"/>
    <w:rPr>
      <w:b/>
    </w:rPr>
  </w:style>
  <w:style w:type="character" w:customStyle="1" w:styleId="Heading2Char">
    <w:name w:val="Heading 2 Char"/>
    <w:basedOn w:val="DefaultParagraphFont"/>
    <w:link w:val="Heading2"/>
    <w:rsid w:val="005C3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0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0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072"/>
    <w:rPr>
      <w:rFonts w:ascii="Courier New" w:eastAsia="Times New Roman" w:hAnsi="Courier New" w:cs="Times New Roman"/>
      <w:i/>
      <w:szCs w:val="20"/>
      <w:lang w:eastAsia="en-US"/>
    </w:rPr>
  </w:style>
  <w:style w:type="paragraph" w:customStyle="1" w:styleId="HeadingBase">
    <w:name w:val="Heading Base"/>
    <w:rsid w:val="005C3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072"/>
    <w:pPr>
      <w:tabs>
        <w:tab w:val="right" w:leader="dot" w:pos="9072"/>
      </w:tabs>
      <w:ind w:left="567"/>
    </w:pPr>
    <w:rPr>
      <w:szCs w:val="22"/>
    </w:rPr>
  </w:style>
  <w:style w:type="paragraph" w:customStyle="1" w:styleId="TOCBase">
    <w:name w:val="TOC Base"/>
    <w:rsid w:val="005C3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072"/>
    <w:pPr>
      <w:tabs>
        <w:tab w:val="right" w:leader="dot" w:pos="9072"/>
      </w:tabs>
      <w:spacing w:before="40" w:after="40"/>
      <w:ind w:left="284"/>
    </w:pPr>
    <w:rPr>
      <w:rFonts w:ascii="Times New Roman" w:hAnsi="Times New Roman"/>
    </w:rPr>
  </w:style>
  <w:style w:type="paragraph" w:styleId="TOC1">
    <w:name w:val="toc 1"/>
    <w:basedOn w:val="TOCBase"/>
    <w:next w:val="Normal"/>
    <w:rsid w:val="005C30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072"/>
    <w:rPr>
      <w:rFonts w:ascii="Times New Roman" w:eastAsia="Times New Roman" w:hAnsi="Times New Roman" w:cs="Times New Roman"/>
      <w:sz w:val="16"/>
      <w:lang w:eastAsia="en-US"/>
    </w:rPr>
  </w:style>
  <w:style w:type="paragraph" w:styleId="Title">
    <w:name w:val="Title"/>
    <w:basedOn w:val="HeadingBase"/>
    <w:link w:val="TitleChar"/>
    <w:qFormat/>
    <w:rsid w:val="005C3072"/>
    <w:pPr>
      <w:spacing w:before="5040"/>
      <w:jc w:val="center"/>
    </w:pPr>
    <w:rPr>
      <w:sz w:val="48"/>
      <w:szCs w:val="72"/>
      <w:lang w:val="en-US"/>
    </w:rPr>
  </w:style>
  <w:style w:type="character" w:customStyle="1" w:styleId="TitleChar">
    <w:name w:val="Title Char"/>
    <w:basedOn w:val="DefaultParagraphFont"/>
    <w:link w:val="Title"/>
    <w:rsid w:val="005C3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072"/>
    <w:pPr>
      <w:tabs>
        <w:tab w:val="left" w:pos="3600"/>
        <w:tab w:val="left" w:pos="3958"/>
      </w:tabs>
    </w:pPr>
  </w:style>
  <w:style w:type="paragraph" w:styleId="List">
    <w:name w:val="List"/>
    <w:basedOn w:val="BodyText"/>
    <w:next w:val="BodyText"/>
    <w:rsid w:val="005C3072"/>
    <w:pPr>
      <w:tabs>
        <w:tab w:val="left" w:pos="340"/>
      </w:tabs>
      <w:spacing w:before="60" w:after="60"/>
      <w:ind w:left="340" w:hanging="340"/>
    </w:pPr>
  </w:style>
  <w:style w:type="paragraph" w:customStyle="1" w:styleId="Note">
    <w:name w:val="Note"/>
    <w:basedOn w:val="BodyText"/>
    <w:rsid w:val="005C30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3072"/>
    <w:rPr>
      <w:b/>
      <w:spacing w:val="0"/>
    </w:rPr>
  </w:style>
  <w:style w:type="paragraph" w:customStyle="1" w:styleId="SuperTitle">
    <w:name w:val="SuperTitle"/>
    <w:basedOn w:val="Title"/>
    <w:rsid w:val="005C3072"/>
    <w:pPr>
      <w:framePr w:wrap="auto" w:hAnchor="text" w:y="6049"/>
    </w:pPr>
    <w:rPr>
      <w:color w:val="000000"/>
      <w:sz w:val="40"/>
    </w:rPr>
  </w:style>
  <w:style w:type="paragraph" w:customStyle="1" w:styleId="TOCTitle">
    <w:name w:val="TOCTitle"/>
    <w:basedOn w:val="Heading1"/>
    <w:rsid w:val="005C3072"/>
    <w:pPr>
      <w:spacing w:after="240"/>
      <w:jc w:val="center"/>
      <w:outlineLvl w:val="9"/>
    </w:pPr>
    <w:rPr>
      <w:caps/>
    </w:rPr>
  </w:style>
  <w:style w:type="paragraph" w:customStyle="1" w:styleId="Version">
    <w:name w:val="Version"/>
    <w:rsid w:val="005C30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3072"/>
    <w:pPr>
      <w:numPr>
        <w:numId w:val="12"/>
      </w:numPr>
      <w:tabs>
        <w:tab w:val="clear" w:pos="680"/>
      </w:tabs>
    </w:pPr>
  </w:style>
  <w:style w:type="paragraph" w:styleId="Index1">
    <w:name w:val="index 1"/>
    <w:basedOn w:val="Normal"/>
    <w:next w:val="Normal"/>
    <w:semiHidden/>
    <w:rsid w:val="005C3072"/>
    <w:pPr>
      <w:keepNext w:val="0"/>
      <w:tabs>
        <w:tab w:val="right" w:pos="4176"/>
      </w:tabs>
      <w:ind w:left="198" w:hanging="198"/>
    </w:pPr>
    <w:rPr>
      <w:rFonts w:ascii="Garamond" w:hAnsi="Garamond"/>
    </w:rPr>
  </w:style>
  <w:style w:type="paragraph" w:styleId="IndexHeading">
    <w:name w:val="index heading"/>
    <w:basedOn w:val="Normal"/>
    <w:next w:val="Index1"/>
    <w:semiHidden/>
    <w:rsid w:val="005C3072"/>
    <w:pPr>
      <w:spacing w:before="120" w:after="120"/>
    </w:pPr>
    <w:rPr>
      <w:rFonts w:ascii="Arial" w:hAnsi="Arial"/>
      <w:b/>
      <w:color w:val="918585"/>
      <w:sz w:val="24"/>
    </w:rPr>
  </w:style>
  <w:style w:type="paragraph" w:styleId="Header">
    <w:name w:val="header"/>
    <w:basedOn w:val="Normal"/>
    <w:link w:val="HeaderChar"/>
    <w:rsid w:val="005C3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072"/>
    <w:rPr>
      <w:rFonts w:ascii="Times New Roman" w:eastAsia="Times New Roman" w:hAnsi="Times New Roman" w:cs="Times New Roman"/>
      <w:sz w:val="16"/>
      <w:szCs w:val="20"/>
      <w:lang w:val="en-GB" w:eastAsia="en-US"/>
    </w:rPr>
  </w:style>
  <w:style w:type="paragraph" w:customStyle="1" w:styleId="Chapter">
    <w:name w:val="Chapter"/>
    <w:basedOn w:val="Normal"/>
    <w:rsid w:val="005C3072"/>
    <w:pPr>
      <w:spacing w:before="240"/>
    </w:pPr>
    <w:rPr>
      <w:rFonts w:ascii="Times New Roman" w:hAnsi="Times New Roman"/>
      <w:smallCaps/>
      <w:spacing w:val="80"/>
      <w:sz w:val="28"/>
    </w:rPr>
  </w:style>
  <w:style w:type="paragraph" w:customStyle="1" w:styleId="InChapter">
    <w:name w:val="InChapter"/>
    <w:basedOn w:val="Heading3"/>
    <w:rsid w:val="005C3072"/>
    <w:pPr>
      <w:spacing w:after="240"/>
      <w:outlineLvl w:val="9"/>
    </w:pPr>
    <w:rPr>
      <w:noProof/>
    </w:rPr>
  </w:style>
  <w:style w:type="paragraph" w:styleId="Index2">
    <w:name w:val="index 2"/>
    <w:basedOn w:val="Normal"/>
    <w:next w:val="Normal"/>
    <w:semiHidden/>
    <w:rsid w:val="005C3072"/>
    <w:pPr>
      <w:tabs>
        <w:tab w:val="right" w:pos="4176"/>
      </w:tabs>
      <w:ind w:left="568" w:hanging="284"/>
    </w:pPr>
    <w:rPr>
      <w:rFonts w:ascii="Garamond" w:hAnsi="Garamond"/>
    </w:rPr>
  </w:style>
  <w:style w:type="paragraph" w:customStyle="1" w:styleId="Byline">
    <w:name w:val="Byline"/>
    <w:rsid w:val="005C3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072"/>
    <w:pPr>
      <w:tabs>
        <w:tab w:val="clear" w:pos="3600"/>
        <w:tab w:val="clear" w:pos="3958"/>
      </w:tabs>
      <w:jc w:val="right"/>
    </w:pPr>
  </w:style>
  <w:style w:type="paragraph" w:styleId="Caption">
    <w:name w:val="caption"/>
    <w:basedOn w:val="BodyText"/>
    <w:next w:val="Normal"/>
    <w:qFormat/>
    <w:rsid w:val="005C3072"/>
    <w:pPr>
      <w:framePr w:w="2268" w:hSpace="181" w:vSpace="181" w:wrap="around" w:vAnchor="text" w:hAnchor="page" w:x="1135" w:y="285" w:anchorLock="1"/>
    </w:pPr>
    <w:rPr>
      <w:i/>
    </w:rPr>
  </w:style>
  <w:style w:type="paragraph" w:customStyle="1" w:styleId="MiniTOCTitle">
    <w:name w:val="MiniTOCTitle"/>
    <w:basedOn w:val="Heading4"/>
    <w:rsid w:val="005C3072"/>
    <w:pPr>
      <w:spacing w:before="240"/>
      <w:outlineLvl w:val="9"/>
    </w:pPr>
    <w:rPr>
      <w:noProof/>
      <w:sz w:val="24"/>
    </w:rPr>
  </w:style>
  <w:style w:type="paragraph" w:customStyle="1" w:styleId="MiniTOCItem">
    <w:name w:val="MiniTOCItem"/>
    <w:basedOn w:val="ListBullet"/>
    <w:rsid w:val="005C3072"/>
    <w:pPr>
      <w:numPr>
        <w:numId w:val="0"/>
      </w:numPr>
      <w:tabs>
        <w:tab w:val="right" w:leader="dot" w:pos="6521"/>
      </w:tabs>
      <w:spacing w:before="0" w:after="0"/>
    </w:pPr>
  </w:style>
  <w:style w:type="paragraph" w:customStyle="1" w:styleId="TOFTitle">
    <w:name w:val="TOFTitle"/>
    <w:basedOn w:val="TOCTitle"/>
    <w:rsid w:val="005C3072"/>
  </w:style>
  <w:style w:type="paragraph" w:styleId="TableofFigures">
    <w:name w:val="table of figures"/>
    <w:basedOn w:val="Normal"/>
    <w:next w:val="Normal"/>
    <w:semiHidden/>
    <w:rsid w:val="005C3072"/>
    <w:pPr>
      <w:tabs>
        <w:tab w:val="right" w:leader="dot" w:pos="9072"/>
      </w:tabs>
      <w:ind w:left="970" w:hanging="403"/>
    </w:pPr>
    <w:rPr>
      <w:rFonts w:ascii="Times New Roman" w:hAnsi="Times New Roman"/>
      <w:b/>
    </w:rPr>
  </w:style>
  <w:style w:type="paragraph" w:styleId="ListNumber">
    <w:name w:val="List Number"/>
    <w:basedOn w:val="List"/>
    <w:rsid w:val="005C3072"/>
    <w:pPr>
      <w:numPr>
        <w:numId w:val="14"/>
      </w:numPr>
      <w:tabs>
        <w:tab w:val="clear" w:pos="340"/>
      </w:tabs>
    </w:pPr>
  </w:style>
  <w:style w:type="character" w:customStyle="1" w:styleId="WingdingSymbols">
    <w:name w:val="Wingding Symbols"/>
    <w:rsid w:val="005C3072"/>
    <w:rPr>
      <w:rFonts w:ascii="Wingdings" w:hAnsi="Wingdings"/>
    </w:rPr>
  </w:style>
  <w:style w:type="paragraph" w:customStyle="1" w:styleId="TableHeading">
    <w:name w:val="Table Heading"/>
    <w:basedOn w:val="HeadingBase"/>
    <w:rsid w:val="005C3072"/>
    <w:pPr>
      <w:keepLines/>
      <w:pBdr>
        <w:bottom w:val="single" w:sz="6" w:space="1" w:color="918585"/>
      </w:pBdr>
      <w:spacing w:before="240"/>
    </w:pPr>
  </w:style>
  <w:style w:type="character" w:customStyle="1" w:styleId="HotSpot">
    <w:name w:val="HotSpot"/>
    <w:rsid w:val="005C3072"/>
    <w:rPr>
      <w:color w:val="0033CC"/>
      <w:u w:val="none"/>
    </w:rPr>
  </w:style>
  <w:style w:type="paragraph" w:customStyle="1" w:styleId="BodyTextRight">
    <w:name w:val="Body Text Right"/>
    <w:basedOn w:val="BodyText"/>
    <w:rsid w:val="005C3072"/>
    <w:pPr>
      <w:spacing w:before="0" w:after="0"/>
      <w:jc w:val="right"/>
    </w:pPr>
  </w:style>
  <w:style w:type="paragraph" w:styleId="Index3">
    <w:name w:val="index 3"/>
    <w:basedOn w:val="ListNumber2"/>
    <w:next w:val="Normal"/>
    <w:semiHidden/>
    <w:rsid w:val="005C3072"/>
    <w:pPr>
      <w:numPr>
        <w:numId w:val="0"/>
      </w:numPr>
      <w:tabs>
        <w:tab w:val="right" w:leader="dot" w:pos="4176"/>
      </w:tabs>
    </w:pPr>
  </w:style>
  <w:style w:type="paragraph" w:styleId="ListNumber2">
    <w:name w:val="List Number 2"/>
    <w:basedOn w:val="List2"/>
    <w:rsid w:val="005C3072"/>
    <w:pPr>
      <w:numPr>
        <w:numId w:val="9"/>
      </w:numPr>
      <w:tabs>
        <w:tab w:val="clear" w:pos="1060"/>
      </w:tabs>
    </w:pPr>
  </w:style>
  <w:style w:type="paragraph" w:customStyle="1" w:styleId="MarginNote">
    <w:name w:val="Margin Note"/>
    <w:basedOn w:val="BodyText"/>
    <w:rsid w:val="005C3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0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072"/>
    <w:rPr>
      <w:sz w:val="32"/>
    </w:rPr>
  </w:style>
  <w:style w:type="paragraph" w:customStyle="1" w:styleId="HeadingProcedure">
    <w:name w:val="Heading Procedure"/>
    <w:basedOn w:val="HeadingBase"/>
    <w:next w:val="Normal"/>
    <w:rsid w:val="005C3072"/>
    <w:pPr>
      <w:tabs>
        <w:tab w:val="left" w:pos="0"/>
      </w:tabs>
      <w:spacing w:before="120" w:after="60"/>
    </w:pPr>
    <w:rPr>
      <w:i/>
      <w:color w:val="918585"/>
      <w:sz w:val="22"/>
    </w:rPr>
  </w:style>
  <w:style w:type="paragraph" w:customStyle="1" w:styleId="TableBodyText">
    <w:name w:val="Table Body Text"/>
    <w:basedOn w:val="BodyText"/>
    <w:rsid w:val="005C3072"/>
    <w:pPr>
      <w:spacing w:before="60" w:after="60"/>
    </w:pPr>
  </w:style>
  <w:style w:type="paragraph" w:styleId="ListContinue">
    <w:name w:val="List Continue"/>
    <w:basedOn w:val="List"/>
    <w:rsid w:val="005C3072"/>
    <w:pPr>
      <w:ind w:firstLine="0"/>
    </w:pPr>
  </w:style>
  <w:style w:type="paragraph" w:customStyle="1" w:styleId="ListNote">
    <w:name w:val="List Note"/>
    <w:basedOn w:val="List"/>
    <w:rsid w:val="005C3072"/>
    <w:pPr>
      <w:pBdr>
        <w:top w:val="single" w:sz="6" w:space="2" w:color="918585"/>
        <w:bottom w:val="single" w:sz="6" w:space="2" w:color="918585"/>
      </w:pBdr>
      <w:tabs>
        <w:tab w:val="left" w:pos="1021"/>
      </w:tabs>
      <w:ind w:firstLine="0"/>
    </w:pPr>
  </w:style>
  <w:style w:type="paragraph" w:customStyle="1" w:styleId="Warning">
    <w:name w:val="Warning"/>
    <w:basedOn w:val="BodyText"/>
    <w:rsid w:val="005C3072"/>
    <w:pPr>
      <w:shd w:val="clear" w:color="auto" w:fill="D9D9D9"/>
      <w:tabs>
        <w:tab w:val="left" w:pos="992"/>
      </w:tabs>
      <w:ind w:left="119" w:right="119"/>
    </w:pPr>
    <w:rPr>
      <w:sz w:val="20"/>
    </w:rPr>
  </w:style>
  <w:style w:type="paragraph" w:customStyle="1" w:styleId="MarginIcons">
    <w:name w:val="Margin Icons"/>
    <w:basedOn w:val="BodyText"/>
    <w:rsid w:val="005C3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072"/>
    <w:rPr>
      <w:rFonts w:ascii="Courier New" w:hAnsi="Courier New"/>
    </w:rPr>
  </w:style>
  <w:style w:type="paragraph" w:customStyle="1" w:styleId="NoteBullet">
    <w:name w:val="Note Bullet"/>
    <w:basedOn w:val="Note"/>
    <w:rsid w:val="005C3072"/>
    <w:pPr>
      <w:tabs>
        <w:tab w:val="clear" w:pos="680"/>
      </w:tabs>
      <w:spacing w:before="60" w:after="60"/>
    </w:pPr>
  </w:style>
  <w:style w:type="paragraph" w:customStyle="1" w:styleId="SubHeading2">
    <w:name w:val="SubHeading2"/>
    <w:basedOn w:val="HeadingBase"/>
    <w:rsid w:val="005C3072"/>
    <w:pPr>
      <w:spacing w:before="240" w:after="60"/>
    </w:pPr>
    <w:rPr>
      <w:sz w:val="20"/>
    </w:rPr>
  </w:style>
  <w:style w:type="paragraph" w:customStyle="1" w:styleId="SubHeading1">
    <w:name w:val="SubHeading1"/>
    <w:basedOn w:val="HeadingBase"/>
    <w:rsid w:val="005C3072"/>
    <w:pPr>
      <w:spacing w:before="240" w:after="60"/>
    </w:pPr>
    <w:rPr>
      <w:color w:val="918585"/>
      <w:sz w:val="22"/>
    </w:rPr>
  </w:style>
  <w:style w:type="paragraph" w:customStyle="1" w:styleId="SideHeading">
    <w:name w:val="Side Heading"/>
    <w:basedOn w:val="HeadingBase"/>
    <w:rsid w:val="005C3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072"/>
    <w:pPr>
      <w:numPr>
        <w:numId w:val="10"/>
      </w:numPr>
    </w:pPr>
  </w:style>
  <w:style w:type="paragraph" w:styleId="PlainText">
    <w:name w:val="Plain Text"/>
    <w:basedOn w:val="Normal"/>
    <w:link w:val="PlainTextChar"/>
    <w:rsid w:val="005C3072"/>
    <w:rPr>
      <w:sz w:val="20"/>
    </w:rPr>
  </w:style>
  <w:style w:type="character" w:customStyle="1" w:styleId="PlainTextChar">
    <w:name w:val="Plain Text Char"/>
    <w:basedOn w:val="DefaultParagraphFont"/>
    <w:link w:val="PlainText"/>
    <w:rsid w:val="005C3072"/>
    <w:rPr>
      <w:rFonts w:ascii="Courier New" w:eastAsia="Times New Roman" w:hAnsi="Courier New" w:cs="Times New Roman"/>
      <w:sz w:val="20"/>
      <w:szCs w:val="20"/>
      <w:lang w:eastAsia="en-US"/>
    </w:rPr>
  </w:style>
  <w:style w:type="character" w:customStyle="1" w:styleId="MenuOption">
    <w:name w:val="Menu Option"/>
    <w:basedOn w:val="DefaultParagraphFont"/>
    <w:rsid w:val="005C3072"/>
    <w:rPr>
      <w:b/>
      <w:smallCaps/>
    </w:rPr>
  </w:style>
  <w:style w:type="paragraph" w:customStyle="1" w:styleId="TableListNumber">
    <w:name w:val="Table List Number"/>
    <w:basedOn w:val="ListNumber"/>
    <w:rsid w:val="005C3072"/>
    <w:pPr>
      <w:numPr>
        <w:numId w:val="0"/>
      </w:numPr>
    </w:pPr>
  </w:style>
  <w:style w:type="paragraph" w:styleId="TOC4">
    <w:name w:val="toc 4"/>
    <w:basedOn w:val="TOCBase"/>
    <w:next w:val="Normal"/>
    <w:semiHidden/>
    <w:rsid w:val="005C3072"/>
    <w:pPr>
      <w:tabs>
        <w:tab w:val="right" w:leader="dot" w:pos="9071"/>
      </w:tabs>
      <w:ind w:left="1701"/>
    </w:pPr>
  </w:style>
  <w:style w:type="paragraph" w:customStyle="1" w:styleId="ListAlpha">
    <w:name w:val="List Alpha"/>
    <w:basedOn w:val="List"/>
    <w:rsid w:val="005C3072"/>
    <w:pPr>
      <w:numPr>
        <w:numId w:val="8"/>
      </w:numPr>
    </w:pPr>
  </w:style>
  <w:style w:type="paragraph" w:customStyle="1" w:styleId="ListAlpha2">
    <w:name w:val="List Alpha 2"/>
    <w:basedOn w:val="List2"/>
    <w:rsid w:val="005C3072"/>
    <w:pPr>
      <w:numPr>
        <w:numId w:val="7"/>
      </w:numPr>
    </w:pPr>
  </w:style>
  <w:style w:type="paragraph" w:styleId="List2">
    <w:name w:val="List 2"/>
    <w:basedOn w:val="BodyText"/>
    <w:rsid w:val="005C3072"/>
    <w:pPr>
      <w:tabs>
        <w:tab w:val="left" w:pos="680"/>
      </w:tabs>
      <w:spacing w:before="60" w:after="60"/>
      <w:ind w:left="680" w:hanging="340"/>
    </w:pPr>
  </w:style>
  <w:style w:type="paragraph" w:styleId="List3">
    <w:name w:val="List 3"/>
    <w:basedOn w:val="BodyText"/>
    <w:rsid w:val="005C3072"/>
    <w:pPr>
      <w:tabs>
        <w:tab w:val="left" w:pos="1021"/>
      </w:tabs>
      <w:spacing w:before="60" w:after="60"/>
      <w:ind w:left="1020" w:hanging="340"/>
    </w:pPr>
  </w:style>
  <w:style w:type="paragraph" w:styleId="List4">
    <w:name w:val="List 4"/>
    <w:basedOn w:val="BodyText"/>
    <w:rsid w:val="005C3072"/>
    <w:pPr>
      <w:tabs>
        <w:tab w:val="left" w:pos="1361"/>
      </w:tabs>
      <w:spacing w:before="60" w:after="60"/>
      <w:ind w:left="1361" w:hanging="340"/>
    </w:pPr>
  </w:style>
  <w:style w:type="paragraph" w:styleId="List5">
    <w:name w:val="List 5"/>
    <w:basedOn w:val="BodyText"/>
    <w:rsid w:val="005C3072"/>
    <w:pPr>
      <w:tabs>
        <w:tab w:val="left" w:pos="1701"/>
      </w:tabs>
      <w:spacing w:before="60" w:after="60"/>
      <w:ind w:left="1701" w:hanging="340"/>
    </w:pPr>
  </w:style>
  <w:style w:type="paragraph" w:styleId="ListBullet3">
    <w:name w:val="List Bullet 3"/>
    <w:basedOn w:val="List3"/>
    <w:rsid w:val="005C3072"/>
    <w:pPr>
      <w:numPr>
        <w:numId w:val="13"/>
      </w:numPr>
      <w:tabs>
        <w:tab w:val="clear" w:pos="1021"/>
      </w:tabs>
      <w:ind w:left="1037" w:hanging="357"/>
    </w:pPr>
  </w:style>
  <w:style w:type="paragraph" w:styleId="ListBullet4">
    <w:name w:val="List Bullet 4"/>
    <w:basedOn w:val="List4"/>
    <w:rsid w:val="005C3072"/>
    <w:pPr>
      <w:numPr>
        <w:numId w:val="2"/>
      </w:numPr>
      <w:tabs>
        <w:tab w:val="clear" w:pos="1361"/>
      </w:tabs>
    </w:pPr>
  </w:style>
  <w:style w:type="paragraph" w:styleId="ListBullet5">
    <w:name w:val="List Bullet 5"/>
    <w:basedOn w:val="List5"/>
    <w:rsid w:val="005C3072"/>
    <w:pPr>
      <w:numPr>
        <w:numId w:val="3"/>
      </w:numPr>
    </w:pPr>
  </w:style>
  <w:style w:type="paragraph" w:styleId="ListContinue2">
    <w:name w:val="List Continue 2"/>
    <w:basedOn w:val="List2"/>
    <w:rsid w:val="005C3072"/>
    <w:pPr>
      <w:ind w:firstLine="0"/>
    </w:pPr>
  </w:style>
  <w:style w:type="paragraph" w:styleId="ListContinue3">
    <w:name w:val="List Continue 3"/>
    <w:basedOn w:val="List3"/>
    <w:rsid w:val="005C3072"/>
    <w:pPr>
      <w:ind w:left="1021" w:firstLine="0"/>
    </w:pPr>
  </w:style>
  <w:style w:type="paragraph" w:styleId="ListContinue4">
    <w:name w:val="List Continue 4"/>
    <w:basedOn w:val="List4"/>
    <w:rsid w:val="005C3072"/>
    <w:pPr>
      <w:ind w:firstLine="0"/>
    </w:pPr>
  </w:style>
  <w:style w:type="paragraph" w:styleId="ListContinue5">
    <w:name w:val="List Continue 5"/>
    <w:basedOn w:val="List5"/>
    <w:rsid w:val="005C3072"/>
    <w:pPr>
      <w:ind w:firstLine="0"/>
    </w:pPr>
  </w:style>
  <w:style w:type="paragraph" w:styleId="ListNumber3">
    <w:name w:val="List Number 3"/>
    <w:basedOn w:val="List3"/>
    <w:rsid w:val="005C3072"/>
    <w:pPr>
      <w:numPr>
        <w:numId w:val="4"/>
      </w:numPr>
    </w:pPr>
  </w:style>
  <w:style w:type="paragraph" w:styleId="ListNumber4">
    <w:name w:val="List Number 4"/>
    <w:basedOn w:val="List4"/>
    <w:rsid w:val="005C3072"/>
    <w:pPr>
      <w:numPr>
        <w:numId w:val="5"/>
      </w:numPr>
    </w:pPr>
  </w:style>
  <w:style w:type="paragraph" w:styleId="ListNumber5">
    <w:name w:val="List Number 5"/>
    <w:basedOn w:val="List5"/>
    <w:rsid w:val="005C3072"/>
    <w:pPr>
      <w:numPr>
        <w:numId w:val="6"/>
      </w:numPr>
    </w:pPr>
  </w:style>
  <w:style w:type="paragraph" w:styleId="BlockText">
    <w:name w:val="Block Text"/>
    <w:basedOn w:val="Normal"/>
    <w:rsid w:val="005C3072"/>
    <w:pPr>
      <w:spacing w:after="120"/>
      <w:ind w:left="1440" w:right="1440"/>
    </w:pPr>
  </w:style>
  <w:style w:type="character" w:customStyle="1" w:styleId="Subscript">
    <w:name w:val="Subscript"/>
    <w:basedOn w:val="DefaultParagraphFont"/>
    <w:rsid w:val="005C3072"/>
    <w:rPr>
      <w:sz w:val="16"/>
      <w:vertAlign w:val="subscript"/>
    </w:rPr>
  </w:style>
  <w:style w:type="character" w:customStyle="1" w:styleId="Superscript">
    <w:name w:val="Superscript"/>
    <w:basedOn w:val="DefaultParagraphFont"/>
    <w:rsid w:val="005C3072"/>
    <w:rPr>
      <w:sz w:val="16"/>
      <w:vertAlign w:val="superscript"/>
    </w:rPr>
  </w:style>
  <w:style w:type="character" w:customStyle="1" w:styleId="Symbols">
    <w:name w:val="Symbols"/>
    <w:basedOn w:val="DefaultParagraphFont"/>
    <w:rsid w:val="005C3072"/>
    <w:rPr>
      <w:rFonts w:ascii="Symbol" w:hAnsi="Symbol"/>
    </w:rPr>
  </w:style>
  <w:style w:type="character" w:customStyle="1" w:styleId="MenuOptions">
    <w:name w:val="Menu Options"/>
    <w:basedOn w:val="DefaultParagraphFont"/>
    <w:rsid w:val="005C3072"/>
    <w:rPr>
      <w:rFonts w:ascii="Arial Narrow" w:hAnsi="Arial Narrow"/>
      <w:smallCaps/>
    </w:rPr>
  </w:style>
  <w:style w:type="character" w:customStyle="1" w:styleId="Buttons">
    <w:name w:val="Buttons"/>
    <w:basedOn w:val="DefaultParagraphFont"/>
    <w:rsid w:val="005C3072"/>
    <w:rPr>
      <w:b/>
    </w:rPr>
  </w:style>
  <w:style w:type="character" w:customStyle="1" w:styleId="Underlined">
    <w:name w:val="Underlined"/>
    <w:basedOn w:val="DefaultParagraphFont"/>
    <w:rsid w:val="005C3072"/>
    <w:rPr>
      <w:u w:val="single"/>
    </w:rPr>
  </w:style>
  <w:style w:type="paragraph" w:customStyle="1" w:styleId="TableBodyTextRight">
    <w:name w:val="Table Body Text Right"/>
    <w:basedOn w:val="TableBodyText"/>
    <w:rsid w:val="005C3072"/>
    <w:pPr>
      <w:widowControl w:val="0"/>
      <w:autoSpaceDE w:val="0"/>
      <w:autoSpaceDN w:val="0"/>
      <w:adjustRightInd w:val="0"/>
      <w:jc w:val="right"/>
    </w:pPr>
    <w:rPr>
      <w:rFonts w:cs="Arial"/>
      <w:szCs w:val="18"/>
    </w:rPr>
  </w:style>
  <w:style w:type="paragraph" w:customStyle="1" w:styleId="CopyrightText">
    <w:name w:val="Copyright Text"/>
    <w:basedOn w:val="BodyText"/>
    <w:rsid w:val="005C3072"/>
    <w:rPr>
      <w:sz w:val="18"/>
    </w:rPr>
  </w:style>
  <w:style w:type="paragraph" w:customStyle="1" w:styleId="BodySmallRight">
    <w:name w:val="Body Small Right"/>
    <w:basedOn w:val="BodyTextRight"/>
    <w:rsid w:val="005C3072"/>
    <w:rPr>
      <w:sz w:val="18"/>
      <w:szCs w:val="18"/>
    </w:rPr>
  </w:style>
  <w:style w:type="paragraph" w:customStyle="1" w:styleId="MarginEdition">
    <w:name w:val="Margin Edition"/>
    <w:basedOn w:val="MarginNote"/>
    <w:rsid w:val="005C3072"/>
    <w:pPr>
      <w:spacing w:before="0" w:after="0"/>
    </w:pPr>
    <w:rPr>
      <w:rFonts w:ascii="Times New Roman" w:hAnsi="Times New Roman"/>
      <w:color w:val="999999"/>
    </w:rPr>
  </w:style>
  <w:style w:type="paragraph" w:customStyle="1" w:styleId="Spacer">
    <w:name w:val="Spacer"/>
    <w:basedOn w:val="Normal"/>
    <w:rsid w:val="005C3072"/>
    <w:rPr>
      <w:sz w:val="2"/>
      <w:szCs w:val="2"/>
    </w:rPr>
  </w:style>
  <w:style w:type="character" w:customStyle="1" w:styleId="Small">
    <w:name w:val="Small"/>
    <w:basedOn w:val="DefaultParagraphFont"/>
    <w:rsid w:val="005C3072"/>
    <w:rPr>
      <w:sz w:val="16"/>
    </w:rPr>
  </w:style>
  <w:style w:type="paragraph" w:customStyle="1" w:styleId="WideTable">
    <w:name w:val="Wide Table"/>
    <w:basedOn w:val="Normal"/>
    <w:rsid w:val="005C3072"/>
    <w:pPr>
      <w:ind w:left="-1418"/>
    </w:pPr>
    <w:rPr>
      <w:sz w:val="2"/>
      <w:szCs w:val="2"/>
    </w:rPr>
  </w:style>
  <w:style w:type="character" w:styleId="PageNumber">
    <w:name w:val="page number"/>
    <w:basedOn w:val="DefaultParagraphFont"/>
    <w:rsid w:val="005C3072"/>
  </w:style>
  <w:style w:type="paragraph" w:styleId="Quote">
    <w:name w:val="Quote"/>
    <w:basedOn w:val="Heading1"/>
    <w:link w:val="QuoteChar"/>
    <w:qFormat/>
    <w:rsid w:val="005C3072"/>
    <w:rPr>
      <w:b w:val="0"/>
      <w:sz w:val="72"/>
      <w:szCs w:val="72"/>
      <w:lang w:val="en-NZ"/>
    </w:rPr>
  </w:style>
  <w:style w:type="character" w:customStyle="1" w:styleId="QuoteChar">
    <w:name w:val="Quote Char"/>
    <w:basedOn w:val="DefaultParagraphFont"/>
    <w:link w:val="Quote"/>
    <w:rsid w:val="005C3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072"/>
    <w:pPr>
      <w:pageBreakBefore/>
    </w:pPr>
  </w:style>
  <w:style w:type="paragraph" w:customStyle="1" w:styleId="Border">
    <w:name w:val="Border"/>
    <w:basedOn w:val="Normal"/>
    <w:qFormat/>
    <w:rsid w:val="005C3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072"/>
    <w:rPr>
      <w:b/>
      <w:bCs/>
      <w:i/>
      <w:iCs/>
      <w:color w:val="auto"/>
    </w:rPr>
  </w:style>
  <w:style w:type="paragraph" w:styleId="IntenseQuote">
    <w:name w:val="Intense Quote"/>
    <w:basedOn w:val="Normal"/>
    <w:next w:val="Normal"/>
    <w:link w:val="IntenseQuoteChar"/>
    <w:uiPriority w:val="30"/>
    <w:qFormat/>
    <w:rsid w:val="005C3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0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072"/>
    <w:rPr>
      <w:smallCaps/>
      <w:color w:val="auto"/>
      <w:u w:val="single"/>
    </w:rPr>
  </w:style>
  <w:style w:type="character" w:styleId="IntenseReference">
    <w:name w:val="Intense Reference"/>
    <w:basedOn w:val="DefaultParagraphFont"/>
    <w:uiPriority w:val="32"/>
    <w:qFormat/>
    <w:rsid w:val="005C3072"/>
    <w:rPr>
      <w:b/>
      <w:bCs/>
      <w:smallCaps/>
      <w:color w:val="auto"/>
      <w:spacing w:val="5"/>
      <w:u w:val="single"/>
    </w:rPr>
  </w:style>
  <w:style w:type="paragraph" w:customStyle="1" w:styleId="2ColumnHeading">
    <w:name w:val="2Column Heading"/>
    <w:basedOn w:val="BodyText"/>
    <w:qFormat/>
    <w:rsid w:val="005C3072"/>
    <w:pPr>
      <w:spacing w:after="60"/>
      <w:ind w:left="-2268"/>
    </w:pPr>
    <w:rPr>
      <w:b/>
    </w:rPr>
  </w:style>
  <w:style w:type="paragraph" w:customStyle="1" w:styleId="Heading1TOC">
    <w:name w:val="Heading1 TOC"/>
    <w:basedOn w:val="Normal"/>
    <w:qFormat/>
    <w:rsid w:val="005C3072"/>
    <w:pPr>
      <w:spacing w:before="240" w:after="120"/>
    </w:pPr>
    <w:rPr>
      <w:rFonts w:ascii="Times New Roman" w:hAnsi="Times New Roman"/>
      <w:b/>
      <w:sz w:val="32"/>
    </w:rPr>
  </w:style>
  <w:style w:type="paragraph" w:customStyle="1" w:styleId="Heading2TOC">
    <w:name w:val="Heading2 TOC"/>
    <w:basedOn w:val="Normal"/>
    <w:qFormat/>
    <w:rsid w:val="005C3072"/>
    <w:pPr>
      <w:spacing w:before="240" w:after="60"/>
    </w:pPr>
    <w:rPr>
      <w:rFonts w:ascii="Times New Roman" w:hAnsi="Times New Roman"/>
      <w:b/>
      <w:sz w:val="28"/>
    </w:rPr>
  </w:style>
  <w:style w:type="character" w:customStyle="1" w:styleId="Underline">
    <w:name w:val="Underline"/>
    <w:basedOn w:val="DefaultParagraphFont"/>
    <w:qFormat/>
    <w:rsid w:val="005C3072"/>
    <w:rPr>
      <w:u w:val="single"/>
    </w:rPr>
  </w:style>
  <w:style w:type="character" w:customStyle="1" w:styleId="BoldandItalics">
    <w:name w:val="Bold and Italics"/>
    <w:qFormat/>
    <w:rsid w:val="005C3072"/>
    <w:rPr>
      <w:b/>
      <w:i/>
      <w:u w:val="none"/>
    </w:rPr>
  </w:style>
  <w:style w:type="paragraph" w:styleId="BalloonText">
    <w:name w:val="Balloon Text"/>
    <w:basedOn w:val="Normal"/>
    <w:link w:val="BalloonTextChar"/>
    <w:rsid w:val="005C3072"/>
    <w:rPr>
      <w:rFonts w:ascii="Tahoma" w:hAnsi="Tahoma" w:cs="Tahoma"/>
      <w:sz w:val="16"/>
      <w:szCs w:val="16"/>
    </w:rPr>
  </w:style>
  <w:style w:type="character" w:customStyle="1" w:styleId="BalloonTextChar">
    <w:name w:val="Balloon Text Char"/>
    <w:basedOn w:val="DefaultParagraphFont"/>
    <w:link w:val="BalloonText"/>
    <w:rsid w:val="005C30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0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0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072"/>
    <w:rPr>
      <w:b/>
      <w:color w:val="660033"/>
      <w:spacing w:val="0"/>
    </w:rPr>
  </w:style>
  <w:style w:type="paragraph" w:customStyle="1" w:styleId="Nameditemlist">
    <w:name w:val="Named item list"/>
    <w:basedOn w:val="BodyText"/>
    <w:qFormat/>
    <w:rsid w:val="005C3072"/>
    <w:pPr>
      <w:tabs>
        <w:tab w:val="left" w:pos="2835"/>
      </w:tabs>
      <w:ind w:left="2835" w:hanging="2835"/>
    </w:pPr>
  </w:style>
  <w:style w:type="paragraph" w:customStyle="1" w:styleId="BodyTextnopadding">
    <w:name w:val="Body Text no padding"/>
    <w:basedOn w:val="BodyText"/>
    <w:qFormat/>
    <w:rsid w:val="005C3072"/>
    <w:pPr>
      <w:spacing w:before="0" w:after="0"/>
    </w:pPr>
  </w:style>
  <w:style w:type="character" w:styleId="Hyperlink">
    <w:name w:val="Hyperlink"/>
    <w:basedOn w:val="DefaultParagraphFont"/>
    <w:uiPriority w:val="99"/>
    <w:unhideWhenUsed/>
    <w:rsid w:val="007D59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3352</Characters>
  <Application>Microsoft Office Word</Application>
  <DocSecurity>0</DocSecurity>
  <Lines>111</Lines>
  <Paragraphs>69</Paragraphs>
  <ScaleCrop>false</ScaleCrop>
  <Company>Author-it Software Corporation Ltd.</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ACMEQU220 Lunge educated horses</dc:title>
  <dc:subject>Approved</dc:subject>
  <dc:creator>Skills Impact</dc:creator>
  <cp:keywords>Release: 1</cp:keywords>
  <dc:description>Review Date: 12 April 2008</dc:description>
  <cp:lastModifiedBy>HSD_TPCMSd.prod</cp:lastModifiedBy>
  <cp:revision>3</cp:revision>
  <dcterms:created xsi:type="dcterms:W3CDTF">2022-07-16T08:24:00Z</dcterms:created>
  <dcterms:modified xsi:type="dcterms:W3CDTF">2022-07-16T08:24:00Z</dcterms:modified>
</cp:coreProperties>
</file>