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B98" w:rsidP="00134B98">
      <w:pPr>
        <w:pStyle w:val="Title"/>
      </w:pPr>
      <w:r>
        <w:fldChar w:fldCharType="begin"/>
      </w:r>
      <w:r>
        <w:instrText xml:space="preserve"> TITLE   \* MERGEFORMAT </w:instrText>
      </w:r>
      <w:r>
        <w:fldChar w:fldCharType="separate"/>
      </w:r>
      <w:r>
        <w:t>Assessment Requirements for ACMEQU220 Lunge educated horses</w:t>
      </w:r>
      <w:r>
        <w:fldChar w:fldCharType="end"/>
      </w:r>
    </w:p>
    <w:p w:rsidR="00134B98" w:rsidP="00134B98">
      <w:pPr>
        <w:pStyle w:val="Version"/>
        <w:sectPr w:rsidSect="00D05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0C1" w:rsidP="00D050C1">
      <w:pPr>
        <w:pStyle w:val="SuperHeading"/>
      </w:pPr>
      <w:r w:rsidRPr="00D050C1">
        <w:t>Assessment Requirements for ACMEQU220 Lunge educated horses</w:t>
      </w:r>
    </w:p>
    <w:p w:rsidR="00000000" w:rsidRPr="00D050C1" w:rsidP="00D050C1">
      <w:pPr>
        <w:pStyle w:val="Heading1"/>
      </w:pPr>
      <w:bookmarkStart w:id="1" w:name="O_1212375"/>
      <w:bookmarkEnd w:id="1"/>
      <w:r w:rsidRPr="00D050C1">
        <w:t>Modification History</w:t>
      </w:r>
    </w:p>
    <w:tbl>
      <w:tblPr>
        <w:tblW w:w="9520" w:type="dxa"/>
        <w:tblLayout w:type="fixed"/>
        <w:tblCellMar>
          <w:left w:w="62" w:type="dxa"/>
          <w:right w:w="62" w:type="dxa"/>
        </w:tblCellMar>
        <w:tblLook w:val="0000"/>
      </w:tblPr>
      <w:tblGrid>
        <w:gridCol w:w="2580"/>
        <w:gridCol w:w="6940"/>
      </w:tblGrid>
      <w:tr w:rsidTr="00D05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C1">
            <w:pPr>
              <w:pStyle w:val="BodyTextBold"/>
              <w:rPr>
                <w:lang w:val="en-NZ"/>
              </w:rPr>
            </w:pPr>
            <w:r w:rsidRPr="00D050C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C1">
            <w:pPr>
              <w:pStyle w:val="BodyTextBold"/>
              <w:rPr>
                <w:lang w:val="en-NZ"/>
              </w:rPr>
            </w:pPr>
            <w:r w:rsidRPr="00D050C1">
              <w:t>Comments</w:t>
            </w:r>
          </w:p>
        </w:tc>
      </w:tr>
      <w:tr w:rsidTr="00D050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C1">
            <w:pPr>
              <w:pStyle w:val="BodyText"/>
              <w:rPr>
                <w:lang w:val="en-NZ"/>
              </w:rPr>
            </w:pPr>
            <w:r w:rsidRPr="00D050C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C1" w:rsidP="00D050C1">
            <w:pPr>
              <w:pStyle w:val="BodyText"/>
            </w:pPr>
            <w:r w:rsidRPr="00D050C1">
              <w:t>This version released with ACM Animal Care and Management Training Package Version 5.0.</w:t>
            </w:r>
          </w:p>
        </w:tc>
      </w:tr>
    </w:tbl>
    <w:p w:rsidR="00000000" w:rsidRPr="00D050C1" w:rsidP="00D050C1">
      <w:pPr>
        <w:pStyle w:val="BodyText"/>
      </w:pPr>
    </w:p>
    <w:p w:rsidR="00000000" w:rsidRPr="00D050C1" w:rsidP="00D050C1">
      <w:pPr>
        <w:pStyle w:val="AllowPageBreak"/>
      </w:pPr>
    </w:p>
    <w:p w:rsidR="00000000" w:rsidRPr="00D050C1" w:rsidP="00D050C1">
      <w:pPr>
        <w:pStyle w:val="Heading1"/>
      </w:pPr>
      <w:bookmarkStart w:id="2" w:name="O_1212376"/>
      <w:bookmarkEnd w:id="2"/>
      <w:r w:rsidRPr="00D050C1">
        <w:t>Performance Evidence</w:t>
      </w:r>
    </w:p>
    <w:p w:rsidR="00000000" w:rsidRPr="00D050C1" w:rsidP="00134B98">
      <w:pPr>
        <w:pStyle w:val="BodyText"/>
      </w:pPr>
      <w:r w:rsidRPr="00D050C1">
        <w:t xml:space="preserve">An individual demonstrating competency must satisfy all of </w:t>
      </w:r>
      <w:r w:rsidRPr="00D050C1">
        <w:t>the elements and performance criteria in this unit.</w:t>
      </w:r>
    </w:p>
    <w:p w:rsidR="00000000" w:rsidRPr="00D050C1" w:rsidP="00134B98">
      <w:pPr>
        <w:pStyle w:val="BodyText"/>
      </w:pPr>
      <w:r w:rsidRPr="00D050C1">
        <w:t>There must be evidence that the individual has lunged at least three different calm, consistent and obedient horses that have been educated to lunge. Each lungeing session must be at least ten minutes (at</w:t>
      </w:r>
      <w:r w:rsidRPr="00D050C1">
        <w:t xml:space="preserve"> least five minutes to the right and at least five minutes to the left) and must be undertaken in a safe lungeing area.</w:t>
      </w:r>
    </w:p>
    <w:p w:rsidR="00000000" w:rsidRPr="00D050C1" w:rsidP="00134B98">
      <w:pPr>
        <w:pStyle w:val="BodyText"/>
      </w:pPr>
      <w:r w:rsidRPr="00D050C1">
        <w:t xml:space="preserve">For each horse exercise activity, the individual must have: </w:t>
      </w:r>
    </w:p>
    <w:p w:rsidR="00000000" w:rsidRPr="00D050C1" w:rsidP="00D050C1">
      <w:pPr>
        <w:pStyle w:val="ListBullet"/>
      </w:pPr>
      <w:r w:rsidRPr="00D050C1">
        <w:t>identified at least three hazards, assessed risks and controlled and/or re</w:t>
      </w:r>
      <w:r w:rsidRPr="00D050C1">
        <w:t>ported risks prior to handling horses and starting exercise</w:t>
      </w:r>
    </w:p>
    <w:p w:rsidR="00000000" w:rsidRPr="00D050C1" w:rsidP="00D050C1">
      <w:pPr>
        <w:pStyle w:val="ListBullet"/>
      </w:pPr>
      <w:r w:rsidRPr="00D050C1">
        <w:t>selected, correctly fitted and used horse gear and equipment for lungeing, according to horse and exercise program requirements</w:t>
      </w:r>
    </w:p>
    <w:p w:rsidR="00000000" w:rsidRPr="00D050C1" w:rsidP="00D050C1">
      <w:pPr>
        <w:pStyle w:val="ListBullet"/>
      </w:pPr>
      <w:r w:rsidRPr="00D050C1">
        <w:t>selected, checked and correctly fitted personal protective equipment (PPE)</w:t>
      </w:r>
    </w:p>
    <w:p w:rsidR="00000000" w:rsidRPr="00D050C1" w:rsidP="00D050C1">
      <w:pPr>
        <w:pStyle w:val="ListBullet"/>
      </w:pPr>
      <w:r w:rsidRPr="00D050C1">
        <w:t xml:space="preserve">monitored horse health and behaviour before, during and after lunge exercise, and reported signs of distress or injury to supervisor </w:t>
      </w:r>
    </w:p>
    <w:p w:rsidR="00000000" w:rsidRPr="00D050C1" w:rsidP="00D050C1">
      <w:pPr>
        <w:pStyle w:val="ListBullet"/>
      </w:pPr>
      <w:r w:rsidRPr="00D050C1">
        <w:t>used safe horse lungeing techniques and equipme</w:t>
      </w:r>
      <w:r w:rsidRPr="00D050C1">
        <w:t>nt and gear, including:</w:t>
      </w:r>
    </w:p>
    <w:p w:rsidR="00000000" w:rsidRPr="00D050C1" w:rsidP="00D050C1">
      <w:pPr>
        <w:pStyle w:val="ListBullet2"/>
      </w:pPr>
      <w:r w:rsidRPr="00D050C1">
        <w:t>single lunge rein</w:t>
      </w:r>
    </w:p>
    <w:p w:rsidR="00000000" w:rsidRPr="00D050C1" w:rsidP="00D050C1">
      <w:pPr>
        <w:pStyle w:val="ListBullet2"/>
      </w:pPr>
      <w:r w:rsidRPr="00D050C1">
        <w:t>lunge whip</w:t>
      </w:r>
    </w:p>
    <w:p w:rsidR="00000000" w:rsidRPr="00D050C1" w:rsidP="00D050C1">
      <w:pPr>
        <w:pStyle w:val="ListBullet2"/>
      </w:pPr>
      <w:r w:rsidRPr="00D050C1">
        <w:t>lunge roller or saddle</w:t>
      </w:r>
    </w:p>
    <w:p w:rsidR="00000000" w:rsidRPr="00D050C1" w:rsidP="00D050C1">
      <w:pPr>
        <w:pStyle w:val="ListBullet2"/>
      </w:pPr>
      <w:r w:rsidRPr="00D050C1">
        <w:t>bridle or lunge cavesson</w:t>
      </w:r>
    </w:p>
    <w:p w:rsidR="00000000" w:rsidRPr="00D050C1" w:rsidP="00D050C1">
      <w:pPr>
        <w:pStyle w:val="ListBullet"/>
      </w:pPr>
      <w:r w:rsidRPr="00D050C1">
        <w:t>controlled horse during walk, trot and canter in both directions</w:t>
      </w:r>
    </w:p>
    <w:p w:rsidR="00000000" w:rsidRPr="00D050C1" w:rsidP="00D050C1">
      <w:pPr>
        <w:pStyle w:val="ListBullet"/>
      </w:pPr>
      <w:r w:rsidRPr="00D050C1">
        <w:t>carried out post-exercise care of horses, including cooling down using at least one of t</w:t>
      </w:r>
      <w:r w:rsidRPr="00D050C1">
        <w:t>he following:</w:t>
      </w:r>
    </w:p>
    <w:p w:rsidR="00000000" w:rsidRPr="00D050C1" w:rsidP="00D050C1">
      <w:pPr>
        <w:pStyle w:val="ListBullet2"/>
      </w:pPr>
      <w:r w:rsidRPr="00D050C1">
        <w:t>hand walking</w:t>
      </w:r>
    </w:p>
    <w:p w:rsidR="00000000" w:rsidRPr="00D050C1" w:rsidP="00D050C1">
      <w:pPr>
        <w:pStyle w:val="ListBullet2"/>
      </w:pPr>
      <w:r w:rsidRPr="00D050C1">
        <w:t>hosing</w:t>
      </w:r>
    </w:p>
    <w:p w:rsidR="00000000" w:rsidRPr="00D050C1" w:rsidP="00D050C1">
      <w:pPr>
        <w:pStyle w:val="ListBullet2"/>
      </w:pPr>
      <w:r w:rsidRPr="00D050C1">
        <w:t>grooming techniques</w:t>
      </w:r>
    </w:p>
    <w:p w:rsidR="00000000" w:rsidRPr="00D050C1" w:rsidP="00D050C1">
      <w:pPr>
        <w:pStyle w:val="ListBullet"/>
      </w:pPr>
      <w:r w:rsidRPr="00D050C1">
        <w:t>cleaned horse gear and equipment according to workplace instructions and manufacturer instructions</w:t>
      </w:r>
    </w:p>
    <w:p w:rsidR="00000000" w:rsidRPr="00D050C1" w:rsidP="00D050C1">
      <w:pPr>
        <w:pStyle w:val="ListBullet"/>
      </w:pPr>
      <w:r w:rsidRPr="00D050C1">
        <w:t>updated exercise program records, and reported horse performance and condition to supervisor.</w:t>
      </w:r>
    </w:p>
    <w:p w:rsidR="00000000" w:rsidRPr="00D050C1" w:rsidP="00D050C1">
      <w:pPr>
        <w:pStyle w:val="AllowPageBreak"/>
      </w:pPr>
    </w:p>
    <w:p w:rsidR="00000000" w:rsidRPr="00D050C1" w:rsidP="00D050C1">
      <w:pPr>
        <w:pStyle w:val="Heading1"/>
      </w:pPr>
      <w:bookmarkStart w:id="3" w:name="O_1212377"/>
      <w:bookmarkEnd w:id="3"/>
      <w:r w:rsidRPr="00D050C1">
        <w:t>Knowledge Evidence</w:t>
      </w:r>
    </w:p>
    <w:p w:rsidR="00000000" w:rsidRPr="00D050C1" w:rsidP="00134B98">
      <w:pPr>
        <w:pStyle w:val="BodyText"/>
      </w:pPr>
      <w:r w:rsidRPr="00D050C1">
        <w:t>An individual must be able to demonstrate the knowledge required to perform the tasks outlined in the elements and performance criteria of this unit. This includes knowledge of:</w:t>
      </w:r>
    </w:p>
    <w:p w:rsidR="00000000" w:rsidRPr="00D050C1" w:rsidP="00D050C1">
      <w:pPr>
        <w:pStyle w:val="ListBullet"/>
      </w:pPr>
      <w:r w:rsidRPr="00D050C1">
        <w:t>workplace procedures for lungeing exerci</w:t>
      </w:r>
      <w:r w:rsidRPr="00D050C1">
        <w:t>se of horses, including before, during and after lungeing</w:t>
      </w:r>
    </w:p>
    <w:p w:rsidR="00000000" w:rsidRPr="00D050C1" w:rsidP="00D050C1">
      <w:pPr>
        <w:pStyle w:val="ListBullet"/>
      </w:pPr>
      <w:r w:rsidRPr="00D050C1">
        <w:t>workplace communication procedures for conducting horse lungeing exercise programs</w:t>
      </w:r>
    </w:p>
    <w:p w:rsidR="00000000" w:rsidRPr="00D050C1" w:rsidP="00D050C1">
      <w:pPr>
        <w:pStyle w:val="ListBullet"/>
      </w:pPr>
      <w:r w:rsidRPr="00D050C1">
        <w:t>common horse behaviour and management related to lungeing exercise routines and fitness</w:t>
      </w:r>
    </w:p>
    <w:p w:rsidR="00000000" w:rsidRPr="00D050C1" w:rsidP="00D050C1">
      <w:pPr>
        <w:pStyle w:val="ListBullet"/>
      </w:pPr>
      <w:r w:rsidRPr="00D050C1">
        <w:t>correct techniques for lung</w:t>
      </w:r>
      <w:r w:rsidRPr="00D050C1">
        <w:t>eing horses that have been educated in lungeing</w:t>
      </w:r>
    </w:p>
    <w:p w:rsidR="00000000" w:rsidRPr="00D050C1" w:rsidP="00D050C1">
      <w:pPr>
        <w:pStyle w:val="ListBullet"/>
      </w:pPr>
      <w:r w:rsidRPr="00D050C1">
        <w:t>types, purpose, correct fit and safe use of horse lungeing gear and equipment, including:</w:t>
      </w:r>
    </w:p>
    <w:p w:rsidR="00000000" w:rsidRPr="00D050C1" w:rsidP="00D050C1">
      <w:pPr>
        <w:pStyle w:val="ListBullet2"/>
      </w:pPr>
      <w:r w:rsidRPr="00D050C1">
        <w:t>single lunge rein</w:t>
      </w:r>
    </w:p>
    <w:p w:rsidR="00000000" w:rsidRPr="00D050C1" w:rsidP="00D050C1">
      <w:pPr>
        <w:pStyle w:val="ListBullet2"/>
      </w:pPr>
      <w:r w:rsidRPr="00D050C1">
        <w:t xml:space="preserve">lunge whip </w:t>
      </w:r>
    </w:p>
    <w:p w:rsidR="00000000" w:rsidRPr="00D050C1" w:rsidP="00D050C1">
      <w:pPr>
        <w:pStyle w:val="ListBullet2"/>
      </w:pPr>
      <w:r w:rsidRPr="00D050C1">
        <w:t>lunge roller or saddle</w:t>
      </w:r>
    </w:p>
    <w:p w:rsidR="00000000" w:rsidRPr="00D050C1" w:rsidP="00D050C1">
      <w:pPr>
        <w:pStyle w:val="ListBullet2"/>
      </w:pPr>
      <w:r w:rsidRPr="00D050C1">
        <w:t>bridle or lunge cavesson</w:t>
      </w:r>
    </w:p>
    <w:p w:rsidR="00000000" w:rsidRPr="00D050C1" w:rsidP="00D050C1">
      <w:pPr>
        <w:pStyle w:val="ListBullet"/>
      </w:pPr>
      <w:r w:rsidRPr="00D050C1">
        <w:t>use and risks associated with advanced</w:t>
      </w:r>
      <w:r w:rsidRPr="00D050C1">
        <w:t xml:space="preserve"> lungeing equipment</w:t>
      </w:r>
    </w:p>
    <w:p w:rsidR="00000000" w:rsidRPr="00D050C1" w:rsidP="00D050C1">
      <w:pPr>
        <w:pStyle w:val="ListBullet"/>
      </w:pPr>
      <w:r w:rsidRPr="00D050C1">
        <w:t>requirements for checking and maintaining horse lungeing working gear and equipment</w:t>
      </w:r>
    </w:p>
    <w:p w:rsidR="00000000" w:rsidRPr="00D050C1" w:rsidP="00D050C1">
      <w:pPr>
        <w:pStyle w:val="ListBullet"/>
      </w:pPr>
      <w:r w:rsidRPr="00D050C1">
        <w:t>likely injuries that may be sustained by horses and handlers during lungeing exercise</w:t>
      </w:r>
    </w:p>
    <w:p w:rsidR="00000000" w:rsidRPr="00D050C1" w:rsidP="00D050C1">
      <w:pPr>
        <w:pStyle w:val="ListBullet"/>
      </w:pPr>
      <w:r w:rsidRPr="00D050C1">
        <w:t xml:space="preserve">signs of horse injury, fatigue and distress related to lungeing exercise </w:t>
      </w:r>
    </w:p>
    <w:p w:rsidR="00000000" w:rsidRPr="00D050C1" w:rsidP="00D050C1">
      <w:pPr>
        <w:pStyle w:val="ListBullet"/>
      </w:pPr>
      <w:r w:rsidRPr="00D050C1">
        <w:t>safe horse handling techniques and zones when lungeing horses</w:t>
      </w:r>
    </w:p>
    <w:p w:rsidR="00000000" w:rsidRPr="00D050C1" w:rsidP="00D050C1">
      <w:pPr>
        <w:pStyle w:val="ListBullet"/>
      </w:pPr>
      <w:r w:rsidRPr="00D050C1">
        <w:t>safe lungeing environments and surfaces</w:t>
      </w:r>
    </w:p>
    <w:p w:rsidR="00000000" w:rsidRPr="00D050C1" w:rsidP="00D050C1">
      <w:pPr>
        <w:pStyle w:val="ListBullet"/>
      </w:pPr>
      <w:r w:rsidRPr="00D050C1">
        <w:t>key features of lungeing exercise programs for horses at various stages of fitne</w:t>
      </w:r>
      <w:r w:rsidRPr="00D050C1">
        <w:t xml:space="preserve">ss </w:t>
      </w:r>
    </w:p>
    <w:p w:rsidR="00000000" w:rsidRPr="00D050C1" w:rsidP="00D050C1">
      <w:pPr>
        <w:pStyle w:val="ListBullet"/>
      </w:pPr>
      <w:r w:rsidRPr="00D050C1">
        <w:t>common workplace health and safety requirements and practices relating to lungeing exercise, including:</w:t>
      </w:r>
    </w:p>
    <w:p w:rsidR="00000000" w:rsidRPr="00D050C1" w:rsidP="00D050C1">
      <w:pPr>
        <w:pStyle w:val="ListBullet2"/>
      </w:pPr>
      <w:r w:rsidRPr="00D050C1">
        <w:t>hazard identification, risk assessment, risk control and reporting</w:t>
      </w:r>
    </w:p>
    <w:p w:rsidR="00000000" w:rsidRPr="00D050C1" w:rsidP="00D050C1">
      <w:pPr>
        <w:pStyle w:val="ListBullet2"/>
      </w:pPr>
      <w:r w:rsidRPr="00D050C1">
        <w:t>types and purpose of PPE</w:t>
      </w:r>
    </w:p>
    <w:p w:rsidR="00000000" w:rsidRPr="00D050C1" w:rsidP="00D050C1">
      <w:pPr>
        <w:pStyle w:val="ListBullet2"/>
      </w:pPr>
      <w:r w:rsidRPr="00D050C1">
        <w:t xml:space="preserve">handling, restraining and lungeing horses </w:t>
      </w:r>
    </w:p>
    <w:p w:rsidR="00000000" w:rsidRPr="00D050C1" w:rsidP="00D050C1">
      <w:pPr>
        <w:pStyle w:val="ListBullet2"/>
      </w:pPr>
      <w:r w:rsidRPr="00D050C1">
        <w:t>safe storage</w:t>
      </w:r>
      <w:r w:rsidRPr="00D050C1">
        <w:t xml:space="preserve"> handling and disposal of cleaning agents</w:t>
      </w:r>
    </w:p>
    <w:p w:rsidR="00000000" w:rsidRPr="00D050C1" w:rsidP="00D050C1">
      <w:pPr>
        <w:pStyle w:val="ListBullet"/>
      </w:pPr>
      <w:r w:rsidRPr="00D050C1">
        <w:t xml:space="preserve">responsibility for reporting and controlling health and safety risks for own job role </w:t>
      </w:r>
    </w:p>
    <w:p w:rsidR="00000000" w:rsidRPr="00D050C1" w:rsidP="00D050C1">
      <w:pPr>
        <w:pStyle w:val="ListBullet"/>
      </w:pPr>
      <w:r w:rsidRPr="00D050C1">
        <w:t>horse welfare considerations for lungeing exercise, including:</w:t>
      </w:r>
    </w:p>
    <w:p w:rsidR="00000000" w:rsidRPr="00D050C1" w:rsidP="00D050C1">
      <w:pPr>
        <w:pStyle w:val="ListBullet2"/>
      </w:pPr>
      <w:r>
        <w:t>•</w:t>
      </w:r>
      <w:r>
        <w:tab/>
      </w:r>
      <w:r w:rsidRPr="00D050C1">
        <w:t>weather, including wind and temperature</w:t>
      </w:r>
    </w:p>
    <w:p w:rsidR="00000000" w:rsidRPr="00D050C1" w:rsidP="00D050C1">
      <w:pPr>
        <w:pStyle w:val="ListBullet2"/>
      </w:pPr>
      <w:r>
        <w:t>•</w:t>
      </w:r>
      <w:r>
        <w:tab/>
      </w:r>
      <w:r w:rsidRPr="00D050C1">
        <w:t>fatigue and stress</w:t>
      </w:r>
    </w:p>
    <w:p w:rsidR="00000000" w:rsidRPr="00D050C1" w:rsidP="00D050C1">
      <w:pPr>
        <w:pStyle w:val="ListBullet2"/>
      </w:pPr>
      <w:r>
        <w:t>•</w:t>
      </w:r>
      <w:r>
        <w:tab/>
      </w:r>
      <w:r w:rsidRPr="00D050C1">
        <w:t xml:space="preserve">health status, including current injuries </w:t>
      </w:r>
    </w:p>
    <w:p w:rsidR="00000000" w:rsidRPr="00D050C1" w:rsidP="00D050C1">
      <w:pPr>
        <w:pStyle w:val="ListBullet"/>
      </w:pPr>
      <w:r w:rsidRPr="00D050C1">
        <w:t>workplace horse exercise and condition reporting systems and practices.</w:t>
      </w:r>
    </w:p>
    <w:p w:rsidR="00000000" w:rsidRPr="00D050C1" w:rsidP="00D050C1">
      <w:pPr>
        <w:pStyle w:val="AllowPageBreak"/>
      </w:pPr>
    </w:p>
    <w:p w:rsidR="00000000" w:rsidRPr="00D050C1" w:rsidP="00D050C1">
      <w:pPr>
        <w:pStyle w:val="Heading1"/>
      </w:pPr>
      <w:bookmarkStart w:id="4" w:name="O_1212378"/>
      <w:bookmarkEnd w:id="4"/>
      <w:r w:rsidRPr="00D050C1">
        <w:t>Assessment Conditions</w:t>
      </w:r>
    </w:p>
    <w:p w:rsidR="00000000" w:rsidRPr="00D050C1" w:rsidP="00134B98">
      <w:pPr>
        <w:pStyle w:val="BodyText"/>
      </w:pPr>
      <w:r w:rsidRPr="00D050C1">
        <w:t>Assessment of the skills in this unit of competency must take place under the following conditions:</w:t>
      </w:r>
    </w:p>
    <w:p w:rsidR="00000000" w:rsidRPr="00D050C1" w:rsidP="00D050C1">
      <w:pPr>
        <w:pStyle w:val="ListBullet"/>
      </w:pPr>
      <w:r w:rsidRPr="00D050C1">
        <w:t>physical conditions:</w:t>
      </w:r>
    </w:p>
    <w:p w:rsidR="00000000" w:rsidRPr="00D050C1" w:rsidP="00D050C1">
      <w:pPr>
        <w:pStyle w:val="ListBullet2"/>
      </w:pPr>
      <w:r w:rsidRPr="00D050C1">
        <w:t xml:space="preserve">a safe horse lungeing environment </w:t>
      </w:r>
    </w:p>
    <w:p w:rsidR="00000000" w:rsidRPr="00D050C1" w:rsidP="00D050C1">
      <w:pPr>
        <w:pStyle w:val="ListBullet"/>
      </w:pPr>
      <w:r w:rsidRPr="00D050C1">
        <w:t>resources, equipment and materials:</w:t>
      </w:r>
    </w:p>
    <w:p w:rsidR="00000000" w:rsidRPr="00D050C1" w:rsidP="00D050C1">
      <w:pPr>
        <w:pStyle w:val="ListBullet2"/>
      </w:pPr>
      <w:r w:rsidRPr="00D050C1">
        <w:t>live horses specified in the performance evidence, assessed as suitable for the assessment of this unit and the individual being assessed</w:t>
      </w:r>
    </w:p>
    <w:p w:rsidR="00000000" w:rsidRPr="00D050C1" w:rsidP="00D050C1">
      <w:pPr>
        <w:pStyle w:val="ListBullet2"/>
      </w:pPr>
      <w:r w:rsidRPr="00D050C1">
        <w:t>safe horse gear, tool</w:t>
      </w:r>
      <w:r w:rsidRPr="00D050C1">
        <w:t xml:space="preserve">s and equipment suitable for the tasks specified in the performance evidence, including PPE </w:t>
      </w:r>
    </w:p>
    <w:p w:rsidR="00000000" w:rsidRPr="00D050C1" w:rsidP="00D050C1">
      <w:pPr>
        <w:pStyle w:val="ListBullet2"/>
      </w:pPr>
      <w:r w:rsidRPr="00D050C1">
        <w:t>workplace reporting and recording formats</w:t>
      </w:r>
    </w:p>
    <w:p w:rsidR="00000000" w:rsidRPr="00D050C1" w:rsidP="00D050C1">
      <w:pPr>
        <w:pStyle w:val="ListBullet"/>
      </w:pPr>
      <w:r w:rsidRPr="00D050C1">
        <w:t>specifications:</w:t>
      </w:r>
    </w:p>
    <w:p w:rsidR="00000000" w:rsidRPr="00D050C1" w:rsidP="00D050C1">
      <w:pPr>
        <w:pStyle w:val="ListBullet2"/>
      </w:pPr>
      <w:r w:rsidRPr="00D050C1">
        <w:t>workplace procedures and instructions or program for lungeing horses</w:t>
      </w:r>
    </w:p>
    <w:p w:rsidR="00000000" w:rsidRPr="00D050C1" w:rsidP="00D050C1">
      <w:pPr>
        <w:pStyle w:val="ListBullet"/>
      </w:pPr>
      <w:r w:rsidRPr="00D050C1">
        <w:t>relationships:</w:t>
      </w:r>
    </w:p>
    <w:p w:rsidR="00000000" w:rsidRPr="00D050C1" w:rsidP="00D050C1">
      <w:pPr>
        <w:pStyle w:val="ListBullet2"/>
      </w:pPr>
      <w:r w:rsidRPr="00D050C1">
        <w:t xml:space="preserve">supervisor. </w:t>
      </w:r>
    </w:p>
    <w:p w:rsidR="00000000" w:rsidRPr="00D050C1" w:rsidP="00134B98">
      <w:pPr>
        <w:pStyle w:val="BodyText"/>
      </w:pPr>
      <w:r w:rsidRPr="00D050C1">
        <w:t xml:space="preserve">The </w:t>
      </w:r>
      <w:r w:rsidRPr="00D050C1">
        <w:rPr>
          <w:rStyle w:val="Emphasis"/>
        </w:rPr>
        <w:t>Companion Volume:</w:t>
      </w:r>
      <w:r w:rsidRPr="00D050C1">
        <w:t xml:space="preserve"> </w:t>
      </w:r>
      <w:r w:rsidRPr="00D050C1">
        <w:rPr>
          <w:rStyle w:val="Emphasis"/>
        </w:rPr>
        <w:t>User Guide: Safety in Equine Training</w:t>
      </w:r>
      <w:r w:rsidRPr="00D050C1">
        <w:t xml:space="preserve"> provides advice and sample templates to assist assessors with the risk assessments that should be undertaken to help ensure the safety of all involved in the assessment.</w:t>
      </w:r>
    </w:p>
    <w:p w:rsidR="00000000" w:rsidRPr="00D050C1" w:rsidP="00134B98">
      <w:pPr>
        <w:pStyle w:val="BodyText"/>
      </w:pPr>
      <w:r w:rsidRPr="00D050C1">
        <w:t>Assessors of this unit must sa</w:t>
      </w:r>
      <w:r w:rsidRPr="00D050C1">
        <w:t>tisfy the requirements for assessors in applicable vocational education and training legislation, frameworks and/or standards.</w:t>
      </w:r>
    </w:p>
    <w:p w:rsidR="00000000" w:rsidRPr="00D050C1" w:rsidP="00D050C1">
      <w:pPr>
        <w:pStyle w:val="Heading1"/>
      </w:pPr>
      <w:bookmarkStart w:id="5" w:name="O_1212381"/>
      <w:bookmarkEnd w:id="5"/>
      <w:r w:rsidRPr="00D050C1">
        <w:t>Links</w:t>
      </w:r>
    </w:p>
    <w:p w:rsidR="00000000" w:rsidRPr="00D050C1" w:rsidP="00134B98">
      <w:pPr>
        <w:pStyle w:val="BodyText"/>
      </w:pPr>
      <w:r w:rsidRPr="00D050C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E5001">
        <w:rPr>
          <w:rStyle w:val="Hyperlink"/>
        </w:rPr>
        <w:t>https://vetnet.gov.au/Pages/TrainingDocs.aspx?q=b75f4b23-54c9-4cc9-a5db-d3502d154103</w:t>
      </w:r>
      <w:r>
        <w:fldChar w:fldCharType="end"/>
      </w:r>
    </w:p>
    <w:p w:rsidR="00000000" w:rsidRPr="00D050C1" w:rsidP="00D050C1"/>
    <w:sectPr w:rsidSect="00D050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1" w:rsidRPr="00134B98" w:rsidP="00134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98" w:rsidP="00D05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B98" w:rsidP="00D050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34B98" w:rsidP="00D05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0C1" w:rsidRPr="00134B98" w:rsidP="00134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98" w:rsidRPr="002D2AF8" w:rsidP="00D050C1">
    <w:pPr>
      <w:pStyle w:val="Header"/>
      <w:framePr w:wrap="around"/>
    </w:pPr>
    <w:r>
      <w:fldChar w:fldCharType="begin"/>
    </w:r>
    <w:r>
      <w:instrText xml:space="preserve"> TITLE   \* MERGEFORMAT </w:instrText>
    </w:r>
    <w:r>
      <w:fldChar w:fldCharType="separate"/>
    </w:r>
    <w:r>
      <w:t>Assessment Requirements for ACMEQU220 Lunge educated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134B98" w:rsidP="00D05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02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23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0AB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0C1"/>
    <w:pPr>
      <w:spacing w:before="360" w:after="60"/>
      <w:outlineLvl w:val="0"/>
    </w:pPr>
    <w:rPr>
      <w:sz w:val="32"/>
    </w:rPr>
  </w:style>
  <w:style w:type="paragraph" w:styleId="Heading2">
    <w:name w:val="heading 2"/>
    <w:basedOn w:val="HeadingBase"/>
    <w:next w:val="BodyText"/>
    <w:link w:val="Heading2Char"/>
    <w:qFormat/>
    <w:rsid w:val="00D050C1"/>
    <w:pPr>
      <w:keepLines/>
      <w:spacing w:before="240" w:after="120"/>
      <w:outlineLvl w:val="1"/>
    </w:pPr>
    <w:rPr>
      <w:sz w:val="28"/>
      <w:szCs w:val="40"/>
    </w:rPr>
  </w:style>
  <w:style w:type="paragraph" w:styleId="Heading3">
    <w:name w:val="heading 3"/>
    <w:basedOn w:val="HeadingBase"/>
    <w:next w:val="BodyText"/>
    <w:link w:val="Heading3Char"/>
    <w:qFormat/>
    <w:rsid w:val="00D050C1"/>
    <w:pPr>
      <w:spacing w:before="180" w:after="120"/>
      <w:outlineLvl w:val="2"/>
    </w:pPr>
    <w:rPr>
      <w:spacing w:val="-10"/>
      <w:kern w:val="32"/>
    </w:rPr>
  </w:style>
  <w:style w:type="paragraph" w:styleId="Heading4">
    <w:name w:val="heading 4"/>
    <w:basedOn w:val="HeadingBase"/>
    <w:next w:val="BodyText"/>
    <w:link w:val="Heading4Char"/>
    <w:qFormat/>
    <w:rsid w:val="00D050C1"/>
    <w:pPr>
      <w:spacing w:before="160" w:after="120"/>
      <w:outlineLvl w:val="3"/>
    </w:pPr>
    <w:rPr>
      <w:sz w:val="22"/>
    </w:rPr>
  </w:style>
  <w:style w:type="paragraph" w:styleId="Heading5">
    <w:name w:val="heading 5"/>
    <w:basedOn w:val="HeadingBase"/>
    <w:next w:val="Normal"/>
    <w:link w:val="Heading5Char"/>
    <w:qFormat/>
    <w:rsid w:val="00D050C1"/>
    <w:pPr>
      <w:spacing w:before="80"/>
      <w:outlineLvl w:val="4"/>
    </w:pPr>
    <w:rPr>
      <w:color w:val="918585"/>
      <w:sz w:val="20"/>
    </w:rPr>
  </w:style>
  <w:style w:type="paragraph" w:styleId="Heading6">
    <w:name w:val="heading 6"/>
    <w:basedOn w:val="HeadingBase"/>
    <w:next w:val="Normal"/>
    <w:link w:val="Heading6Char"/>
    <w:qFormat/>
    <w:rsid w:val="00D050C1"/>
    <w:pPr>
      <w:spacing w:before="60"/>
      <w:outlineLvl w:val="5"/>
    </w:pPr>
    <w:rPr>
      <w:color w:val="918585"/>
      <w:sz w:val="20"/>
    </w:rPr>
  </w:style>
  <w:style w:type="paragraph" w:styleId="Heading7">
    <w:name w:val="heading 7"/>
    <w:basedOn w:val="Normal"/>
    <w:next w:val="Normal"/>
    <w:link w:val="Heading7Char"/>
    <w:qFormat/>
    <w:rsid w:val="00D050C1"/>
    <w:pPr>
      <w:ind w:left="720"/>
      <w:outlineLvl w:val="6"/>
    </w:pPr>
    <w:rPr>
      <w:i/>
    </w:rPr>
  </w:style>
  <w:style w:type="paragraph" w:styleId="Heading8">
    <w:name w:val="heading 8"/>
    <w:basedOn w:val="Normal"/>
    <w:next w:val="Normal"/>
    <w:link w:val="Heading8Char"/>
    <w:qFormat/>
    <w:rsid w:val="00D050C1"/>
    <w:pPr>
      <w:ind w:left="720"/>
      <w:outlineLvl w:val="7"/>
    </w:pPr>
    <w:rPr>
      <w:i/>
    </w:rPr>
  </w:style>
  <w:style w:type="paragraph" w:styleId="Heading9">
    <w:name w:val="heading 9"/>
    <w:basedOn w:val="Normal"/>
    <w:next w:val="Normal"/>
    <w:link w:val="Heading9Char"/>
    <w:qFormat/>
    <w:rsid w:val="00D050C1"/>
    <w:pPr>
      <w:ind w:left="720"/>
      <w:outlineLvl w:val="8"/>
    </w:pPr>
    <w:rPr>
      <w:i/>
    </w:rPr>
  </w:style>
  <w:style w:type="character" w:default="1" w:styleId="DefaultParagraphFont">
    <w:name w:val="Default Paragraph Font"/>
    <w:uiPriority w:val="1"/>
    <w:unhideWhenUsed/>
    <w:rsid w:val="00D05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0C1"/>
  </w:style>
  <w:style w:type="character" w:customStyle="1" w:styleId="Heading1Char">
    <w:name w:val="Heading 1 Char"/>
    <w:basedOn w:val="DefaultParagraphFont"/>
    <w:link w:val="Heading1"/>
    <w:rsid w:val="00D050C1"/>
    <w:rPr>
      <w:rFonts w:ascii="Times New Roman" w:eastAsia="Times New Roman" w:hAnsi="Times New Roman" w:cs="Times New Roman"/>
      <w:b/>
      <w:sz w:val="32"/>
      <w:szCs w:val="20"/>
      <w:lang w:eastAsia="en-US"/>
    </w:rPr>
  </w:style>
  <w:style w:type="paragraph" w:styleId="BodyText">
    <w:name w:val="Body Text"/>
    <w:basedOn w:val="Normal"/>
    <w:link w:val="BodyTextChar"/>
    <w:rsid w:val="00D05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0C1"/>
    <w:rPr>
      <w:rFonts w:ascii="Times New Roman" w:eastAsia="Times New Roman" w:hAnsi="Times New Roman" w:cs="Times New Roman"/>
      <w:sz w:val="24"/>
      <w:lang w:eastAsia="en-US"/>
    </w:rPr>
  </w:style>
  <w:style w:type="paragraph" w:styleId="ListBullet">
    <w:name w:val="List Bullet"/>
    <w:basedOn w:val="List"/>
    <w:rsid w:val="00D050C1"/>
    <w:pPr>
      <w:numPr>
        <w:numId w:val="12"/>
      </w:numPr>
      <w:tabs>
        <w:tab w:val="clear" w:pos="340"/>
      </w:tabs>
      <w:spacing w:before="40" w:after="40"/>
    </w:pPr>
  </w:style>
  <w:style w:type="paragraph" w:styleId="ListBullet2">
    <w:name w:val="List Bullet 2"/>
    <w:basedOn w:val="List2"/>
    <w:rsid w:val="00D050C1"/>
    <w:pPr>
      <w:numPr>
        <w:numId w:val="13"/>
      </w:numPr>
      <w:tabs>
        <w:tab w:val="clear" w:pos="680"/>
      </w:tabs>
    </w:pPr>
  </w:style>
  <w:style w:type="character" w:styleId="Emphasis">
    <w:name w:val="Emphasis"/>
    <w:basedOn w:val="DefaultParagraphFont"/>
    <w:qFormat/>
    <w:rsid w:val="00D050C1"/>
    <w:rPr>
      <w:i/>
    </w:rPr>
  </w:style>
  <w:style w:type="paragraph" w:customStyle="1" w:styleId="SuperHeading">
    <w:name w:val="SuperHeading"/>
    <w:basedOn w:val="Normal"/>
    <w:rsid w:val="00D050C1"/>
    <w:pPr>
      <w:spacing w:before="240" w:after="120"/>
      <w:outlineLvl w:val="0"/>
    </w:pPr>
    <w:rPr>
      <w:rFonts w:ascii="Times New Roman" w:hAnsi="Times New Roman"/>
      <w:b/>
      <w:sz w:val="32"/>
    </w:rPr>
  </w:style>
  <w:style w:type="paragraph" w:customStyle="1" w:styleId="AllowPageBreak">
    <w:name w:val="AllowPageBreak"/>
    <w:rsid w:val="00D050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50C1"/>
    <w:rPr>
      <w:b/>
    </w:rPr>
  </w:style>
  <w:style w:type="character" w:customStyle="1" w:styleId="Heading2Char">
    <w:name w:val="Heading 2 Char"/>
    <w:basedOn w:val="DefaultParagraphFont"/>
    <w:link w:val="Heading2"/>
    <w:rsid w:val="00D05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0C1"/>
    <w:rPr>
      <w:rFonts w:ascii="Courier New" w:eastAsia="Times New Roman" w:hAnsi="Courier New" w:cs="Times New Roman"/>
      <w:i/>
      <w:szCs w:val="20"/>
      <w:lang w:eastAsia="en-US"/>
    </w:rPr>
  </w:style>
  <w:style w:type="paragraph" w:customStyle="1" w:styleId="HeadingBase">
    <w:name w:val="Heading Base"/>
    <w:rsid w:val="00D05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0C1"/>
    <w:pPr>
      <w:tabs>
        <w:tab w:val="right" w:leader="dot" w:pos="9072"/>
      </w:tabs>
      <w:ind w:left="567"/>
    </w:pPr>
    <w:rPr>
      <w:szCs w:val="22"/>
    </w:rPr>
  </w:style>
  <w:style w:type="paragraph" w:customStyle="1" w:styleId="TOCBase">
    <w:name w:val="TOC Base"/>
    <w:rsid w:val="00D05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0C1"/>
    <w:pPr>
      <w:tabs>
        <w:tab w:val="right" w:leader="dot" w:pos="9072"/>
      </w:tabs>
      <w:spacing w:before="40" w:after="40"/>
      <w:ind w:left="284"/>
    </w:pPr>
    <w:rPr>
      <w:rFonts w:ascii="Times New Roman" w:hAnsi="Times New Roman"/>
    </w:rPr>
  </w:style>
  <w:style w:type="paragraph" w:styleId="TOC1">
    <w:name w:val="toc 1"/>
    <w:basedOn w:val="TOCBase"/>
    <w:next w:val="Normal"/>
    <w:rsid w:val="00D05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0C1"/>
    <w:rPr>
      <w:rFonts w:ascii="Times New Roman" w:eastAsia="Times New Roman" w:hAnsi="Times New Roman" w:cs="Times New Roman"/>
      <w:sz w:val="16"/>
      <w:lang w:eastAsia="en-US"/>
    </w:rPr>
  </w:style>
  <w:style w:type="paragraph" w:styleId="Title">
    <w:name w:val="Title"/>
    <w:basedOn w:val="HeadingBase"/>
    <w:link w:val="TitleChar"/>
    <w:qFormat/>
    <w:rsid w:val="00D050C1"/>
    <w:pPr>
      <w:spacing w:before="5040"/>
      <w:jc w:val="center"/>
    </w:pPr>
    <w:rPr>
      <w:sz w:val="48"/>
      <w:szCs w:val="72"/>
      <w:lang w:val="en-US"/>
    </w:rPr>
  </w:style>
  <w:style w:type="character" w:customStyle="1" w:styleId="TitleChar">
    <w:name w:val="Title Char"/>
    <w:basedOn w:val="DefaultParagraphFont"/>
    <w:link w:val="Title"/>
    <w:rsid w:val="00D05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0C1"/>
    <w:pPr>
      <w:tabs>
        <w:tab w:val="left" w:pos="3600"/>
        <w:tab w:val="left" w:pos="3958"/>
      </w:tabs>
    </w:pPr>
  </w:style>
  <w:style w:type="paragraph" w:styleId="List">
    <w:name w:val="List"/>
    <w:basedOn w:val="BodyText"/>
    <w:next w:val="BodyText"/>
    <w:rsid w:val="00D050C1"/>
    <w:pPr>
      <w:tabs>
        <w:tab w:val="left" w:pos="340"/>
      </w:tabs>
      <w:spacing w:before="60" w:after="60"/>
      <w:ind w:left="340" w:hanging="340"/>
    </w:pPr>
  </w:style>
  <w:style w:type="paragraph" w:customStyle="1" w:styleId="Note">
    <w:name w:val="Note"/>
    <w:basedOn w:val="BodyText"/>
    <w:rsid w:val="00D050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0C1"/>
    <w:rPr>
      <w:b/>
      <w:spacing w:val="0"/>
    </w:rPr>
  </w:style>
  <w:style w:type="paragraph" w:customStyle="1" w:styleId="SuperTitle">
    <w:name w:val="SuperTitle"/>
    <w:basedOn w:val="Title"/>
    <w:rsid w:val="00D050C1"/>
    <w:pPr>
      <w:framePr w:wrap="auto" w:hAnchor="text" w:y="6049"/>
    </w:pPr>
    <w:rPr>
      <w:color w:val="000000"/>
      <w:sz w:val="40"/>
    </w:rPr>
  </w:style>
  <w:style w:type="paragraph" w:customStyle="1" w:styleId="TOCTitle">
    <w:name w:val="TOCTitle"/>
    <w:basedOn w:val="Heading1"/>
    <w:rsid w:val="00D050C1"/>
    <w:pPr>
      <w:spacing w:after="240"/>
      <w:jc w:val="center"/>
      <w:outlineLvl w:val="9"/>
    </w:pPr>
    <w:rPr>
      <w:caps/>
    </w:rPr>
  </w:style>
  <w:style w:type="paragraph" w:customStyle="1" w:styleId="Version">
    <w:name w:val="Version"/>
    <w:rsid w:val="00D05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0C1"/>
    <w:pPr>
      <w:keepNext w:val="0"/>
      <w:tabs>
        <w:tab w:val="right" w:pos="4176"/>
      </w:tabs>
      <w:ind w:left="198" w:hanging="198"/>
    </w:pPr>
    <w:rPr>
      <w:rFonts w:ascii="Garamond" w:hAnsi="Garamond"/>
    </w:rPr>
  </w:style>
  <w:style w:type="paragraph" w:styleId="IndexHeading">
    <w:name w:val="index heading"/>
    <w:basedOn w:val="Normal"/>
    <w:next w:val="Index1"/>
    <w:semiHidden/>
    <w:rsid w:val="00D050C1"/>
    <w:pPr>
      <w:spacing w:before="120" w:after="120"/>
    </w:pPr>
    <w:rPr>
      <w:rFonts w:ascii="Arial" w:hAnsi="Arial"/>
      <w:b/>
      <w:color w:val="918585"/>
      <w:sz w:val="24"/>
    </w:rPr>
  </w:style>
  <w:style w:type="paragraph" w:styleId="Header">
    <w:name w:val="header"/>
    <w:basedOn w:val="Normal"/>
    <w:link w:val="HeaderChar"/>
    <w:rsid w:val="00D05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0C1"/>
    <w:rPr>
      <w:rFonts w:ascii="Times New Roman" w:eastAsia="Times New Roman" w:hAnsi="Times New Roman" w:cs="Times New Roman"/>
      <w:sz w:val="16"/>
      <w:szCs w:val="20"/>
      <w:lang w:val="en-GB" w:eastAsia="en-US"/>
    </w:rPr>
  </w:style>
  <w:style w:type="paragraph" w:customStyle="1" w:styleId="Chapter">
    <w:name w:val="Chapter"/>
    <w:basedOn w:val="Normal"/>
    <w:rsid w:val="00D050C1"/>
    <w:pPr>
      <w:spacing w:before="240"/>
    </w:pPr>
    <w:rPr>
      <w:rFonts w:ascii="Times New Roman" w:hAnsi="Times New Roman"/>
      <w:smallCaps/>
      <w:spacing w:val="80"/>
      <w:sz w:val="28"/>
    </w:rPr>
  </w:style>
  <w:style w:type="paragraph" w:customStyle="1" w:styleId="InChapter">
    <w:name w:val="InChapter"/>
    <w:basedOn w:val="Heading3"/>
    <w:rsid w:val="00D050C1"/>
    <w:pPr>
      <w:spacing w:after="240"/>
      <w:outlineLvl w:val="9"/>
    </w:pPr>
    <w:rPr>
      <w:noProof/>
    </w:rPr>
  </w:style>
  <w:style w:type="paragraph" w:styleId="Index2">
    <w:name w:val="index 2"/>
    <w:basedOn w:val="Normal"/>
    <w:next w:val="Normal"/>
    <w:semiHidden/>
    <w:rsid w:val="00D050C1"/>
    <w:pPr>
      <w:tabs>
        <w:tab w:val="right" w:pos="4176"/>
      </w:tabs>
      <w:ind w:left="568" w:hanging="284"/>
    </w:pPr>
    <w:rPr>
      <w:rFonts w:ascii="Garamond" w:hAnsi="Garamond"/>
    </w:rPr>
  </w:style>
  <w:style w:type="paragraph" w:customStyle="1" w:styleId="Byline">
    <w:name w:val="Byline"/>
    <w:rsid w:val="00D05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0C1"/>
    <w:pPr>
      <w:tabs>
        <w:tab w:val="clear" w:pos="3600"/>
        <w:tab w:val="clear" w:pos="3958"/>
      </w:tabs>
      <w:jc w:val="right"/>
    </w:pPr>
  </w:style>
  <w:style w:type="paragraph" w:styleId="Caption">
    <w:name w:val="caption"/>
    <w:basedOn w:val="BodyText"/>
    <w:next w:val="Normal"/>
    <w:qFormat/>
    <w:rsid w:val="00D050C1"/>
    <w:pPr>
      <w:framePr w:w="2268" w:hSpace="181" w:vSpace="181" w:wrap="around" w:vAnchor="text" w:hAnchor="page" w:x="1135" w:y="285" w:anchorLock="1"/>
    </w:pPr>
    <w:rPr>
      <w:i/>
    </w:rPr>
  </w:style>
  <w:style w:type="paragraph" w:customStyle="1" w:styleId="MiniTOCTitle">
    <w:name w:val="MiniTOCTitle"/>
    <w:basedOn w:val="Heading4"/>
    <w:rsid w:val="00D050C1"/>
    <w:pPr>
      <w:spacing w:before="240"/>
      <w:outlineLvl w:val="9"/>
    </w:pPr>
    <w:rPr>
      <w:noProof/>
      <w:sz w:val="24"/>
    </w:rPr>
  </w:style>
  <w:style w:type="paragraph" w:customStyle="1" w:styleId="MiniTOCItem">
    <w:name w:val="MiniTOCItem"/>
    <w:basedOn w:val="ListBullet"/>
    <w:rsid w:val="00D050C1"/>
    <w:pPr>
      <w:numPr>
        <w:numId w:val="0"/>
      </w:numPr>
      <w:tabs>
        <w:tab w:val="right" w:leader="dot" w:pos="6521"/>
      </w:tabs>
      <w:spacing w:before="0" w:after="0"/>
    </w:pPr>
  </w:style>
  <w:style w:type="paragraph" w:customStyle="1" w:styleId="TOFTitle">
    <w:name w:val="TOFTitle"/>
    <w:basedOn w:val="TOCTitle"/>
    <w:rsid w:val="00D050C1"/>
  </w:style>
  <w:style w:type="paragraph" w:styleId="TableofFigures">
    <w:name w:val="table of figures"/>
    <w:basedOn w:val="Normal"/>
    <w:next w:val="Normal"/>
    <w:semiHidden/>
    <w:rsid w:val="00D050C1"/>
    <w:pPr>
      <w:tabs>
        <w:tab w:val="right" w:leader="dot" w:pos="9072"/>
      </w:tabs>
      <w:ind w:left="970" w:hanging="403"/>
    </w:pPr>
    <w:rPr>
      <w:rFonts w:ascii="Times New Roman" w:hAnsi="Times New Roman"/>
      <w:b/>
    </w:rPr>
  </w:style>
  <w:style w:type="paragraph" w:styleId="ListNumber">
    <w:name w:val="List Number"/>
    <w:basedOn w:val="List"/>
    <w:rsid w:val="00D050C1"/>
    <w:pPr>
      <w:numPr>
        <w:numId w:val="15"/>
      </w:numPr>
      <w:tabs>
        <w:tab w:val="clear" w:pos="340"/>
      </w:tabs>
    </w:pPr>
  </w:style>
  <w:style w:type="character" w:customStyle="1" w:styleId="WingdingSymbols">
    <w:name w:val="Wingding Symbols"/>
    <w:rsid w:val="00D050C1"/>
    <w:rPr>
      <w:rFonts w:ascii="Wingdings" w:hAnsi="Wingdings"/>
    </w:rPr>
  </w:style>
  <w:style w:type="paragraph" w:customStyle="1" w:styleId="TableHeading">
    <w:name w:val="Table Heading"/>
    <w:basedOn w:val="HeadingBase"/>
    <w:rsid w:val="00D050C1"/>
    <w:pPr>
      <w:keepLines/>
      <w:pBdr>
        <w:bottom w:val="single" w:sz="6" w:space="1" w:color="918585"/>
      </w:pBdr>
      <w:spacing w:before="240"/>
    </w:pPr>
  </w:style>
  <w:style w:type="character" w:customStyle="1" w:styleId="HotSpot">
    <w:name w:val="HotSpot"/>
    <w:rsid w:val="00D050C1"/>
    <w:rPr>
      <w:color w:val="0033CC"/>
      <w:u w:val="none"/>
    </w:rPr>
  </w:style>
  <w:style w:type="paragraph" w:customStyle="1" w:styleId="BodyTextRight">
    <w:name w:val="Body Text Right"/>
    <w:basedOn w:val="BodyText"/>
    <w:rsid w:val="00D050C1"/>
    <w:pPr>
      <w:spacing w:before="0" w:after="0"/>
      <w:jc w:val="right"/>
    </w:pPr>
  </w:style>
  <w:style w:type="paragraph" w:styleId="Index3">
    <w:name w:val="index 3"/>
    <w:basedOn w:val="ListNumber2"/>
    <w:next w:val="Normal"/>
    <w:semiHidden/>
    <w:rsid w:val="00D050C1"/>
    <w:pPr>
      <w:numPr>
        <w:numId w:val="0"/>
      </w:numPr>
      <w:tabs>
        <w:tab w:val="right" w:leader="dot" w:pos="4176"/>
      </w:tabs>
    </w:pPr>
  </w:style>
  <w:style w:type="paragraph" w:styleId="ListNumber2">
    <w:name w:val="List Number 2"/>
    <w:basedOn w:val="List2"/>
    <w:rsid w:val="00D050C1"/>
    <w:pPr>
      <w:numPr>
        <w:numId w:val="10"/>
      </w:numPr>
      <w:tabs>
        <w:tab w:val="clear" w:pos="1060"/>
      </w:tabs>
    </w:pPr>
  </w:style>
  <w:style w:type="paragraph" w:customStyle="1" w:styleId="MarginNote">
    <w:name w:val="Margin Note"/>
    <w:basedOn w:val="BodyText"/>
    <w:rsid w:val="00D05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0C1"/>
    <w:rPr>
      <w:sz w:val="32"/>
    </w:rPr>
  </w:style>
  <w:style w:type="paragraph" w:customStyle="1" w:styleId="HeadingProcedure">
    <w:name w:val="Heading Procedure"/>
    <w:basedOn w:val="HeadingBase"/>
    <w:next w:val="Normal"/>
    <w:rsid w:val="00D050C1"/>
    <w:pPr>
      <w:tabs>
        <w:tab w:val="left" w:pos="0"/>
      </w:tabs>
      <w:spacing w:before="120" w:after="60"/>
    </w:pPr>
    <w:rPr>
      <w:i/>
      <w:color w:val="918585"/>
      <w:sz w:val="22"/>
    </w:rPr>
  </w:style>
  <w:style w:type="paragraph" w:customStyle="1" w:styleId="TableBodyText">
    <w:name w:val="Table Body Text"/>
    <w:basedOn w:val="BodyText"/>
    <w:rsid w:val="00D050C1"/>
    <w:pPr>
      <w:spacing w:before="60" w:after="60"/>
    </w:pPr>
  </w:style>
  <w:style w:type="paragraph" w:styleId="ListContinue">
    <w:name w:val="List Continue"/>
    <w:basedOn w:val="List"/>
    <w:rsid w:val="00D050C1"/>
    <w:pPr>
      <w:ind w:firstLine="0"/>
    </w:pPr>
  </w:style>
  <w:style w:type="paragraph" w:customStyle="1" w:styleId="ListNote">
    <w:name w:val="List Note"/>
    <w:basedOn w:val="List"/>
    <w:rsid w:val="00D050C1"/>
    <w:pPr>
      <w:pBdr>
        <w:top w:val="single" w:sz="6" w:space="2" w:color="918585"/>
        <w:bottom w:val="single" w:sz="6" w:space="2" w:color="918585"/>
      </w:pBdr>
      <w:tabs>
        <w:tab w:val="left" w:pos="1021"/>
      </w:tabs>
      <w:ind w:firstLine="0"/>
    </w:pPr>
  </w:style>
  <w:style w:type="paragraph" w:customStyle="1" w:styleId="Warning">
    <w:name w:val="Warning"/>
    <w:basedOn w:val="BodyText"/>
    <w:rsid w:val="00D050C1"/>
    <w:pPr>
      <w:shd w:val="clear" w:color="auto" w:fill="D9D9D9"/>
      <w:tabs>
        <w:tab w:val="left" w:pos="992"/>
      </w:tabs>
      <w:ind w:left="119" w:right="119"/>
    </w:pPr>
    <w:rPr>
      <w:sz w:val="20"/>
    </w:rPr>
  </w:style>
  <w:style w:type="paragraph" w:customStyle="1" w:styleId="MarginIcons">
    <w:name w:val="Margin Icons"/>
    <w:basedOn w:val="BodyText"/>
    <w:rsid w:val="00D05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0C1"/>
    <w:rPr>
      <w:rFonts w:ascii="Courier New" w:hAnsi="Courier New"/>
    </w:rPr>
  </w:style>
  <w:style w:type="paragraph" w:customStyle="1" w:styleId="NoteBullet">
    <w:name w:val="Note Bullet"/>
    <w:basedOn w:val="Note"/>
    <w:rsid w:val="00D050C1"/>
    <w:pPr>
      <w:tabs>
        <w:tab w:val="clear" w:pos="680"/>
      </w:tabs>
      <w:spacing w:before="60" w:after="60"/>
    </w:pPr>
  </w:style>
  <w:style w:type="paragraph" w:customStyle="1" w:styleId="SubHeading2">
    <w:name w:val="SubHeading2"/>
    <w:basedOn w:val="HeadingBase"/>
    <w:rsid w:val="00D050C1"/>
    <w:pPr>
      <w:spacing w:before="240" w:after="60"/>
    </w:pPr>
    <w:rPr>
      <w:sz w:val="20"/>
    </w:rPr>
  </w:style>
  <w:style w:type="paragraph" w:customStyle="1" w:styleId="SubHeading1">
    <w:name w:val="SubHeading1"/>
    <w:basedOn w:val="HeadingBase"/>
    <w:rsid w:val="00D050C1"/>
    <w:pPr>
      <w:spacing w:before="240" w:after="60"/>
    </w:pPr>
    <w:rPr>
      <w:color w:val="918585"/>
      <w:sz w:val="22"/>
    </w:rPr>
  </w:style>
  <w:style w:type="paragraph" w:customStyle="1" w:styleId="SideHeading">
    <w:name w:val="Side Heading"/>
    <w:basedOn w:val="HeadingBase"/>
    <w:rsid w:val="00D05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0C1"/>
    <w:pPr>
      <w:tabs>
        <w:tab w:val="num" w:pos="360"/>
      </w:tabs>
    </w:pPr>
  </w:style>
  <w:style w:type="paragraph" w:styleId="PlainText">
    <w:name w:val="Plain Text"/>
    <w:basedOn w:val="Normal"/>
    <w:link w:val="PlainTextChar"/>
    <w:rsid w:val="00D050C1"/>
    <w:rPr>
      <w:sz w:val="20"/>
    </w:rPr>
  </w:style>
  <w:style w:type="character" w:customStyle="1" w:styleId="PlainTextChar">
    <w:name w:val="Plain Text Char"/>
    <w:basedOn w:val="DefaultParagraphFont"/>
    <w:link w:val="PlainText"/>
    <w:rsid w:val="00D050C1"/>
    <w:rPr>
      <w:rFonts w:ascii="Courier New" w:eastAsia="Times New Roman" w:hAnsi="Courier New" w:cs="Times New Roman"/>
      <w:sz w:val="20"/>
      <w:szCs w:val="20"/>
      <w:lang w:eastAsia="en-US"/>
    </w:rPr>
  </w:style>
  <w:style w:type="character" w:customStyle="1" w:styleId="MenuOption">
    <w:name w:val="Menu Option"/>
    <w:basedOn w:val="DefaultParagraphFont"/>
    <w:rsid w:val="00D050C1"/>
    <w:rPr>
      <w:b/>
      <w:smallCaps/>
    </w:rPr>
  </w:style>
  <w:style w:type="paragraph" w:customStyle="1" w:styleId="TableListNumber">
    <w:name w:val="Table List Number"/>
    <w:basedOn w:val="ListNumber"/>
    <w:rsid w:val="00D050C1"/>
    <w:pPr>
      <w:numPr>
        <w:numId w:val="0"/>
      </w:numPr>
    </w:pPr>
  </w:style>
  <w:style w:type="paragraph" w:styleId="TOC4">
    <w:name w:val="toc 4"/>
    <w:basedOn w:val="TOCBase"/>
    <w:next w:val="Normal"/>
    <w:semiHidden/>
    <w:rsid w:val="00D050C1"/>
    <w:pPr>
      <w:tabs>
        <w:tab w:val="right" w:leader="dot" w:pos="9071"/>
      </w:tabs>
      <w:ind w:left="1701"/>
    </w:pPr>
  </w:style>
  <w:style w:type="paragraph" w:customStyle="1" w:styleId="ListAlpha">
    <w:name w:val="List Alpha"/>
    <w:basedOn w:val="List"/>
    <w:rsid w:val="00D050C1"/>
    <w:pPr>
      <w:numPr>
        <w:numId w:val="9"/>
      </w:numPr>
    </w:pPr>
  </w:style>
  <w:style w:type="paragraph" w:customStyle="1" w:styleId="ListAlpha2">
    <w:name w:val="List Alpha 2"/>
    <w:basedOn w:val="List2"/>
    <w:rsid w:val="00D050C1"/>
    <w:pPr>
      <w:numPr>
        <w:numId w:val="8"/>
      </w:numPr>
    </w:pPr>
  </w:style>
  <w:style w:type="paragraph" w:styleId="List2">
    <w:name w:val="List 2"/>
    <w:basedOn w:val="BodyText"/>
    <w:rsid w:val="00D050C1"/>
    <w:pPr>
      <w:tabs>
        <w:tab w:val="left" w:pos="680"/>
      </w:tabs>
      <w:spacing w:before="60" w:after="60"/>
      <w:ind w:left="680" w:hanging="340"/>
    </w:pPr>
  </w:style>
  <w:style w:type="paragraph" w:styleId="List3">
    <w:name w:val="List 3"/>
    <w:basedOn w:val="BodyText"/>
    <w:rsid w:val="00D050C1"/>
    <w:pPr>
      <w:tabs>
        <w:tab w:val="left" w:pos="1021"/>
      </w:tabs>
      <w:spacing w:before="60" w:after="60"/>
      <w:ind w:left="1020" w:hanging="340"/>
    </w:pPr>
  </w:style>
  <w:style w:type="paragraph" w:styleId="List4">
    <w:name w:val="List 4"/>
    <w:basedOn w:val="BodyText"/>
    <w:rsid w:val="00D050C1"/>
    <w:pPr>
      <w:tabs>
        <w:tab w:val="left" w:pos="1361"/>
      </w:tabs>
      <w:spacing w:before="60" w:after="60"/>
      <w:ind w:left="1361" w:hanging="340"/>
    </w:pPr>
  </w:style>
  <w:style w:type="paragraph" w:styleId="List5">
    <w:name w:val="List 5"/>
    <w:basedOn w:val="BodyText"/>
    <w:rsid w:val="00D050C1"/>
    <w:pPr>
      <w:tabs>
        <w:tab w:val="left" w:pos="1701"/>
      </w:tabs>
      <w:spacing w:before="60" w:after="60"/>
      <w:ind w:left="1701" w:hanging="340"/>
    </w:pPr>
  </w:style>
  <w:style w:type="paragraph" w:styleId="ListBullet3">
    <w:name w:val="List Bullet 3"/>
    <w:basedOn w:val="List3"/>
    <w:rsid w:val="00D050C1"/>
    <w:pPr>
      <w:numPr>
        <w:numId w:val="14"/>
      </w:numPr>
      <w:tabs>
        <w:tab w:val="clear" w:pos="1021"/>
      </w:tabs>
      <w:ind w:left="1037" w:hanging="357"/>
    </w:pPr>
  </w:style>
  <w:style w:type="paragraph" w:styleId="ListBullet4">
    <w:name w:val="List Bullet 4"/>
    <w:basedOn w:val="List4"/>
    <w:rsid w:val="00D050C1"/>
    <w:pPr>
      <w:numPr>
        <w:numId w:val="3"/>
      </w:numPr>
      <w:tabs>
        <w:tab w:val="clear" w:pos="1361"/>
      </w:tabs>
    </w:pPr>
  </w:style>
  <w:style w:type="paragraph" w:styleId="ListBullet5">
    <w:name w:val="List Bullet 5"/>
    <w:basedOn w:val="List5"/>
    <w:rsid w:val="00D050C1"/>
    <w:pPr>
      <w:numPr>
        <w:numId w:val="4"/>
      </w:numPr>
    </w:pPr>
  </w:style>
  <w:style w:type="paragraph" w:styleId="ListContinue2">
    <w:name w:val="List Continue 2"/>
    <w:basedOn w:val="List2"/>
    <w:rsid w:val="00D050C1"/>
    <w:pPr>
      <w:ind w:firstLine="0"/>
    </w:pPr>
  </w:style>
  <w:style w:type="paragraph" w:styleId="ListContinue3">
    <w:name w:val="List Continue 3"/>
    <w:basedOn w:val="List3"/>
    <w:rsid w:val="00D050C1"/>
    <w:pPr>
      <w:ind w:left="1021" w:firstLine="0"/>
    </w:pPr>
  </w:style>
  <w:style w:type="paragraph" w:styleId="ListContinue4">
    <w:name w:val="List Continue 4"/>
    <w:basedOn w:val="List4"/>
    <w:rsid w:val="00D050C1"/>
    <w:pPr>
      <w:ind w:firstLine="0"/>
    </w:pPr>
  </w:style>
  <w:style w:type="paragraph" w:styleId="ListContinue5">
    <w:name w:val="List Continue 5"/>
    <w:basedOn w:val="List5"/>
    <w:rsid w:val="00D050C1"/>
    <w:pPr>
      <w:ind w:firstLine="0"/>
    </w:pPr>
  </w:style>
  <w:style w:type="paragraph" w:styleId="ListNumber3">
    <w:name w:val="List Number 3"/>
    <w:basedOn w:val="List3"/>
    <w:rsid w:val="00D050C1"/>
    <w:pPr>
      <w:numPr>
        <w:numId w:val="5"/>
      </w:numPr>
    </w:pPr>
  </w:style>
  <w:style w:type="paragraph" w:styleId="ListNumber4">
    <w:name w:val="List Number 4"/>
    <w:basedOn w:val="List4"/>
    <w:rsid w:val="00D050C1"/>
    <w:pPr>
      <w:numPr>
        <w:numId w:val="6"/>
      </w:numPr>
    </w:pPr>
  </w:style>
  <w:style w:type="paragraph" w:styleId="ListNumber5">
    <w:name w:val="List Number 5"/>
    <w:basedOn w:val="List5"/>
    <w:rsid w:val="00D050C1"/>
    <w:pPr>
      <w:numPr>
        <w:numId w:val="7"/>
      </w:numPr>
    </w:pPr>
  </w:style>
  <w:style w:type="paragraph" w:styleId="BlockText">
    <w:name w:val="Block Text"/>
    <w:basedOn w:val="Normal"/>
    <w:rsid w:val="00D050C1"/>
    <w:pPr>
      <w:spacing w:after="120"/>
      <w:ind w:left="1440" w:right="1440"/>
    </w:pPr>
  </w:style>
  <w:style w:type="character" w:customStyle="1" w:styleId="Subscript">
    <w:name w:val="Subscript"/>
    <w:basedOn w:val="DefaultParagraphFont"/>
    <w:rsid w:val="00D050C1"/>
    <w:rPr>
      <w:sz w:val="16"/>
      <w:vertAlign w:val="subscript"/>
    </w:rPr>
  </w:style>
  <w:style w:type="character" w:customStyle="1" w:styleId="Superscript">
    <w:name w:val="Superscript"/>
    <w:basedOn w:val="DefaultParagraphFont"/>
    <w:rsid w:val="00D050C1"/>
    <w:rPr>
      <w:sz w:val="16"/>
      <w:vertAlign w:val="superscript"/>
    </w:rPr>
  </w:style>
  <w:style w:type="character" w:customStyle="1" w:styleId="Symbols">
    <w:name w:val="Symbols"/>
    <w:basedOn w:val="DefaultParagraphFont"/>
    <w:rsid w:val="00D050C1"/>
    <w:rPr>
      <w:rFonts w:ascii="Symbol" w:hAnsi="Symbol"/>
    </w:rPr>
  </w:style>
  <w:style w:type="character" w:customStyle="1" w:styleId="MenuOptions">
    <w:name w:val="Menu Options"/>
    <w:basedOn w:val="DefaultParagraphFont"/>
    <w:rsid w:val="00D050C1"/>
    <w:rPr>
      <w:rFonts w:ascii="Arial Narrow" w:hAnsi="Arial Narrow"/>
      <w:smallCaps/>
    </w:rPr>
  </w:style>
  <w:style w:type="character" w:customStyle="1" w:styleId="Buttons">
    <w:name w:val="Buttons"/>
    <w:basedOn w:val="DefaultParagraphFont"/>
    <w:rsid w:val="00D050C1"/>
    <w:rPr>
      <w:b/>
    </w:rPr>
  </w:style>
  <w:style w:type="character" w:customStyle="1" w:styleId="Underlined">
    <w:name w:val="Underlined"/>
    <w:basedOn w:val="DefaultParagraphFont"/>
    <w:rsid w:val="00D050C1"/>
    <w:rPr>
      <w:u w:val="single"/>
    </w:rPr>
  </w:style>
  <w:style w:type="paragraph" w:customStyle="1" w:styleId="TableBodyTextRight">
    <w:name w:val="Table Body Text Right"/>
    <w:basedOn w:val="TableBodyText"/>
    <w:rsid w:val="00D050C1"/>
    <w:pPr>
      <w:widowControl w:val="0"/>
      <w:autoSpaceDE w:val="0"/>
      <w:autoSpaceDN w:val="0"/>
      <w:adjustRightInd w:val="0"/>
      <w:jc w:val="right"/>
    </w:pPr>
    <w:rPr>
      <w:rFonts w:cs="Arial"/>
      <w:szCs w:val="18"/>
    </w:rPr>
  </w:style>
  <w:style w:type="paragraph" w:customStyle="1" w:styleId="CopyrightText">
    <w:name w:val="Copyright Text"/>
    <w:basedOn w:val="BodyText"/>
    <w:rsid w:val="00D050C1"/>
    <w:rPr>
      <w:sz w:val="18"/>
    </w:rPr>
  </w:style>
  <w:style w:type="paragraph" w:customStyle="1" w:styleId="BodySmallRight">
    <w:name w:val="Body Small Right"/>
    <w:basedOn w:val="BodyTextRight"/>
    <w:rsid w:val="00D050C1"/>
    <w:rPr>
      <w:sz w:val="18"/>
      <w:szCs w:val="18"/>
    </w:rPr>
  </w:style>
  <w:style w:type="paragraph" w:customStyle="1" w:styleId="MarginEdition">
    <w:name w:val="Margin Edition"/>
    <w:basedOn w:val="MarginNote"/>
    <w:rsid w:val="00D050C1"/>
    <w:pPr>
      <w:spacing w:before="0" w:after="0"/>
    </w:pPr>
    <w:rPr>
      <w:rFonts w:ascii="Times New Roman" w:hAnsi="Times New Roman"/>
      <w:color w:val="999999"/>
    </w:rPr>
  </w:style>
  <w:style w:type="paragraph" w:customStyle="1" w:styleId="Spacer">
    <w:name w:val="Spacer"/>
    <w:basedOn w:val="Normal"/>
    <w:rsid w:val="00D050C1"/>
    <w:rPr>
      <w:sz w:val="2"/>
      <w:szCs w:val="2"/>
    </w:rPr>
  </w:style>
  <w:style w:type="character" w:customStyle="1" w:styleId="Small">
    <w:name w:val="Small"/>
    <w:basedOn w:val="DefaultParagraphFont"/>
    <w:rsid w:val="00D050C1"/>
    <w:rPr>
      <w:sz w:val="16"/>
    </w:rPr>
  </w:style>
  <w:style w:type="paragraph" w:customStyle="1" w:styleId="WideTable">
    <w:name w:val="Wide Table"/>
    <w:basedOn w:val="Normal"/>
    <w:rsid w:val="00D050C1"/>
    <w:pPr>
      <w:ind w:left="-1418"/>
    </w:pPr>
    <w:rPr>
      <w:sz w:val="2"/>
      <w:szCs w:val="2"/>
    </w:rPr>
  </w:style>
  <w:style w:type="character" w:styleId="PageNumber">
    <w:name w:val="page number"/>
    <w:basedOn w:val="DefaultParagraphFont"/>
    <w:rsid w:val="00D050C1"/>
  </w:style>
  <w:style w:type="paragraph" w:styleId="Quote">
    <w:name w:val="Quote"/>
    <w:basedOn w:val="Heading1"/>
    <w:link w:val="QuoteChar"/>
    <w:qFormat/>
    <w:rsid w:val="00D050C1"/>
    <w:rPr>
      <w:b w:val="0"/>
      <w:sz w:val="72"/>
      <w:szCs w:val="72"/>
      <w:lang w:val="en-NZ"/>
    </w:rPr>
  </w:style>
  <w:style w:type="character" w:customStyle="1" w:styleId="QuoteChar">
    <w:name w:val="Quote Char"/>
    <w:basedOn w:val="DefaultParagraphFont"/>
    <w:link w:val="Quote"/>
    <w:rsid w:val="00D05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0C1"/>
    <w:pPr>
      <w:pageBreakBefore/>
    </w:pPr>
  </w:style>
  <w:style w:type="paragraph" w:customStyle="1" w:styleId="Border">
    <w:name w:val="Border"/>
    <w:basedOn w:val="Normal"/>
    <w:qFormat/>
    <w:rsid w:val="00D05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0C1"/>
    <w:rPr>
      <w:b/>
      <w:bCs/>
      <w:i/>
      <w:iCs/>
      <w:color w:val="auto"/>
    </w:rPr>
  </w:style>
  <w:style w:type="paragraph" w:styleId="IntenseQuote">
    <w:name w:val="Intense Quote"/>
    <w:basedOn w:val="Normal"/>
    <w:next w:val="Normal"/>
    <w:link w:val="IntenseQuoteChar"/>
    <w:uiPriority w:val="30"/>
    <w:qFormat/>
    <w:rsid w:val="00D05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0C1"/>
    <w:rPr>
      <w:smallCaps/>
      <w:color w:val="auto"/>
      <w:u w:val="single"/>
    </w:rPr>
  </w:style>
  <w:style w:type="character" w:styleId="IntenseReference">
    <w:name w:val="Intense Reference"/>
    <w:basedOn w:val="DefaultParagraphFont"/>
    <w:uiPriority w:val="32"/>
    <w:qFormat/>
    <w:rsid w:val="00D050C1"/>
    <w:rPr>
      <w:b/>
      <w:bCs/>
      <w:smallCaps/>
      <w:color w:val="auto"/>
      <w:spacing w:val="5"/>
      <w:u w:val="single"/>
    </w:rPr>
  </w:style>
  <w:style w:type="paragraph" w:customStyle="1" w:styleId="2ColumnHeading">
    <w:name w:val="2Column Heading"/>
    <w:basedOn w:val="BodyText"/>
    <w:qFormat/>
    <w:rsid w:val="00D050C1"/>
    <w:pPr>
      <w:spacing w:after="60"/>
      <w:ind w:left="-2268"/>
    </w:pPr>
    <w:rPr>
      <w:b/>
    </w:rPr>
  </w:style>
  <w:style w:type="paragraph" w:customStyle="1" w:styleId="Heading1TOC">
    <w:name w:val="Heading1 TOC"/>
    <w:basedOn w:val="Normal"/>
    <w:qFormat/>
    <w:rsid w:val="00D050C1"/>
    <w:pPr>
      <w:spacing w:before="240" w:after="120"/>
    </w:pPr>
    <w:rPr>
      <w:rFonts w:ascii="Times New Roman" w:hAnsi="Times New Roman"/>
      <w:b/>
      <w:sz w:val="32"/>
    </w:rPr>
  </w:style>
  <w:style w:type="paragraph" w:customStyle="1" w:styleId="Heading2TOC">
    <w:name w:val="Heading2 TOC"/>
    <w:basedOn w:val="Normal"/>
    <w:qFormat/>
    <w:rsid w:val="00D050C1"/>
    <w:pPr>
      <w:spacing w:before="240" w:after="60"/>
    </w:pPr>
    <w:rPr>
      <w:rFonts w:ascii="Times New Roman" w:hAnsi="Times New Roman"/>
      <w:b/>
      <w:sz w:val="28"/>
    </w:rPr>
  </w:style>
  <w:style w:type="character" w:customStyle="1" w:styleId="Underline">
    <w:name w:val="Underline"/>
    <w:basedOn w:val="DefaultParagraphFont"/>
    <w:qFormat/>
    <w:rsid w:val="00D050C1"/>
    <w:rPr>
      <w:u w:val="single"/>
    </w:rPr>
  </w:style>
  <w:style w:type="character" w:customStyle="1" w:styleId="BoldandItalics">
    <w:name w:val="Bold and Italics"/>
    <w:qFormat/>
    <w:rsid w:val="00D050C1"/>
    <w:rPr>
      <w:b/>
      <w:i/>
      <w:u w:val="none"/>
    </w:rPr>
  </w:style>
  <w:style w:type="paragraph" w:styleId="BalloonText">
    <w:name w:val="Balloon Text"/>
    <w:basedOn w:val="Normal"/>
    <w:link w:val="BalloonTextChar"/>
    <w:rsid w:val="00D050C1"/>
    <w:rPr>
      <w:rFonts w:ascii="Tahoma" w:hAnsi="Tahoma" w:cs="Tahoma"/>
      <w:sz w:val="16"/>
      <w:szCs w:val="16"/>
    </w:rPr>
  </w:style>
  <w:style w:type="character" w:customStyle="1" w:styleId="BalloonTextChar">
    <w:name w:val="Balloon Text Char"/>
    <w:basedOn w:val="DefaultParagraphFont"/>
    <w:link w:val="BalloonText"/>
    <w:rsid w:val="00D05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0C1"/>
    <w:rPr>
      <w:b/>
      <w:color w:val="660033"/>
      <w:spacing w:val="0"/>
    </w:rPr>
  </w:style>
  <w:style w:type="paragraph" w:customStyle="1" w:styleId="Nameditemlist">
    <w:name w:val="Named item list"/>
    <w:basedOn w:val="BodyText"/>
    <w:qFormat/>
    <w:rsid w:val="00D050C1"/>
    <w:pPr>
      <w:tabs>
        <w:tab w:val="left" w:pos="2835"/>
      </w:tabs>
      <w:ind w:left="2835" w:hanging="2835"/>
    </w:pPr>
  </w:style>
  <w:style w:type="paragraph" w:customStyle="1" w:styleId="BodyTextnopadding">
    <w:name w:val="Body Text no padding"/>
    <w:basedOn w:val="BodyText"/>
    <w:qFormat/>
    <w:rsid w:val="00D050C1"/>
    <w:pPr>
      <w:spacing w:before="0" w:after="0"/>
    </w:pPr>
  </w:style>
  <w:style w:type="character" w:styleId="Hyperlink">
    <w:name w:val="Hyperlink"/>
    <w:basedOn w:val="DefaultParagraphFont"/>
    <w:uiPriority w:val="99"/>
    <w:unhideWhenUsed/>
    <w:rsid w:val="00134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4291</Characters>
  <Application>Microsoft Office Word</Application>
  <DocSecurity>0</DocSecurity>
  <Lines>107</Lines>
  <Paragraphs>85</Paragraphs>
  <ScaleCrop>false</ScaleCrop>
  <Company>Author-it Software Corporation Ltd.</Company>
  <LinksUpToDate>false</LinksUpToDate>
  <CharactersWithSpaces>4893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ACMEQU220 Lunge educated horses</dc:title>
  <dc:subject>Approved</dc:subject>
  <dc:creator>Skills Impact</dc:creator>
  <cp:keywords>Release: 1</cp:keywords>
  <dc:description>Review Date: 12 April 2008</dc:description>
  <cp:lastModifiedBy>HSD_TPCMSd.prod</cp:lastModifiedBy>
  <cp:revision>3</cp:revision>
  <dcterms:created xsi:type="dcterms:W3CDTF">2022-07-16T08:42:00Z</dcterms:created>
  <dcterms:modified xsi:type="dcterms:W3CDTF">2022-07-16T08:42:00Z</dcterms:modified>
</cp:coreProperties>
</file>