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50FE" w:rsidP="009A50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ACMEQU217 Load and unload horses</w:t>
      </w:r>
      <w:r>
        <w:fldChar w:fldCharType="end"/>
      </w:r>
    </w:p>
    <w:p w:rsidR="009A50FE" w:rsidP="009A50FE">
      <w:pPr>
        <w:pStyle w:val="Version"/>
        <w:sectPr w:rsidSect="00A867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67E4" w:rsidP="00A867E4">
      <w:pPr>
        <w:pStyle w:val="SuperHeading"/>
      </w:pPr>
      <w:r w:rsidRPr="00A867E4">
        <w:t>ACMEQU217 Load and unload horses</w:t>
      </w:r>
    </w:p>
    <w:p w:rsidR="00000000" w:rsidRPr="00A867E4" w:rsidP="00A867E4">
      <w:pPr>
        <w:pStyle w:val="Heading1"/>
      </w:pPr>
      <w:bookmarkStart w:id="1" w:name="O_1212263"/>
      <w:bookmarkEnd w:id="1"/>
      <w:r w:rsidRPr="00A867E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867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7E4">
            <w:pPr>
              <w:pStyle w:val="BodyTextBold"/>
              <w:rPr>
                <w:lang w:val="en-NZ"/>
              </w:rPr>
            </w:pPr>
            <w:r w:rsidRPr="00A867E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7E4">
            <w:pPr>
              <w:pStyle w:val="BodyTextBold"/>
              <w:rPr>
                <w:lang w:val="en-NZ"/>
              </w:rPr>
            </w:pPr>
            <w:r w:rsidRPr="00A867E4">
              <w:t>Comments</w:t>
            </w:r>
          </w:p>
        </w:tc>
      </w:tr>
      <w:tr w:rsidTr="00A867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7E4">
            <w:pPr>
              <w:pStyle w:val="BodyText"/>
              <w:rPr>
                <w:lang w:val="en-NZ"/>
              </w:rPr>
            </w:pPr>
            <w:r w:rsidRPr="00A867E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7E4" w:rsidP="00A867E4">
            <w:pPr>
              <w:pStyle w:val="BodyText"/>
            </w:pPr>
            <w:r w:rsidRPr="00A867E4">
              <w:t>This version released with ACM Animal Care and Management Training Package Version 5.0.</w:t>
            </w:r>
          </w:p>
        </w:tc>
      </w:tr>
    </w:tbl>
    <w:p w:rsidR="00000000" w:rsidRPr="00A867E4" w:rsidP="00A867E4">
      <w:pPr>
        <w:pStyle w:val="BodyText"/>
      </w:pPr>
    </w:p>
    <w:p w:rsidR="00000000" w:rsidRPr="00A867E4" w:rsidP="00A867E4">
      <w:pPr>
        <w:pStyle w:val="AllowPageBreak"/>
      </w:pPr>
    </w:p>
    <w:p w:rsidR="00000000" w:rsidRPr="00A867E4" w:rsidP="00A867E4">
      <w:pPr>
        <w:pStyle w:val="Heading1"/>
      </w:pPr>
      <w:bookmarkStart w:id="2" w:name="O_1212264"/>
      <w:bookmarkEnd w:id="2"/>
      <w:r w:rsidRPr="00A867E4">
        <w:t>Application</w:t>
      </w:r>
    </w:p>
    <w:p w:rsidR="00000000" w:rsidRPr="00A867E4" w:rsidP="009A50FE">
      <w:pPr>
        <w:pStyle w:val="BodyText"/>
      </w:pPr>
      <w:r w:rsidRPr="00A867E4">
        <w:t>This unit of competency describes the skills and knowledge required to safely load and</w:t>
      </w:r>
      <w:r w:rsidRPr="00A867E4">
        <w:t xml:space="preserve"> unload horses onto and from horse transport vehicles.</w:t>
      </w:r>
    </w:p>
    <w:p w:rsidR="00000000" w:rsidRPr="00A867E4" w:rsidP="009A50FE">
      <w:pPr>
        <w:pStyle w:val="BodyText"/>
      </w:pPr>
      <w:r w:rsidRPr="00A867E4">
        <w:t>The unit applies to workers who undertake routine work under supervision and apply knowledge and judgement to solve predictable issues when loading and unloading horses. Work environments may include s</w:t>
      </w:r>
      <w:r w:rsidRPr="00A867E4">
        <w:t>tables, paddocks, yards, tracks, event venues and public areas.</w:t>
      </w:r>
    </w:p>
    <w:p w:rsidR="00000000" w:rsidRPr="00A867E4" w:rsidP="009A50FE">
      <w:pPr>
        <w:pStyle w:val="BodyText"/>
      </w:pPr>
      <w:r w:rsidRPr="00A867E4">
        <w:t>Commonwealth and state/territory health and safety and animal welfare legislation, regulations and codes of practice relevant to interacting with horses apply to workers in this industry. Requ</w:t>
      </w:r>
      <w:r w:rsidRPr="00A867E4">
        <w:t>irements vary between industry sectors and jurisdictions.</w:t>
      </w:r>
    </w:p>
    <w:p w:rsidR="00000000" w:rsidRPr="00A867E4" w:rsidP="009A50FE">
      <w:pPr>
        <w:pStyle w:val="BodyText"/>
      </w:pPr>
      <w:r w:rsidRPr="00A867E4">
        <w:t>No licensing, legislative or certification requirements apply to this unit at the time of publication, except for the racing industry, where requirements vary between states and territories. Users w</w:t>
      </w:r>
      <w:r w:rsidRPr="00A867E4">
        <w:t>orking in the racing industry are advised to contact the relevant Principal Racing Authority for advice on current requirements.</w:t>
      </w:r>
    </w:p>
    <w:p w:rsidR="00000000" w:rsidRPr="00A867E4" w:rsidP="00A867E4">
      <w:pPr>
        <w:pStyle w:val="Heading1"/>
      </w:pPr>
      <w:bookmarkStart w:id="3" w:name="O_1212265"/>
      <w:bookmarkEnd w:id="3"/>
      <w:r w:rsidRPr="00A867E4">
        <w:t>Pre-requisite Unit</w:t>
      </w:r>
    </w:p>
    <w:p w:rsidR="00000000" w:rsidRPr="00A867E4" w:rsidP="009A50FE">
      <w:pPr>
        <w:pStyle w:val="BodyText"/>
      </w:pPr>
      <w:r w:rsidRPr="00A867E4">
        <w:t>ACMEQU212 Handle horses safely</w:t>
      </w:r>
    </w:p>
    <w:p w:rsidR="00000000" w:rsidRPr="00A867E4" w:rsidP="00A867E4">
      <w:pPr>
        <w:pStyle w:val="Heading1"/>
      </w:pPr>
      <w:bookmarkStart w:id="4" w:name="O_1212267"/>
      <w:bookmarkEnd w:id="4"/>
      <w:r w:rsidRPr="00A867E4">
        <w:t>Unit Sector</w:t>
      </w:r>
    </w:p>
    <w:p w:rsidR="00000000" w:rsidRPr="00A867E4" w:rsidP="009A50FE">
      <w:pPr>
        <w:pStyle w:val="BodyText"/>
      </w:pPr>
      <w:r w:rsidRPr="00A867E4">
        <w:t>Equine (EQU)</w:t>
      </w:r>
    </w:p>
    <w:p w:rsidR="00000000" w:rsidRPr="00A867E4" w:rsidP="00A867E4">
      <w:pPr>
        <w:pStyle w:val="Heading1"/>
      </w:pPr>
      <w:bookmarkStart w:id="5" w:name="O_1212268"/>
      <w:bookmarkEnd w:id="5"/>
      <w:r w:rsidRPr="00A867E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A50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7E4">
            <w:pPr>
              <w:pStyle w:val="BodyTextBold"/>
              <w:rPr>
                <w:lang w:val="en-NZ"/>
              </w:rPr>
            </w:pPr>
            <w:r w:rsidRPr="00A867E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7E4">
            <w:pPr>
              <w:pStyle w:val="BodyTextBold"/>
              <w:rPr>
                <w:lang w:val="en-NZ"/>
              </w:rPr>
            </w:pPr>
            <w:r w:rsidRPr="00A867E4">
              <w:t>Performance Criteria</w:t>
            </w:r>
          </w:p>
        </w:tc>
      </w:tr>
      <w:tr w:rsidTr="009A50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7E4" w:rsidP="00A867E4">
            <w:pPr>
              <w:pStyle w:val="BodyText"/>
            </w:pPr>
            <w:r w:rsidRPr="00A867E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7E4">
            <w:pPr>
              <w:pStyle w:val="BodyText"/>
              <w:rPr>
                <w:lang w:val="en-NZ"/>
              </w:rPr>
            </w:pPr>
            <w:r w:rsidRPr="00A867E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A50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7E4">
            <w:pPr>
              <w:pStyle w:val="BodyText"/>
              <w:rPr>
                <w:lang w:val="en-NZ"/>
              </w:rPr>
            </w:pPr>
            <w:r w:rsidRPr="00A867E4">
              <w:t>1. Prepare to load horse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7E4" w:rsidP="00A867E4">
            <w:pPr>
              <w:pStyle w:val="BodyText"/>
            </w:pPr>
            <w:r w:rsidRPr="00A867E4">
              <w:t xml:space="preserve">1.1 Confirm horse </w:t>
            </w:r>
            <w:r w:rsidRPr="00A867E4">
              <w:t xml:space="preserve">to be loaded, transport vehicle, horse gear and other </w:t>
            </w:r>
            <w:r w:rsidRPr="00A867E4">
              <w:t>individual horse requirements with supervisor</w:t>
            </w:r>
          </w:p>
          <w:p w:rsidR="00000000" w:rsidRPr="00A867E4" w:rsidP="00A867E4">
            <w:pPr>
              <w:pStyle w:val="BodyText"/>
            </w:pPr>
            <w:r w:rsidRPr="00A867E4">
              <w:t xml:space="preserve">1.2 Check transport vehicle in readiness for loading horse </w:t>
            </w:r>
          </w:p>
          <w:p w:rsidR="00000000" w:rsidRPr="00A867E4" w:rsidP="00A867E4">
            <w:pPr>
              <w:pStyle w:val="BodyText"/>
            </w:pPr>
            <w:r w:rsidRPr="00A867E4">
              <w:t>1.3 Identify hazards, and assess and control and/or report risks prior to loading horse</w:t>
            </w:r>
          </w:p>
          <w:p w:rsidR="00000000" w:rsidRPr="00A867E4" w:rsidP="00A867E4">
            <w:pPr>
              <w:pStyle w:val="BodyText"/>
            </w:pPr>
            <w:r w:rsidRPr="00A867E4">
              <w:t>1.4 Select and fit personal protective equipment (PPE) for loading and unloading horse</w:t>
            </w:r>
          </w:p>
          <w:p w:rsidR="00000000" w:rsidP="00A867E4">
            <w:pPr>
              <w:pStyle w:val="BodyText"/>
              <w:rPr>
                <w:lang w:val="en-NZ"/>
              </w:rPr>
            </w:pPr>
            <w:r w:rsidRPr="00A867E4">
              <w:t>1.5 Select and check gear and equipment required for loading and transporting, and fit gear to horse</w:t>
            </w:r>
          </w:p>
        </w:tc>
      </w:tr>
      <w:tr w:rsidTr="009A50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7E4">
            <w:pPr>
              <w:pStyle w:val="BodyText"/>
              <w:rPr>
                <w:lang w:val="en-NZ"/>
              </w:rPr>
            </w:pPr>
            <w:r w:rsidRPr="00A867E4">
              <w:t>2. Load horse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7E4" w:rsidP="00A867E4">
            <w:pPr>
              <w:pStyle w:val="BodyText"/>
            </w:pPr>
            <w:r w:rsidRPr="00A867E4">
              <w:t>2.1 Load horse safely onto transport vehicle using sa</w:t>
            </w:r>
            <w:r w:rsidRPr="00A867E4">
              <w:t>fe and low stress handling techniques</w:t>
            </w:r>
          </w:p>
          <w:p w:rsidR="00000000" w:rsidRPr="00A867E4" w:rsidP="00A867E4">
            <w:pPr>
              <w:pStyle w:val="BodyText"/>
            </w:pPr>
            <w:r w:rsidRPr="00A867E4">
              <w:t xml:space="preserve">2.2 Position horse in vehicle according to horse requirements and transport configuration </w:t>
            </w:r>
          </w:p>
          <w:p w:rsidR="00000000" w:rsidP="00A867E4">
            <w:pPr>
              <w:pStyle w:val="BodyText"/>
              <w:rPr>
                <w:lang w:val="en-NZ"/>
              </w:rPr>
            </w:pPr>
            <w:r w:rsidRPr="00A867E4">
              <w:t>2.3 Confirm horse is safely secured in vehicle</w:t>
            </w:r>
          </w:p>
        </w:tc>
      </w:tr>
      <w:tr w:rsidTr="009A50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7E4">
            <w:pPr>
              <w:pStyle w:val="BodyText"/>
              <w:rPr>
                <w:lang w:val="en-NZ"/>
              </w:rPr>
            </w:pPr>
            <w:r w:rsidRPr="00A867E4">
              <w:t>3. Unload horse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7E4" w:rsidP="00A867E4">
            <w:pPr>
              <w:pStyle w:val="BodyText"/>
            </w:pPr>
            <w:r w:rsidRPr="00A867E4">
              <w:t>3.1 Prepare location to secure horse after unloading</w:t>
            </w:r>
          </w:p>
          <w:p w:rsidR="00000000" w:rsidRPr="00A867E4" w:rsidP="00A867E4">
            <w:pPr>
              <w:pStyle w:val="BodyText"/>
            </w:pPr>
            <w:r w:rsidRPr="00A867E4">
              <w:t>3.2 Fit ge</w:t>
            </w:r>
            <w:r w:rsidRPr="00A867E4">
              <w:t>ar to horse if required, unload horse from vehicle and lead to secure location using safe and low stress handling techniques</w:t>
            </w:r>
          </w:p>
          <w:p w:rsidR="00000000" w:rsidRPr="00A867E4" w:rsidP="00A867E4">
            <w:pPr>
              <w:pStyle w:val="BodyText"/>
            </w:pPr>
            <w:r w:rsidRPr="00A867E4">
              <w:t>3.3 Remove horse travel gear if required</w:t>
            </w:r>
          </w:p>
          <w:p w:rsidR="00000000" w:rsidRPr="00A867E4" w:rsidP="00A867E4">
            <w:pPr>
              <w:pStyle w:val="BodyText"/>
            </w:pPr>
            <w:r w:rsidRPr="00A867E4">
              <w:t xml:space="preserve">3.4 Inspect horse for signs of injury, illness or distress, and report horse condition to </w:t>
            </w:r>
            <w:r w:rsidRPr="00A867E4">
              <w:t xml:space="preserve">supervisor </w:t>
            </w:r>
          </w:p>
          <w:p w:rsidR="00000000" w:rsidRPr="00A867E4" w:rsidP="00A867E4">
            <w:pPr>
              <w:pStyle w:val="BodyText"/>
            </w:pPr>
            <w:r w:rsidRPr="00A867E4">
              <w:t>3.5 Clean horse gear, equipment and transport vehicle, and report maintenance issues as required</w:t>
            </w:r>
          </w:p>
        </w:tc>
      </w:tr>
    </w:tbl>
    <w:p w:rsidR="00000000" w:rsidRPr="00A867E4" w:rsidP="00A867E4">
      <w:pPr>
        <w:pStyle w:val="BodyText"/>
      </w:pPr>
    </w:p>
    <w:p w:rsidR="00000000" w:rsidRPr="00A867E4" w:rsidP="00A867E4">
      <w:pPr>
        <w:pStyle w:val="AllowPageBreak"/>
      </w:pPr>
    </w:p>
    <w:p w:rsidR="00000000" w:rsidRPr="00A867E4" w:rsidP="00A867E4">
      <w:pPr>
        <w:pStyle w:val="Heading1"/>
      </w:pPr>
      <w:bookmarkStart w:id="6" w:name="O_1212269"/>
      <w:bookmarkEnd w:id="6"/>
      <w:r w:rsidRPr="00A867E4">
        <w:t>Foundation Skills</w:t>
      </w:r>
    </w:p>
    <w:p w:rsidR="00000000" w:rsidRPr="009A50FE" w:rsidP="009A50FE">
      <w:pPr>
        <w:pStyle w:val="BodyText"/>
        <w:rPr>
          <w:i/>
        </w:rPr>
      </w:pPr>
      <w:r w:rsidRPr="009A50FE">
        <w:rPr>
          <w:rStyle w:val="Emphasis"/>
        </w:rPr>
        <w:t>This section describes those language, literacy, numeracy and employment skills that are essential for perfo</w:t>
      </w:r>
      <w:r w:rsidRPr="009A50FE">
        <w:rPr>
          <w:rStyle w:val="Emphasis"/>
        </w:rPr>
        <w:t>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867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7E4">
            <w:pPr>
              <w:pStyle w:val="BodyTextBold"/>
              <w:rPr>
                <w:lang w:val="en-NZ"/>
              </w:rPr>
            </w:pPr>
            <w:r w:rsidRPr="00A867E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7E4">
            <w:pPr>
              <w:pStyle w:val="BodyTextBold"/>
              <w:rPr>
                <w:lang w:val="en-NZ"/>
              </w:rPr>
            </w:pPr>
            <w:r w:rsidRPr="00A867E4">
              <w:t>Description</w:t>
            </w:r>
          </w:p>
        </w:tc>
      </w:tr>
      <w:tr w:rsidTr="00A867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7E4">
            <w:pPr>
              <w:pStyle w:val="BodyText"/>
              <w:rPr>
                <w:lang w:val="en-NZ"/>
              </w:rPr>
            </w:pPr>
            <w:r w:rsidRPr="00A867E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7E4">
            <w:pPr>
              <w:pStyle w:val="ListBullet"/>
              <w:rPr>
                <w:lang w:val="en-NZ"/>
              </w:rPr>
            </w:pPr>
            <w:r w:rsidRPr="00A867E4">
              <w:t xml:space="preserve">Estimate and measure distance, area, weight, temperature and time </w:t>
            </w:r>
          </w:p>
        </w:tc>
      </w:tr>
      <w:tr w:rsidTr="00A867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7E4">
            <w:pPr>
              <w:pStyle w:val="BodyText"/>
              <w:rPr>
                <w:lang w:val="en-NZ"/>
              </w:rPr>
            </w:pPr>
            <w:r w:rsidRPr="00A867E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7E4" w:rsidP="00A867E4">
            <w:pPr>
              <w:pStyle w:val="ListBullet"/>
            </w:pPr>
            <w:r w:rsidRPr="00A867E4">
              <w:t>Use active listening and questioning techniques to clarify and confirm supervisor instructions</w:t>
            </w:r>
          </w:p>
          <w:p w:rsidR="00000000" w:rsidRPr="00A867E4" w:rsidP="00A867E4">
            <w:pPr>
              <w:pStyle w:val="ListBullet"/>
            </w:pPr>
            <w:r w:rsidRPr="00A867E4">
              <w:t xml:space="preserve">Use industry terminology to describe horses, gear, equipment and </w:t>
            </w:r>
            <w:r w:rsidRPr="00A867E4">
              <w:t>vehicles used for horse transport</w:t>
            </w:r>
          </w:p>
        </w:tc>
      </w:tr>
    </w:tbl>
    <w:p w:rsidR="00000000" w:rsidRPr="00A867E4" w:rsidP="00A867E4">
      <w:pPr>
        <w:pStyle w:val="BodyText"/>
      </w:pPr>
    </w:p>
    <w:p w:rsidR="00000000" w:rsidRPr="00A867E4" w:rsidP="00A867E4">
      <w:pPr>
        <w:pStyle w:val="AllowPageBreak"/>
      </w:pPr>
    </w:p>
    <w:p w:rsidR="00000000" w:rsidRPr="00A867E4" w:rsidP="00A867E4">
      <w:pPr>
        <w:pStyle w:val="Heading1"/>
      </w:pPr>
      <w:bookmarkStart w:id="7" w:name="O_1212271"/>
      <w:bookmarkEnd w:id="7"/>
      <w:r w:rsidRPr="00A867E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867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7E4">
            <w:pPr>
              <w:pStyle w:val="BodyTextBold"/>
              <w:rPr>
                <w:lang w:val="en-NZ"/>
              </w:rPr>
            </w:pPr>
            <w:r w:rsidRPr="00A867E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7E4">
            <w:pPr>
              <w:pStyle w:val="BodyTextBold"/>
              <w:rPr>
                <w:lang w:val="en-NZ"/>
              </w:rPr>
            </w:pPr>
            <w:r w:rsidRPr="00A867E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7E4">
            <w:pPr>
              <w:pStyle w:val="BodyTextBold"/>
              <w:rPr>
                <w:lang w:val="en-NZ"/>
              </w:rPr>
            </w:pPr>
            <w:r w:rsidRPr="00A867E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7E4">
            <w:pPr>
              <w:pStyle w:val="BodyTextBold"/>
              <w:rPr>
                <w:lang w:val="en-NZ"/>
              </w:rPr>
            </w:pPr>
            <w:r w:rsidRPr="00A867E4">
              <w:t>Equivalence status</w:t>
            </w:r>
          </w:p>
        </w:tc>
      </w:tr>
      <w:tr w:rsidTr="00A867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7E4">
            <w:pPr>
              <w:pStyle w:val="BodyText"/>
              <w:rPr>
                <w:lang w:val="en-NZ"/>
              </w:rPr>
            </w:pPr>
            <w:r w:rsidRPr="00A867E4">
              <w:t>ACMEQU217 Load and unload horses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7E4">
            <w:pPr>
              <w:pStyle w:val="BodyText"/>
              <w:rPr>
                <w:lang w:val="en-NZ"/>
              </w:rPr>
            </w:pPr>
            <w:r w:rsidRPr="00A867E4">
              <w:t>ACMEQU202 Handle horses safely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7E4">
            <w:pPr>
              <w:pStyle w:val="BodyText"/>
              <w:rPr>
                <w:lang w:val="en-NZ"/>
              </w:rPr>
            </w:pPr>
            <w:r w:rsidRPr="00A867E4">
              <w:t>Redesigned unit that includes content from Element 3 of previous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7E4" w:rsidP="00A867E4">
            <w:pPr>
              <w:pStyle w:val="BodyText"/>
            </w:pPr>
            <w:r w:rsidRPr="00A867E4">
              <w:t xml:space="preserve">Not equivalent </w:t>
            </w:r>
          </w:p>
        </w:tc>
      </w:tr>
    </w:tbl>
    <w:p w:rsidR="00000000" w:rsidRPr="00A867E4" w:rsidP="00A867E4">
      <w:pPr>
        <w:pStyle w:val="BodyText"/>
      </w:pPr>
    </w:p>
    <w:p w:rsidR="00000000" w:rsidRPr="00A867E4" w:rsidP="00A867E4">
      <w:pPr>
        <w:pStyle w:val="AllowPageBreak"/>
      </w:pPr>
    </w:p>
    <w:p w:rsidR="00000000" w:rsidRPr="00A867E4" w:rsidP="00A867E4">
      <w:pPr>
        <w:pStyle w:val="Heading1"/>
      </w:pPr>
      <w:bookmarkStart w:id="8" w:name="O_1212278"/>
      <w:bookmarkEnd w:id="8"/>
      <w:r w:rsidRPr="00A867E4">
        <w:t>Links</w:t>
      </w:r>
    </w:p>
    <w:p w:rsidR="00000000" w:rsidRPr="00A867E4" w:rsidP="009A50FE">
      <w:pPr>
        <w:pStyle w:val="BodyText"/>
      </w:pPr>
      <w:r w:rsidRPr="00A867E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E65787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A867E4" w:rsidP="00A867E4"/>
    <w:sectPr w:rsidSect="00A867E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7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7E4" w:rsidRPr="009A50FE" w:rsidP="009A50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7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0FE" w:rsidP="00A867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A50FE" w:rsidP="00A867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A50FE" w:rsidP="00A867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7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0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67E4" w:rsidRPr="009A50FE" w:rsidP="009A50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7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0FE" w:rsidRPr="002D2AF8" w:rsidP="00A867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ACMEQU217 Load and unload horses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A50FE" w:rsidP="00A867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0ECC0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130B3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67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67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67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67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67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67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67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67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67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67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67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67E4"/>
  </w:style>
  <w:style w:type="character" w:customStyle="1" w:styleId="Heading1Char">
    <w:name w:val="Heading 1 Char"/>
    <w:basedOn w:val="DefaultParagraphFont"/>
    <w:link w:val="Heading1"/>
    <w:rsid w:val="00A867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67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67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67E4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A867E4"/>
    <w:rPr>
      <w:i/>
    </w:rPr>
  </w:style>
  <w:style w:type="paragraph" w:customStyle="1" w:styleId="SuperHeading">
    <w:name w:val="SuperHeading"/>
    <w:basedOn w:val="Normal"/>
    <w:rsid w:val="00A867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67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867E4"/>
    <w:rPr>
      <w:b/>
    </w:rPr>
  </w:style>
  <w:style w:type="character" w:customStyle="1" w:styleId="Heading2Char">
    <w:name w:val="Heading 2 Char"/>
    <w:basedOn w:val="DefaultParagraphFont"/>
    <w:link w:val="Heading2"/>
    <w:rsid w:val="00A867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67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67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67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67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67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67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67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67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67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67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67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67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67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67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67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67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67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67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67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867E4"/>
    <w:rPr>
      <w:b/>
      <w:spacing w:val="0"/>
    </w:rPr>
  </w:style>
  <w:style w:type="paragraph" w:customStyle="1" w:styleId="SuperTitle">
    <w:name w:val="SuperTitle"/>
    <w:basedOn w:val="Title"/>
    <w:rsid w:val="00A867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67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67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867E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867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67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67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67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67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67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67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67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67E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867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67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67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67E4"/>
  </w:style>
  <w:style w:type="paragraph" w:styleId="TableofFigures">
    <w:name w:val="table of figures"/>
    <w:basedOn w:val="Normal"/>
    <w:next w:val="Normal"/>
    <w:semiHidden/>
    <w:rsid w:val="00A867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67E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867E4"/>
    <w:rPr>
      <w:rFonts w:ascii="Wingdings" w:hAnsi="Wingdings"/>
    </w:rPr>
  </w:style>
  <w:style w:type="paragraph" w:customStyle="1" w:styleId="TableHeading">
    <w:name w:val="Table Heading"/>
    <w:basedOn w:val="HeadingBase"/>
    <w:rsid w:val="00A867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67E4"/>
    <w:rPr>
      <w:color w:val="0033CC"/>
      <w:u w:val="none"/>
    </w:rPr>
  </w:style>
  <w:style w:type="paragraph" w:customStyle="1" w:styleId="BodyTextRight">
    <w:name w:val="Body Text Right"/>
    <w:basedOn w:val="BodyText"/>
    <w:rsid w:val="00A867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67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67E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67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67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67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67E4"/>
    <w:rPr>
      <w:sz w:val="32"/>
    </w:rPr>
  </w:style>
  <w:style w:type="paragraph" w:customStyle="1" w:styleId="HeadingProcedure">
    <w:name w:val="Heading Procedure"/>
    <w:basedOn w:val="HeadingBase"/>
    <w:next w:val="Normal"/>
    <w:rsid w:val="00A867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67E4"/>
    <w:pPr>
      <w:spacing w:before="60" w:after="60"/>
    </w:pPr>
  </w:style>
  <w:style w:type="paragraph" w:styleId="ListContinue">
    <w:name w:val="List Continue"/>
    <w:basedOn w:val="List"/>
    <w:rsid w:val="00A867E4"/>
    <w:pPr>
      <w:ind w:firstLine="0"/>
    </w:pPr>
  </w:style>
  <w:style w:type="paragraph" w:customStyle="1" w:styleId="ListNote">
    <w:name w:val="List Note"/>
    <w:basedOn w:val="List"/>
    <w:rsid w:val="00A867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67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67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67E4"/>
    <w:rPr>
      <w:rFonts w:ascii="Courier New" w:hAnsi="Courier New"/>
    </w:rPr>
  </w:style>
  <w:style w:type="paragraph" w:customStyle="1" w:styleId="NoteBullet">
    <w:name w:val="Note Bullet"/>
    <w:basedOn w:val="Note"/>
    <w:rsid w:val="00A867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67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67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67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67E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867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67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67E4"/>
    <w:rPr>
      <w:b/>
      <w:smallCaps/>
    </w:rPr>
  </w:style>
  <w:style w:type="paragraph" w:customStyle="1" w:styleId="TableListNumber">
    <w:name w:val="Table List Number"/>
    <w:basedOn w:val="ListNumber"/>
    <w:rsid w:val="00A867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67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67E4"/>
    <w:pPr>
      <w:numPr>
        <w:numId w:val="8"/>
      </w:numPr>
    </w:pPr>
  </w:style>
  <w:style w:type="paragraph" w:customStyle="1" w:styleId="ListAlpha2">
    <w:name w:val="List Alpha 2"/>
    <w:basedOn w:val="List2"/>
    <w:rsid w:val="00A867E4"/>
    <w:pPr>
      <w:numPr>
        <w:numId w:val="7"/>
      </w:numPr>
    </w:pPr>
  </w:style>
  <w:style w:type="paragraph" w:styleId="List2">
    <w:name w:val="List 2"/>
    <w:basedOn w:val="BodyText"/>
    <w:rsid w:val="00A867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67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67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67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67E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67E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867E4"/>
    <w:pPr>
      <w:numPr>
        <w:numId w:val="3"/>
      </w:numPr>
    </w:pPr>
  </w:style>
  <w:style w:type="paragraph" w:styleId="ListContinue2">
    <w:name w:val="List Continue 2"/>
    <w:basedOn w:val="List2"/>
    <w:rsid w:val="00A867E4"/>
    <w:pPr>
      <w:ind w:firstLine="0"/>
    </w:pPr>
  </w:style>
  <w:style w:type="paragraph" w:styleId="ListContinue3">
    <w:name w:val="List Continue 3"/>
    <w:basedOn w:val="List3"/>
    <w:rsid w:val="00A867E4"/>
    <w:pPr>
      <w:ind w:left="1021" w:firstLine="0"/>
    </w:pPr>
  </w:style>
  <w:style w:type="paragraph" w:styleId="ListContinue4">
    <w:name w:val="List Continue 4"/>
    <w:basedOn w:val="List4"/>
    <w:rsid w:val="00A867E4"/>
    <w:pPr>
      <w:ind w:firstLine="0"/>
    </w:pPr>
  </w:style>
  <w:style w:type="paragraph" w:styleId="ListContinue5">
    <w:name w:val="List Continue 5"/>
    <w:basedOn w:val="List5"/>
    <w:rsid w:val="00A867E4"/>
    <w:pPr>
      <w:ind w:firstLine="0"/>
    </w:pPr>
  </w:style>
  <w:style w:type="paragraph" w:styleId="ListNumber3">
    <w:name w:val="List Number 3"/>
    <w:basedOn w:val="List3"/>
    <w:rsid w:val="00A867E4"/>
    <w:pPr>
      <w:numPr>
        <w:numId w:val="4"/>
      </w:numPr>
    </w:pPr>
  </w:style>
  <w:style w:type="paragraph" w:styleId="ListNumber4">
    <w:name w:val="List Number 4"/>
    <w:basedOn w:val="List4"/>
    <w:rsid w:val="00A867E4"/>
    <w:pPr>
      <w:numPr>
        <w:numId w:val="5"/>
      </w:numPr>
    </w:pPr>
  </w:style>
  <w:style w:type="paragraph" w:styleId="ListNumber5">
    <w:name w:val="List Number 5"/>
    <w:basedOn w:val="List5"/>
    <w:rsid w:val="00A867E4"/>
    <w:pPr>
      <w:numPr>
        <w:numId w:val="6"/>
      </w:numPr>
    </w:pPr>
  </w:style>
  <w:style w:type="paragraph" w:styleId="BlockText">
    <w:name w:val="Block Text"/>
    <w:basedOn w:val="Normal"/>
    <w:rsid w:val="00A867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67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67E4"/>
    <w:rPr>
      <w:sz w:val="16"/>
      <w:vertAlign w:val="superscript"/>
    </w:rPr>
  </w:style>
  <w:style w:type="character" w:customStyle="1" w:styleId="Symbols">
    <w:name w:val="Symbols"/>
    <w:basedOn w:val="DefaultParagraphFont"/>
    <w:rsid w:val="00A867E4"/>
    <w:rPr>
      <w:rFonts w:ascii="Symbol" w:hAnsi="Symbol"/>
    </w:rPr>
  </w:style>
  <w:style w:type="character" w:customStyle="1" w:styleId="MenuOptions">
    <w:name w:val="Menu Options"/>
    <w:basedOn w:val="DefaultParagraphFont"/>
    <w:rsid w:val="00A867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67E4"/>
    <w:rPr>
      <w:b/>
    </w:rPr>
  </w:style>
  <w:style w:type="character" w:customStyle="1" w:styleId="Underlined">
    <w:name w:val="Underlined"/>
    <w:basedOn w:val="DefaultParagraphFont"/>
    <w:rsid w:val="00A867E4"/>
    <w:rPr>
      <w:u w:val="single"/>
    </w:rPr>
  </w:style>
  <w:style w:type="paragraph" w:customStyle="1" w:styleId="TableBodyTextRight">
    <w:name w:val="Table Body Text Right"/>
    <w:basedOn w:val="TableBodyText"/>
    <w:rsid w:val="00A867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67E4"/>
    <w:rPr>
      <w:sz w:val="18"/>
    </w:rPr>
  </w:style>
  <w:style w:type="paragraph" w:customStyle="1" w:styleId="BodySmallRight">
    <w:name w:val="Body Small Right"/>
    <w:basedOn w:val="BodyTextRight"/>
    <w:rsid w:val="00A867E4"/>
    <w:rPr>
      <w:sz w:val="18"/>
      <w:szCs w:val="18"/>
    </w:rPr>
  </w:style>
  <w:style w:type="paragraph" w:customStyle="1" w:styleId="MarginEdition">
    <w:name w:val="Margin Edition"/>
    <w:basedOn w:val="MarginNote"/>
    <w:rsid w:val="00A867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67E4"/>
    <w:rPr>
      <w:sz w:val="2"/>
      <w:szCs w:val="2"/>
    </w:rPr>
  </w:style>
  <w:style w:type="character" w:customStyle="1" w:styleId="Small">
    <w:name w:val="Small"/>
    <w:basedOn w:val="DefaultParagraphFont"/>
    <w:rsid w:val="00A867E4"/>
    <w:rPr>
      <w:sz w:val="16"/>
    </w:rPr>
  </w:style>
  <w:style w:type="paragraph" w:customStyle="1" w:styleId="WideTable">
    <w:name w:val="Wide Table"/>
    <w:basedOn w:val="Normal"/>
    <w:rsid w:val="00A867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67E4"/>
  </w:style>
  <w:style w:type="paragraph" w:styleId="Quote">
    <w:name w:val="Quote"/>
    <w:basedOn w:val="Heading1"/>
    <w:link w:val="QuoteChar"/>
    <w:qFormat/>
    <w:rsid w:val="00A867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67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67E4"/>
    <w:pPr>
      <w:pageBreakBefore/>
    </w:pPr>
  </w:style>
  <w:style w:type="paragraph" w:customStyle="1" w:styleId="Border">
    <w:name w:val="Border"/>
    <w:basedOn w:val="Normal"/>
    <w:qFormat/>
    <w:rsid w:val="00A867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67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67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67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67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67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67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67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67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67E4"/>
    <w:rPr>
      <w:u w:val="single"/>
    </w:rPr>
  </w:style>
  <w:style w:type="character" w:customStyle="1" w:styleId="BoldandItalics">
    <w:name w:val="Bold and Italics"/>
    <w:qFormat/>
    <w:rsid w:val="00A867E4"/>
    <w:rPr>
      <w:b/>
      <w:i/>
      <w:u w:val="none"/>
    </w:rPr>
  </w:style>
  <w:style w:type="paragraph" w:styleId="BalloonText">
    <w:name w:val="Balloon Text"/>
    <w:basedOn w:val="Normal"/>
    <w:link w:val="BalloonTextChar"/>
    <w:rsid w:val="00A867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67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67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67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67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67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67E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A50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536</Words>
  <Characters>3259</Characters>
  <Application>Microsoft Office Word</Application>
  <DocSecurity>0</DocSecurity>
  <Lines>108</Lines>
  <Paragraphs>70</Paragraphs>
  <ScaleCrop>false</ScaleCrop>
  <Company>Author-it Software Corporation Ltd.</Company>
  <LinksUpToDate>false</LinksUpToDate>
  <CharactersWithSpaces>3725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ACMEQU217 Load and unload horses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2025-02-11T06:05:00Z</dcterms:created>
  <dcterms:modified xsi:type="dcterms:W3CDTF">2025-02-11T06:05:00Z</dcterms:modified>
</cp:coreProperties>
</file>