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129" w:rsidP="005B0129">
      <w:pPr>
        <w:pStyle w:val="Title"/>
      </w:pPr>
      <w:r>
        <w:fldChar w:fldCharType="begin"/>
      </w:r>
      <w:r>
        <w:instrText xml:space="preserve"> TITLE   \* MERGEFORMAT </w:instrText>
      </w:r>
      <w:r>
        <w:fldChar w:fldCharType="separate"/>
      </w:r>
      <w:r>
        <w:t>ACMEQU213 Follow safe work practices in equine industries</w:t>
      </w:r>
      <w:r>
        <w:fldChar w:fldCharType="end"/>
      </w:r>
    </w:p>
    <w:p w:rsidR="005B0129" w:rsidP="005B0129">
      <w:pPr>
        <w:pStyle w:val="Version"/>
        <w:sectPr w:rsidSect="00584E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E13" w:rsidP="00584E13">
      <w:pPr>
        <w:pStyle w:val="SuperHeading"/>
      </w:pPr>
      <w:r w:rsidRPr="00584E13">
        <w:t>ACMEQU213 Follow safe work practices in equine industries</w:t>
      </w:r>
    </w:p>
    <w:p w:rsidR="00000000" w:rsidRPr="00584E13" w:rsidP="00584E13">
      <w:pPr>
        <w:pStyle w:val="Heading1"/>
      </w:pPr>
      <w:bookmarkStart w:id="1" w:name="O_1211764"/>
      <w:bookmarkEnd w:id="1"/>
      <w:r w:rsidRPr="00584E13">
        <w:t>Modification History</w:t>
      </w:r>
    </w:p>
    <w:tbl>
      <w:tblPr>
        <w:tblW w:w="9520" w:type="dxa"/>
        <w:tblLayout w:type="fixed"/>
        <w:tblCellMar>
          <w:left w:w="62" w:type="dxa"/>
          <w:right w:w="62" w:type="dxa"/>
        </w:tblCellMar>
        <w:tblLook w:val="0000"/>
      </w:tblPr>
      <w:tblGrid>
        <w:gridCol w:w="2580"/>
        <w:gridCol w:w="6940"/>
      </w:tblGrid>
      <w:tr w:rsidTr="00584E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BodyTextBold"/>
              <w:rPr>
                <w:lang w:val="en-NZ"/>
              </w:rPr>
            </w:pPr>
            <w:r w:rsidRPr="00584E1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BodyTextBold"/>
              <w:rPr>
                <w:lang w:val="en-NZ"/>
              </w:rPr>
            </w:pPr>
            <w:r w:rsidRPr="00584E13">
              <w:t>Comments</w:t>
            </w:r>
          </w:p>
        </w:tc>
      </w:tr>
      <w:tr w:rsidTr="00584E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BodyText"/>
              <w:rPr>
                <w:lang w:val="en-NZ"/>
              </w:rPr>
            </w:pPr>
            <w:r w:rsidRPr="00584E1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E13" w:rsidP="00584E13">
            <w:pPr>
              <w:pStyle w:val="BodyText"/>
            </w:pPr>
            <w:r w:rsidRPr="00584E13">
              <w:t>This version released with ACM Animal Care and Management Training Package Version 5.0.</w:t>
            </w:r>
          </w:p>
        </w:tc>
      </w:tr>
    </w:tbl>
    <w:p w:rsidR="00000000" w:rsidRPr="00584E13" w:rsidP="00584E13">
      <w:pPr>
        <w:pStyle w:val="BodyText"/>
      </w:pPr>
    </w:p>
    <w:p w:rsidR="00000000" w:rsidRPr="00584E13" w:rsidP="00584E13">
      <w:pPr>
        <w:pStyle w:val="AllowPageBreak"/>
      </w:pPr>
    </w:p>
    <w:p w:rsidR="00000000" w:rsidRPr="00584E13" w:rsidP="00584E13">
      <w:pPr>
        <w:pStyle w:val="Heading1"/>
      </w:pPr>
      <w:bookmarkStart w:id="2" w:name="O_1211765"/>
      <w:bookmarkEnd w:id="2"/>
      <w:r w:rsidRPr="00584E13">
        <w:t>Application</w:t>
      </w:r>
    </w:p>
    <w:p w:rsidR="00000000" w:rsidRPr="00584E13" w:rsidP="005B0129">
      <w:pPr>
        <w:pStyle w:val="BodyText"/>
      </w:pPr>
      <w:r w:rsidRPr="00584E13">
        <w:t xml:space="preserve">This unit of competency describes the skills and knowledge required </w:t>
      </w:r>
      <w:r w:rsidRPr="00584E13">
        <w:t>to follow workplace health and safety policies and procedures in industries that use horses.</w:t>
      </w:r>
    </w:p>
    <w:p w:rsidR="00000000" w:rsidRPr="00584E13" w:rsidP="005B0129">
      <w:pPr>
        <w:pStyle w:val="BodyText"/>
      </w:pPr>
      <w:r w:rsidRPr="00584E13">
        <w:t>This unit applies to workers who handle horses and who undertake routine work under supervision. They apply documented policies, procedures and practices to reduce</w:t>
      </w:r>
      <w:r w:rsidRPr="00584E13">
        <w:t xml:space="preserve"> health and safety risks in their own work, and support the health and safety of the team members and horses. Work environments may include stables, paddocks, yards, tracks, exercise arenas and public areas.</w:t>
      </w:r>
    </w:p>
    <w:p w:rsidR="00000000" w:rsidRPr="00584E13" w:rsidP="005B0129">
      <w:pPr>
        <w:pStyle w:val="BodyText"/>
      </w:pPr>
      <w:r w:rsidRPr="00584E13">
        <w:t>Commonwealth and state/territory health and safe</w:t>
      </w:r>
      <w:r w:rsidRPr="00584E13">
        <w:t>ty and animal welfare legislation, regulations and codes of practice relevant to interacting with horses apply to workers in this industry. Requirements vary between industry sectors and jurisdictions</w:t>
      </w:r>
    </w:p>
    <w:p w:rsidR="00000000" w:rsidRPr="00584E13" w:rsidP="005B0129">
      <w:pPr>
        <w:pStyle w:val="BodyText"/>
      </w:pPr>
      <w:r w:rsidRPr="00584E13">
        <w:t>No licensing, legislative or certification requirements</w:t>
      </w:r>
      <w:r w:rsidRPr="00584E13">
        <w:t xml:space="preserve"> apply to this unit at the time of publication, except for the racing industry, where licensing or registration varies between states and territories. Users working in the racing industry are advised to contact the relevant Principal Racing Authority for a</w:t>
      </w:r>
      <w:r w:rsidRPr="00584E13">
        <w:t>dvice on current requirements.</w:t>
      </w:r>
    </w:p>
    <w:p w:rsidR="00000000" w:rsidRPr="00584E13" w:rsidP="00584E13">
      <w:pPr>
        <w:pStyle w:val="Heading1"/>
      </w:pPr>
      <w:bookmarkStart w:id="3" w:name="O_1211766"/>
      <w:bookmarkEnd w:id="3"/>
      <w:r w:rsidRPr="00584E13">
        <w:t>Pre-requisite Unit</w:t>
      </w:r>
    </w:p>
    <w:p w:rsidR="00000000" w:rsidRPr="00584E13" w:rsidP="005B0129">
      <w:pPr>
        <w:pStyle w:val="BodyText"/>
      </w:pPr>
      <w:r w:rsidRPr="00584E13">
        <w:t>ACMEQU212 Handle horses safely</w:t>
      </w:r>
    </w:p>
    <w:p w:rsidR="00000000" w:rsidRPr="00584E13" w:rsidP="00584E13">
      <w:pPr>
        <w:pStyle w:val="Heading1"/>
      </w:pPr>
      <w:bookmarkStart w:id="4" w:name="O_1211768"/>
      <w:bookmarkEnd w:id="4"/>
      <w:r w:rsidRPr="00584E13">
        <w:t>Unit Sector</w:t>
      </w:r>
    </w:p>
    <w:p w:rsidR="00000000" w:rsidRPr="00584E13" w:rsidP="005B0129">
      <w:pPr>
        <w:pStyle w:val="BodyText"/>
      </w:pPr>
      <w:r w:rsidRPr="00584E13">
        <w:t>Equine (EQU)</w:t>
      </w:r>
    </w:p>
    <w:p w:rsidR="00000000" w:rsidRPr="00584E13" w:rsidP="00584E13">
      <w:pPr>
        <w:pStyle w:val="Heading1"/>
      </w:pPr>
      <w:bookmarkStart w:id="5" w:name="O_1211769"/>
      <w:bookmarkEnd w:id="5"/>
      <w:r w:rsidRPr="00584E13">
        <w:t>Elements and Performance Criteria</w:t>
      </w:r>
    </w:p>
    <w:tbl>
      <w:tblPr>
        <w:tblW w:w="9520" w:type="dxa"/>
        <w:tblLayout w:type="fixed"/>
        <w:tblCellMar>
          <w:left w:w="62" w:type="dxa"/>
          <w:right w:w="62" w:type="dxa"/>
        </w:tblCellMar>
        <w:tblLook w:val="0000"/>
      </w:tblPr>
      <w:tblGrid>
        <w:gridCol w:w="2580"/>
        <w:gridCol w:w="6940"/>
      </w:tblGrid>
      <w:tr w:rsidTr="005B012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4E13">
            <w:pPr>
              <w:pStyle w:val="BodyTextBold"/>
              <w:rPr>
                <w:lang w:val="en-NZ"/>
              </w:rPr>
            </w:pPr>
            <w:r w:rsidRPr="00584E1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4E13">
            <w:pPr>
              <w:pStyle w:val="BodyTextBold"/>
              <w:rPr>
                <w:lang w:val="en-NZ"/>
              </w:rPr>
            </w:pPr>
            <w:r w:rsidRPr="00584E13">
              <w:t>Performance Criteria</w:t>
            </w:r>
          </w:p>
        </w:tc>
      </w:tr>
      <w:tr w:rsidTr="005B012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4E13" w:rsidP="00584E13">
            <w:pPr>
              <w:pStyle w:val="BodyText"/>
            </w:pPr>
            <w:r w:rsidRPr="00584E1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BodyText"/>
              <w:rPr>
                <w:lang w:val="en-NZ"/>
              </w:rPr>
            </w:pPr>
            <w:r w:rsidRPr="00584E13">
              <w:rPr>
                <w:rStyle w:val="Emphasis"/>
              </w:rPr>
              <w:t>Performance criteria describe the performance needed to demonstrate achievement of the element.</w:t>
            </w:r>
          </w:p>
        </w:tc>
      </w:tr>
      <w:tr w:rsidTr="005B01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BodyText"/>
              <w:rPr>
                <w:lang w:val="en-NZ"/>
              </w:rPr>
            </w:pPr>
            <w:r w:rsidRPr="00584E13">
              <w:t>1. Confirm workplace health and safety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E13" w:rsidP="00584E13">
            <w:pPr>
              <w:pStyle w:val="BodyText"/>
            </w:pPr>
            <w:r w:rsidRPr="00584E13">
              <w:t>1.1 Confirm key workplace health and safety roles and responsibil</w:t>
            </w:r>
            <w:r w:rsidRPr="00584E13">
              <w:t xml:space="preserve">ities in the workplace </w:t>
            </w:r>
          </w:p>
          <w:p w:rsidR="00000000" w:rsidRPr="00584E13" w:rsidP="00584E13">
            <w:pPr>
              <w:pStyle w:val="BodyText"/>
            </w:pPr>
            <w:r w:rsidRPr="00584E13">
              <w:t>1.2 Interpret and confirm key workplace health and safety policies and procedures, and responsibilities for own role</w:t>
            </w:r>
          </w:p>
          <w:p w:rsidR="00000000" w:rsidRPr="00584E13" w:rsidP="00584E13">
            <w:pPr>
              <w:pStyle w:val="BodyText"/>
            </w:pPr>
            <w:r w:rsidRPr="00584E13">
              <w:t>1.3 Confirm key common hazards and risks related to routine horse work, including zoonotic diseases</w:t>
            </w:r>
          </w:p>
          <w:p w:rsidR="00000000" w:rsidP="00584E13">
            <w:pPr>
              <w:pStyle w:val="BodyText"/>
              <w:rPr>
                <w:lang w:val="en-NZ"/>
              </w:rPr>
            </w:pPr>
            <w:r w:rsidRPr="00584E13">
              <w:t>1.4 Identify an</w:t>
            </w:r>
            <w:r w:rsidRPr="00584E13">
              <w:t xml:space="preserve">d interpret risk control procedures and practices established by the workplace to control or minimise key common risks for horse workers </w:t>
            </w:r>
          </w:p>
        </w:tc>
      </w:tr>
      <w:tr w:rsidTr="005B01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E13" w:rsidP="00584E13">
            <w:pPr>
              <w:pStyle w:val="BodyText"/>
            </w:pPr>
            <w:r w:rsidRPr="00584E13">
              <w:t>2. Prepare to work safely</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E13" w:rsidP="00584E13">
            <w:pPr>
              <w:pStyle w:val="BodyText"/>
            </w:pPr>
            <w:r w:rsidRPr="00584E13">
              <w:t>2.1 Confirm work task, environmental conditions, resources, timeframes and team members and horses involved and affected according to workplace requirements</w:t>
            </w:r>
          </w:p>
          <w:p w:rsidR="00000000" w:rsidRPr="00584E13" w:rsidP="00584E13">
            <w:pPr>
              <w:pStyle w:val="BodyText"/>
            </w:pPr>
            <w:r w:rsidRPr="00584E13">
              <w:t xml:space="preserve">2.2 Identify hazards, assess risks and control and/or report risks prior to commencing task </w:t>
            </w:r>
          </w:p>
          <w:p w:rsidR="00000000" w:rsidRPr="00584E13" w:rsidP="00584E13">
            <w:pPr>
              <w:pStyle w:val="BodyText"/>
            </w:pPr>
            <w:r w:rsidRPr="00584E13">
              <w:t>2.3 Co</w:t>
            </w:r>
            <w:r w:rsidRPr="00584E13">
              <w:t xml:space="preserve">mmunicate with supervisor and other team members about risk control measures and backup safety plans, and confirm actions and responsibilities </w:t>
            </w:r>
          </w:p>
          <w:p w:rsidR="00000000" w:rsidRPr="00584E13" w:rsidP="00584E13">
            <w:pPr>
              <w:pStyle w:val="BodyText"/>
            </w:pPr>
            <w:r w:rsidRPr="00584E13">
              <w:t>2.4 Select and fit personal protective equipment (PPE) appropriate for task</w:t>
            </w:r>
          </w:p>
          <w:p w:rsidR="00000000" w:rsidRPr="00584E13" w:rsidP="00584E13">
            <w:pPr>
              <w:pStyle w:val="BodyText"/>
            </w:pPr>
            <w:r w:rsidRPr="00584E13">
              <w:t>2.5 Select, check and fit horse gear</w:t>
            </w:r>
            <w:r w:rsidRPr="00584E13">
              <w:t xml:space="preserve"> required to handle horse to ensure safety of horse, self and others</w:t>
            </w:r>
          </w:p>
          <w:p w:rsidR="00000000" w:rsidP="00584E13">
            <w:pPr>
              <w:pStyle w:val="BodyText"/>
              <w:rPr>
                <w:lang w:val="en-NZ"/>
              </w:rPr>
            </w:pPr>
            <w:r w:rsidRPr="00584E13">
              <w:t xml:space="preserve">2.6 Select tools, equipment, and materials required for task, and undertake pre-start operational and safety checks according to manufacturer instructions </w:t>
            </w:r>
          </w:p>
        </w:tc>
      </w:tr>
      <w:tr w:rsidTr="005B01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BodyText"/>
              <w:rPr>
                <w:lang w:val="en-NZ"/>
              </w:rPr>
            </w:pPr>
            <w:r w:rsidRPr="00584E13">
              <w:t>3. Complete work task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E13" w:rsidP="00584E13">
            <w:pPr>
              <w:pStyle w:val="BodyText"/>
            </w:pPr>
            <w:r w:rsidRPr="00584E13">
              <w:t>3</w:t>
            </w:r>
            <w:r w:rsidRPr="00584E13">
              <w:t>.1 Confirm all health and safety risk control measures have been taken in readiness to commence the task</w:t>
            </w:r>
          </w:p>
          <w:p w:rsidR="00000000" w:rsidRPr="00584E13" w:rsidP="00584E13">
            <w:pPr>
              <w:pStyle w:val="BodyText"/>
            </w:pPr>
            <w:r w:rsidRPr="00584E13">
              <w:t>3.2 Undertake task using safe horse handling, materials handling and infection control practices according to workplace requirements</w:t>
            </w:r>
          </w:p>
          <w:p w:rsidR="00000000" w:rsidRPr="00584E13" w:rsidP="00584E13">
            <w:pPr>
              <w:pStyle w:val="BodyText"/>
            </w:pPr>
            <w:r w:rsidRPr="00584E13">
              <w:t>3.3 Maintain situa</w:t>
            </w:r>
            <w:r w:rsidRPr="00584E13">
              <w:t>tional awareness and adapt own behaviour and activities to changes in work environment</w:t>
            </w:r>
          </w:p>
          <w:p w:rsidR="00000000" w:rsidRPr="00584E13" w:rsidP="00584E13">
            <w:pPr>
              <w:pStyle w:val="BodyText"/>
            </w:pPr>
            <w:r w:rsidRPr="00584E13">
              <w:t>3.4 Monitor hazards and risks that arise during the task, and implement backup safety plan if required, to minimise risks to horse, self and others</w:t>
            </w:r>
          </w:p>
          <w:p w:rsidR="00000000" w:rsidRPr="00584E13" w:rsidP="00584E13">
            <w:pPr>
              <w:pStyle w:val="BodyText"/>
            </w:pPr>
            <w:r w:rsidRPr="00584E13">
              <w:t>3.5 Respond to unfore</w:t>
            </w:r>
            <w:r w:rsidRPr="00584E13">
              <w:t>seen risks and/or seek assistance from others if required</w:t>
            </w:r>
          </w:p>
          <w:p w:rsidR="00000000" w:rsidRPr="00584E13" w:rsidP="00584E13">
            <w:pPr>
              <w:pStyle w:val="BodyText"/>
            </w:pPr>
            <w:r w:rsidRPr="00584E13">
              <w:t xml:space="preserve">3.6 Report effectiveness of risk controls according to workplace requirements </w:t>
            </w:r>
          </w:p>
          <w:p w:rsidR="00000000" w:rsidRPr="00584E13" w:rsidP="00584E13">
            <w:pPr>
              <w:pStyle w:val="BodyText"/>
            </w:pPr>
            <w:r w:rsidRPr="00584E13">
              <w:t xml:space="preserve">3.7 Clean and tidy work area, and report new hazards according to health and safety requirements </w:t>
            </w:r>
          </w:p>
          <w:p w:rsidR="00000000" w:rsidRPr="00584E13" w:rsidP="00584E13">
            <w:pPr>
              <w:pStyle w:val="BodyText"/>
            </w:pPr>
            <w:r w:rsidRPr="00584E13">
              <w:t xml:space="preserve">3.8 Check, clean and </w:t>
            </w:r>
            <w:r w:rsidRPr="00584E13">
              <w:t>store equipment, and report equipment that needs repair or replacement</w:t>
            </w:r>
          </w:p>
          <w:p w:rsidR="00000000" w:rsidP="00584E13">
            <w:pPr>
              <w:pStyle w:val="BodyText"/>
              <w:rPr>
                <w:lang w:val="en-NZ"/>
              </w:rPr>
            </w:pPr>
            <w:r w:rsidRPr="00584E13">
              <w:t>3.9 Document incidents, accidents or near misses as required according to workplace health and safety and animal welfare requirements</w:t>
            </w:r>
          </w:p>
        </w:tc>
      </w:tr>
      <w:tr w:rsidTr="005B0129">
        <w:tblPrEx>
          <w:tblW w:w="9520" w:type="dxa"/>
          <w:tblLayout w:type="fixed"/>
          <w:tblCellMar>
            <w:left w:w="62" w:type="dxa"/>
            <w:right w:w="62" w:type="dxa"/>
          </w:tblCellMar>
          <w:tblLook w:val="0000"/>
        </w:tblPrEx>
        <w:trPr>
          <w:trHeight w:val="167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BodyText"/>
              <w:rPr>
                <w:lang w:val="en-NZ"/>
              </w:rPr>
            </w:pPr>
            <w:r w:rsidRPr="00584E13">
              <w:t>4. Implement worker and horse emergency response p</w:t>
            </w:r>
            <w:r w:rsidRPr="00584E13">
              <w:t>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E13" w:rsidP="00584E13">
            <w:pPr>
              <w:pStyle w:val="BodyText"/>
            </w:pPr>
            <w:r w:rsidRPr="00584E13">
              <w:t xml:space="preserve">4.1 Confirm existing workplace emergency response procedures and requirements </w:t>
            </w:r>
          </w:p>
          <w:p w:rsidR="00000000" w:rsidRPr="00584E13" w:rsidP="00584E13">
            <w:pPr>
              <w:pStyle w:val="BodyText"/>
            </w:pPr>
            <w:r w:rsidRPr="00584E13">
              <w:t>4.2 Confirm likely emergency situation or event with supervisor and agree plan of action for areas of own responsibility</w:t>
            </w:r>
          </w:p>
          <w:p w:rsidR="00000000" w:rsidRPr="00584E13" w:rsidP="00584E13">
            <w:pPr>
              <w:pStyle w:val="BodyText"/>
            </w:pPr>
            <w:r w:rsidRPr="00584E13">
              <w:t xml:space="preserve">4.3 Follow workplace plan and procedures for responding to emergencies </w:t>
            </w:r>
          </w:p>
          <w:p w:rsidR="00000000" w:rsidP="00584E13">
            <w:pPr>
              <w:pStyle w:val="BodyText"/>
              <w:rPr>
                <w:lang w:val="en-NZ"/>
              </w:rPr>
            </w:pPr>
            <w:r w:rsidRPr="00584E13">
              <w:t>4.4 Report outcomes of emergency response action, and suggest areas for improvement</w:t>
            </w:r>
          </w:p>
        </w:tc>
      </w:tr>
      <w:tr w:rsidTr="005B0129">
        <w:tblPrEx>
          <w:tblW w:w="9520" w:type="dxa"/>
          <w:tblLayout w:type="fixed"/>
          <w:tblCellMar>
            <w:left w:w="62" w:type="dxa"/>
            <w:right w:w="62" w:type="dxa"/>
          </w:tblCellMar>
          <w:tblLook w:val="0000"/>
        </w:tblPrEx>
        <w:trPr>
          <w:trHeight w:val="167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E13" w:rsidP="00584E13">
            <w:pPr>
              <w:pStyle w:val="BodyText"/>
            </w:pPr>
          </w:p>
          <w:p w:rsidR="00000000" w:rsidRPr="00584E13" w:rsidP="00584E13">
            <w:pPr>
              <w:pStyle w:val="BodyText"/>
            </w:pPr>
            <w:r w:rsidRPr="00584E13">
              <w:t>5. Participate in ongoing work health and safety activities</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E13" w:rsidP="00584E13">
            <w:pPr>
              <w:pStyle w:val="BodyText"/>
            </w:pPr>
            <w:r w:rsidRPr="00584E13">
              <w:t>5.1 Contribute to workplace meetings,</w:t>
            </w:r>
            <w:r w:rsidRPr="00584E13">
              <w:t xml:space="preserve"> inspections and other workplace health and safety consultative activities</w:t>
            </w:r>
          </w:p>
          <w:p w:rsidR="00000000" w:rsidRPr="00584E13" w:rsidP="00584E13">
            <w:pPr>
              <w:pStyle w:val="BodyText"/>
            </w:pPr>
            <w:r w:rsidRPr="00584E13">
              <w:t>5.2 Identify existing and potential health and safety hazards, and report them according to workplace procedures</w:t>
            </w:r>
          </w:p>
          <w:p w:rsidR="00000000" w:rsidRPr="00584E13" w:rsidP="00584E13">
            <w:pPr>
              <w:pStyle w:val="BodyText"/>
            </w:pPr>
            <w:r w:rsidRPr="00584E13">
              <w:t>5.3 Participate in actions to minimise or eliminate health and safet</w:t>
            </w:r>
            <w:r w:rsidRPr="00584E13">
              <w:t>y risks in the workplace according to level of own responsibility</w:t>
            </w:r>
          </w:p>
        </w:tc>
      </w:tr>
    </w:tbl>
    <w:p w:rsidR="00000000" w:rsidRPr="00584E13" w:rsidP="00584E13">
      <w:pPr>
        <w:pStyle w:val="BodyText"/>
      </w:pPr>
    </w:p>
    <w:p w:rsidR="00000000" w:rsidRPr="00584E13" w:rsidP="00584E13">
      <w:pPr>
        <w:pStyle w:val="AllowPageBreak"/>
      </w:pPr>
    </w:p>
    <w:p w:rsidR="00000000" w:rsidRPr="00584E13" w:rsidP="00584E13">
      <w:pPr>
        <w:pStyle w:val="Heading1"/>
      </w:pPr>
      <w:bookmarkStart w:id="6" w:name="O_1211770"/>
      <w:bookmarkEnd w:id="6"/>
      <w:r w:rsidRPr="00584E13">
        <w:t>Foundation Skills</w:t>
      </w:r>
    </w:p>
    <w:p w:rsidR="00000000" w:rsidRPr="005B0129" w:rsidP="005B0129">
      <w:pPr>
        <w:pStyle w:val="BodyText"/>
        <w:rPr>
          <w:i/>
        </w:rPr>
      </w:pPr>
      <w:r w:rsidRPr="005B0129">
        <w:rPr>
          <w:rStyle w:val="Emphasis"/>
        </w:rPr>
        <w:t>This section describes those language, literacy, numeracy and employment skills that are essential for performance in this unit of competency but are n</w:t>
      </w:r>
      <w:r w:rsidRPr="005B0129">
        <w:rPr>
          <w:rStyle w:val="Emphasis"/>
        </w:rPr>
        <w:t>ot explicit in the performance criteria.</w:t>
      </w:r>
    </w:p>
    <w:tbl>
      <w:tblPr>
        <w:tblW w:w="9520" w:type="dxa"/>
        <w:tblLayout w:type="fixed"/>
        <w:tblCellMar>
          <w:left w:w="62" w:type="dxa"/>
          <w:right w:w="62" w:type="dxa"/>
        </w:tblCellMar>
        <w:tblLook w:val="0000"/>
      </w:tblPr>
      <w:tblGrid>
        <w:gridCol w:w="2580"/>
        <w:gridCol w:w="6940"/>
      </w:tblGrid>
      <w:tr w:rsidTr="00584E1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BodyTextBold"/>
              <w:rPr>
                <w:lang w:val="en-NZ"/>
              </w:rPr>
            </w:pPr>
            <w:r w:rsidRPr="00584E1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BodyTextBold"/>
              <w:rPr>
                <w:lang w:val="en-NZ"/>
              </w:rPr>
            </w:pPr>
            <w:r w:rsidRPr="00584E13">
              <w:t>Description</w:t>
            </w:r>
          </w:p>
        </w:tc>
      </w:tr>
      <w:tr w:rsidTr="00584E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BodyText"/>
              <w:rPr>
                <w:lang w:val="en-NZ"/>
              </w:rPr>
            </w:pPr>
            <w:r w:rsidRPr="00584E1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ListBullet"/>
              <w:rPr>
                <w:lang w:val="en-NZ"/>
              </w:rPr>
            </w:pPr>
            <w:r w:rsidRPr="00584E13">
              <w:t xml:space="preserve">Interpret safety information provided on product labels and manufacturer instructions </w:t>
            </w:r>
          </w:p>
        </w:tc>
      </w:tr>
      <w:tr w:rsidTr="00584E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BodyText"/>
              <w:rPr>
                <w:lang w:val="en-NZ"/>
              </w:rPr>
            </w:pPr>
            <w:r w:rsidRPr="00584E1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ListBullet"/>
              <w:rPr>
                <w:lang w:val="en-NZ"/>
              </w:rPr>
            </w:pPr>
            <w:r w:rsidRPr="00584E13">
              <w:t xml:space="preserve">Complete safety records using industry terminology </w:t>
            </w:r>
          </w:p>
        </w:tc>
      </w:tr>
      <w:tr w:rsidTr="00584E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BodyText"/>
              <w:rPr>
                <w:lang w:val="en-NZ"/>
              </w:rPr>
            </w:pPr>
            <w:r w:rsidRPr="00584E13">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ListBullet"/>
              <w:rPr>
                <w:lang w:val="en-NZ"/>
              </w:rPr>
            </w:pPr>
            <w:r w:rsidRPr="00584E13">
              <w:t xml:space="preserve">Estimate and calculate quantity, area, weight, volume, temperature, time and ratio </w:t>
            </w:r>
          </w:p>
        </w:tc>
      </w:tr>
      <w:tr w:rsidTr="00584E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BodyText"/>
              <w:rPr>
                <w:lang w:val="en-NZ"/>
              </w:rPr>
            </w:pPr>
            <w:r w:rsidRPr="00584E1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E13" w:rsidP="00584E13">
            <w:pPr>
              <w:pStyle w:val="ListBullet"/>
            </w:pPr>
            <w:r w:rsidRPr="00584E13">
              <w:t>Use active listening and questioning to clarify and confirm supervisor instructions</w:t>
            </w:r>
          </w:p>
          <w:p w:rsidR="00000000" w:rsidRPr="00584E13" w:rsidP="00584E13">
            <w:pPr>
              <w:pStyle w:val="ListBullet"/>
            </w:pPr>
            <w:r w:rsidRPr="00584E13">
              <w:t>Use industry terminology accurately in communications with others</w:t>
            </w:r>
          </w:p>
        </w:tc>
      </w:tr>
    </w:tbl>
    <w:p w:rsidR="00000000" w:rsidRPr="00584E13" w:rsidP="00584E13">
      <w:pPr>
        <w:pStyle w:val="BodyText"/>
      </w:pPr>
    </w:p>
    <w:p w:rsidR="00000000" w:rsidRPr="00584E13" w:rsidP="00584E13">
      <w:pPr>
        <w:pStyle w:val="AllowPageBreak"/>
      </w:pPr>
    </w:p>
    <w:p w:rsidR="00000000" w:rsidRPr="00584E13" w:rsidP="00584E13">
      <w:pPr>
        <w:pStyle w:val="Heading1"/>
      </w:pPr>
      <w:bookmarkStart w:id="7" w:name="O_1211772"/>
      <w:bookmarkEnd w:id="7"/>
      <w:r w:rsidRPr="00584E13">
        <w:t>Unit Mapping Information</w:t>
      </w:r>
    </w:p>
    <w:tbl>
      <w:tblPr>
        <w:tblW w:w="9520" w:type="dxa"/>
        <w:tblLayout w:type="fixed"/>
        <w:tblCellMar>
          <w:left w:w="62" w:type="dxa"/>
          <w:right w:w="62" w:type="dxa"/>
        </w:tblCellMar>
        <w:tblLook w:val="0000"/>
      </w:tblPr>
      <w:tblGrid>
        <w:gridCol w:w="2268"/>
        <w:gridCol w:w="2268"/>
        <w:gridCol w:w="2716"/>
        <w:gridCol w:w="2268"/>
      </w:tblGrid>
      <w:tr w:rsidTr="00584E1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BodyTextBold"/>
              <w:rPr>
                <w:lang w:val="en-NZ"/>
              </w:rPr>
            </w:pPr>
            <w:r w:rsidRPr="00584E1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BodyTextBold"/>
              <w:rPr>
                <w:lang w:val="en-NZ"/>
              </w:rPr>
            </w:pPr>
            <w:r w:rsidRPr="00584E1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BodyTextBold"/>
              <w:rPr>
                <w:lang w:val="en-NZ"/>
              </w:rPr>
            </w:pPr>
            <w:r w:rsidRPr="00584E1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E13">
            <w:pPr>
              <w:pStyle w:val="BodyTextBold"/>
              <w:rPr>
                <w:lang w:val="en-NZ"/>
              </w:rPr>
            </w:pPr>
            <w:r w:rsidRPr="00584E13">
              <w:t>Equivalence status</w:t>
            </w:r>
          </w:p>
        </w:tc>
      </w:tr>
      <w:tr w:rsidTr="00584E13">
        <w:tblPrEx>
          <w:tblW w:w="9520" w:type="dxa"/>
          <w:tblLayout w:type="fixed"/>
          <w:tblCellMar>
            <w:left w:w="62" w:type="dxa"/>
            <w:right w:w="62" w:type="dxa"/>
          </w:tblCellMar>
          <w:tblLook w:val="0000"/>
        </w:tblPrEx>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4E13">
            <w:pPr>
              <w:pStyle w:val="BodyText"/>
              <w:rPr>
                <w:lang w:val="en-NZ"/>
              </w:rPr>
            </w:pPr>
            <w:r w:rsidRPr="00584E13">
              <w:t>ACMEQU213 Follow safe work practices in equine industries</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4E13">
            <w:pPr>
              <w:pStyle w:val="BodyText"/>
              <w:rPr>
                <w:lang w:val="en-NZ"/>
              </w:rPr>
            </w:pPr>
            <w:r w:rsidRPr="00584E13">
              <w:t>ACMEQU201 Work safely in industries with horses</w:t>
            </w:r>
          </w:p>
        </w:tc>
        <w:tc>
          <w:tcPr>
            <w:tcW w:w="271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84E13" w:rsidP="00584E13">
            <w:pPr>
              <w:pStyle w:val="BodyText"/>
            </w:pPr>
            <w:r w:rsidRPr="00584E13">
              <w:t>Unit redesigned to include general workplace health and safety roles and responsibilities, emergency response and participative processes</w:t>
            </w:r>
          </w:p>
          <w:p w:rsidR="00000000" w:rsidRPr="00584E13" w:rsidP="00584E13">
            <w:pPr>
              <w:pStyle w:val="BodyText"/>
            </w:pPr>
            <w:r w:rsidRPr="00584E13">
              <w:t>Prerequisite requirements changed</w:t>
            </w:r>
          </w:p>
          <w:p w:rsidR="00000000" w:rsidP="00584E13">
            <w:pPr>
              <w:pStyle w:val="BodyText"/>
              <w:rPr>
                <w:lang w:val="en-NZ"/>
              </w:rPr>
            </w:pPr>
            <w:r w:rsidRPr="00584E13">
              <w:t>Major changes to all sections of the unit</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84E13" w:rsidP="00584E13">
            <w:pPr>
              <w:pStyle w:val="BodyText"/>
            </w:pPr>
            <w:r w:rsidRPr="00584E13">
              <w:t>Not equivalent</w:t>
            </w:r>
          </w:p>
        </w:tc>
      </w:tr>
    </w:tbl>
    <w:p w:rsidR="00000000" w:rsidRPr="00584E13" w:rsidP="00584E13">
      <w:pPr>
        <w:pStyle w:val="BodyText"/>
      </w:pPr>
    </w:p>
    <w:p w:rsidR="00000000" w:rsidRPr="00584E13" w:rsidP="00584E13">
      <w:pPr>
        <w:pStyle w:val="AllowPageBreak"/>
      </w:pPr>
    </w:p>
    <w:p w:rsidR="00000000" w:rsidRPr="00584E13" w:rsidP="00584E13">
      <w:pPr>
        <w:pStyle w:val="Heading1"/>
      </w:pPr>
      <w:bookmarkStart w:id="8" w:name="O_1211779"/>
      <w:bookmarkEnd w:id="8"/>
      <w:r w:rsidRPr="00584E13">
        <w:t>Links</w:t>
      </w:r>
    </w:p>
    <w:p w:rsidR="00000000" w:rsidRPr="00584E13" w:rsidP="005B0129">
      <w:pPr>
        <w:pStyle w:val="BodyText"/>
      </w:pPr>
      <w:r w:rsidRPr="00584E1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839A3">
        <w:rPr>
          <w:rStyle w:val="Hyperlink"/>
        </w:rPr>
        <w:t>https://vetnet.gov.au/Pages/TrainingDocs.aspx?q=b75f4b23-54c9-4cc9-a5db-d3502d154103</w:t>
      </w:r>
      <w:r>
        <w:fldChar w:fldCharType="end"/>
      </w:r>
    </w:p>
    <w:p w:rsidR="00000000" w:rsidRPr="00584E13" w:rsidP="00584E13"/>
    <w:sectPr w:rsidSect="00584E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13" w:rsidRPr="005B0129" w:rsidP="005B01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129" w:rsidP="00584E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0129" w:rsidP="00584E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B0129" w:rsidP="00584E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1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4E13" w:rsidRPr="005B0129" w:rsidP="005B01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129" w:rsidRPr="002D2AF8" w:rsidP="00584E13">
    <w:pPr>
      <w:pStyle w:val="Header"/>
      <w:framePr w:wrap="around"/>
    </w:pPr>
    <w:r>
      <w:fldChar w:fldCharType="begin"/>
    </w:r>
    <w:r>
      <w:instrText xml:space="preserve"> TITLE   \* MERGEFORMAT </w:instrText>
    </w:r>
    <w:r>
      <w:fldChar w:fldCharType="separate"/>
    </w:r>
    <w:r>
      <w:t>ACMEQU213 Follow safe work practices in equine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5B0129" w:rsidP="00584E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EED8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C283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E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E13"/>
    <w:pPr>
      <w:spacing w:before="360" w:after="60"/>
      <w:outlineLvl w:val="0"/>
    </w:pPr>
    <w:rPr>
      <w:sz w:val="32"/>
    </w:rPr>
  </w:style>
  <w:style w:type="paragraph" w:styleId="Heading2">
    <w:name w:val="heading 2"/>
    <w:basedOn w:val="HeadingBase"/>
    <w:next w:val="BodyText"/>
    <w:link w:val="Heading2Char"/>
    <w:qFormat/>
    <w:rsid w:val="00584E13"/>
    <w:pPr>
      <w:keepLines/>
      <w:spacing w:before="240" w:after="120"/>
      <w:outlineLvl w:val="1"/>
    </w:pPr>
    <w:rPr>
      <w:sz w:val="28"/>
      <w:szCs w:val="40"/>
    </w:rPr>
  </w:style>
  <w:style w:type="paragraph" w:styleId="Heading3">
    <w:name w:val="heading 3"/>
    <w:basedOn w:val="HeadingBase"/>
    <w:next w:val="BodyText"/>
    <w:link w:val="Heading3Char"/>
    <w:qFormat/>
    <w:rsid w:val="00584E13"/>
    <w:pPr>
      <w:spacing w:before="180" w:after="120"/>
      <w:outlineLvl w:val="2"/>
    </w:pPr>
    <w:rPr>
      <w:spacing w:val="-10"/>
      <w:kern w:val="32"/>
    </w:rPr>
  </w:style>
  <w:style w:type="paragraph" w:styleId="Heading4">
    <w:name w:val="heading 4"/>
    <w:basedOn w:val="HeadingBase"/>
    <w:next w:val="BodyText"/>
    <w:link w:val="Heading4Char"/>
    <w:qFormat/>
    <w:rsid w:val="00584E13"/>
    <w:pPr>
      <w:spacing w:before="160" w:after="120"/>
      <w:outlineLvl w:val="3"/>
    </w:pPr>
    <w:rPr>
      <w:sz w:val="22"/>
    </w:rPr>
  </w:style>
  <w:style w:type="paragraph" w:styleId="Heading5">
    <w:name w:val="heading 5"/>
    <w:basedOn w:val="HeadingBase"/>
    <w:next w:val="Normal"/>
    <w:link w:val="Heading5Char"/>
    <w:qFormat/>
    <w:rsid w:val="00584E13"/>
    <w:pPr>
      <w:spacing w:before="80"/>
      <w:outlineLvl w:val="4"/>
    </w:pPr>
    <w:rPr>
      <w:color w:val="918585"/>
      <w:sz w:val="20"/>
    </w:rPr>
  </w:style>
  <w:style w:type="paragraph" w:styleId="Heading6">
    <w:name w:val="heading 6"/>
    <w:basedOn w:val="HeadingBase"/>
    <w:next w:val="Normal"/>
    <w:link w:val="Heading6Char"/>
    <w:qFormat/>
    <w:rsid w:val="00584E13"/>
    <w:pPr>
      <w:spacing w:before="60"/>
      <w:outlineLvl w:val="5"/>
    </w:pPr>
    <w:rPr>
      <w:color w:val="918585"/>
      <w:sz w:val="20"/>
    </w:rPr>
  </w:style>
  <w:style w:type="paragraph" w:styleId="Heading7">
    <w:name w:val="heading 7"/>
    <w:basedOn w:val="Normal"/>
    <w:next w:val="Normal"/>
    <w:link w:val="Heading7Char"/>
    <w:qFormat/>
    <w:rsid w:val="00584E13"/>
    <w:pPr>
      <w:ind w:left="720"/>
      <w:outlineLvl w:val="6"/>
    </w:pPr>
    <w:rPr>
      <w:i/>
    </w:rPr>
  </w:style>
  <w:style w:type="paragraph" w:styleId="Heading8">
    <w:name w:val="heading 8"/>
    <w:basedOn w:val="Normal"/>
    <w:next w:val="Normal"/>
    <w:link w:val="Heading8Char"/>
    <w:qFormat/>
    <w:rsid w:val="00584E13"/>
    <w:pPr>
      <w:ind w:left="720"/>
      <w:outlineLvl w:val="7"/>
    </w:pPr>
    <w:rPr>
      <w:i/>
    </w:rPr>
  </w:style>
  <w:style w:type="paragraph" w:styleId="Heading9">
    <w:name w:val="heading 9"/>
    <w:basedOn w:val="Normal"/>
    <w:next w:val="Normal"/>
    <w:link w:val="Heading9Char"/>
    <w:qFormat/>
    <w:rsid w:val="00584E13"/>
    <w:pPr>
      <w:ind w:left="720"/>
      <w:outlineLvl w:val="8"/>
    </w:pPr>
    <w:rPr>
      <w:i/>
    </w:rPr>
  </w:style>
  <w:style w:type="character" w:default="1" w:styleId="DefaultParagraphFont">
    <w:name w:val="Default Paragraph Font"/>
    <w:uiPriority w:val="1"/>
    <w:unhideWhenUsed/>
    <w:rsid w:val="00584E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E13"/>
  </w:style>
  <w:style w:type="character" w:customStyle="1" w:styleId="Heading1Char">
    <w:name w:val="Heading 1 Char"/>
    <w:basedOn w:val="DefaultParagraphFont"/>
    <w:link w:val="Heading1"/>
    <w:rsid w:val="00584E13"/>
    <w:rPr>
      <w:rFonts w:ascii="Times New Roman" w:eastAsia="Times New Roman" w:hAnsi="Times New Roman" w:cs="Times New Roman"/>
      <w:b/>
      <w:sz w:val="32"/>
      <w:szCs w:val="20"/>
      <w:lang w:eastAsia="en-US"/>
    </w:rPr>
  </w:style>
  <w:style w:type="paragraph" w:styleId="BodyText">
    <w:name w:val="Body Text"/>
    <w:basedOn w:val="Normal"/>
    <w:link w:val="BodyTextChar"/>
    <w:rsid w:val="00584E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4E13"/>
    <w:rPr>
      <w:rFonts w:ascii="Times New Roman" w:eastAsia="Times New Roman" w:hAnsi="Times New Roman" w:cs="Times New Roman"/>
      <w:sz w:val="24"/>
      <w:lang w:eastAsia="en-US"/>
    </w:rPr>
  </w:style>
  <w:style w:type="paragraph" w:styleId="ListBullet">
    <w:name w:val="List Bullet"/>
    <w:basedOn w:val="List"/>
    <w:rsid w:val="00584E13"/>
    <w:pPr>
      <w:numPr>
        <w:numId w:val="11"/>
      </w:numPr>
      <w:tabs>
        <w:tab w:val="clear" w:pos="340"/>
      </w:tabs>
      <w:spacing w:before="40" w:after="40"/>
    </w:pPr>
  </w:style>
  <w:style w:type="character" w:styleId="Emphasis">
    <w:name w:val="Emphasis"/>
    <w:basedOn w:val="DefaultParagraphFont"/>
    <w:qFormat/>
    <w:rsid w:val="00584E13"/>
    <w:rPr>
      <w:i/>
    </w:rPr>
  </w:style>
  <w:style w:type="paragraph" w:customStyle="1" w:styleId="SuperHeading">
    <w:name w:val="SuperHeading"/>
    <w:basedOn w:val="Normal"/>
    <w:rsid w:val="00584E13"/>
    <w:pPr>
      <w:spacing w:before="240" w:after="120"/>
      <w:outlineLvl w:val="0"/>
    </w:pPr>
    <w:rPr>
      <w:rFonts w:ascii="Times New Roman" w:hAnsi="Times New Roman"/>
      <w:b/>
      <w:sz w:val="32"/>
    </w:rPr>
  </w:style>
  <w:style w:type="paragraph" w:customStyle="1" w:styleId="AllowPageBreak">
    <w:name w:val="AllowPageBreak"/>
    <w:rsid w:val="00584E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84E13"/>
    <w:rPr>
      <w:b/>
    </w:rPr>
  </w:style>
  <w:style w:type="character" w:customStyle="1" w:styleId="Heading2Char">
    <w:name w:val="Heading 2 Char"/>
    <w:basedOn w:val="DefaultParagraphFont"/>
    <w:link w:val="Heading2"/>
    <w:rsid w:val="00584E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E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E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E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E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E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E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E13"/>
    <w:rPr>
      <w:rFonts w:ascii="Courier New" w:eastAsia="Times New Roman" w:hAnsi="Courier New" w:cs="Times New Roman"/>
      <w:i/>
      <w:szCs w:val="20"/>
      <w:lang w:eastAsia="en-US"/>
    </w:rPr>
  </w:style>
  <w:style w:type="paragraph" w:customStyle="1" w:styleId="HeadingBase">
    <w:name w:val="Heading Base"/>
    <w:rsid w:val="00584E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E13"/>
    <w:pPr>
      <w:tabs>
        <w:tab w:val="right" w:leader="dot" w:pos="9072"/>
      </w:tabs>
      <w:ind w:left="567"/>
    </w:pPr>
    <w:rPr>
      <w:szCs w:val="22"/>
    </w:rPr>
  </w:style>
  <w:style w:type="paragraph" w:customStyle="1" w:styleId="TOCBase">
    <w:name w:val="TOC Base"/>
    <w:rsid w:val="00584E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E13"/>
    <w:pPr>
      <w:tabs>
        <w:tab w:val="right" w:leader="dot" w:pos="9072"/>
      </w:tabs>
      <w:spacing w:before="40" w:after="40"/>
      <w:ind w:left="284"/>
    </w:pPr>
    <w:rPr>
      <w:rFonts w:ascii="Times New Roman" w:hAnsi="Times New Roman"/>
    </w:rPr>
  </w:style>
  <w:style w:type="paragraph" w:styleId="TOC1">
    <w:name w:val="toc 1"/>
    <w:basedOn w:val="TOCBase"/>
    <w:next w:val="Normal"/>
    <w:rsid w:val="00584E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4E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E13"/>
    <w:rPr>
      <w:rFonts w:ascii="Times New Roman" w:eastAsia="Times New Roman" w:hAnsi="Times New Roman" w:cs="Times New Roman"/>
      <w:sz w:val="16"/>
      <w:lang w:eastAsia="en-US"/>
    </w:rPr>
  </w:style>
  <w:style w:type="paragraph" w:styleId="Title">
    <w:name w:val="Title"/>
    <w:basedOn w:val="HeadingBase"/>
    <w:link w:val="TitleChar"/>
    <w:qFormat/>
    <w:rsid w:val="00584E13"/>
    <w:pPr>
      <w:spacing w:before="5040"/>
      <w:jc w:val="center"/>
    </w:pPr>
    <w:rPr>
      <w:sz w:val="48"/>
      <w:szCs w:val="72"/>
      <w:lang w:val="en-US"/>
    </w:rPr>
  </w:style>
  <w:style w:type="character" w:customStyle="1" w:styleId="TitleChar">
    <w:name w:val="Title Char"/>
    <w:basedOn w:val="DefaultParagraphFont"/>
    <w:link w:val="Title"/>
    <w:rsid w:val="00584E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E13"/>
    <w:pPr>
      <w:tabs>
        <w:tab w:val="left" w:pos="3600"/>
        <w:tab w:val="left" w:pos="3958"/>
      </w:tabs>
    </w:pPr>
  </w:style>
  <w:style w:type="paragraph" w:styleId="List">
    <w:name w:val="List"/>
    <w:basedOn w:val="BodyText"/>
    <w:next w:val="BodyText"/>
    <w:rsid w:val="00584E13"/>
    <w:pPr>
      <w:tabs>
        <w:tab w:val="left" w:pos="340"/>
      </w:tabs>
      <w:spacing w:before="60" w:after="60"/>
      <w:ind w:left="340" w:hanging="340"/>
    </w:pPr>
  </w:style>
  <w:style w:type="paragraph" w:customStyle="1" w:styleId="Note">
    <w:name w:val="Note"/>
    <w:basedOn w:val="BodyText"/>
    <w:rsid w:val="00584E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4E13"/>
    <w:rPr>
      <w:b/>
      <w:spacing w:val="0"/>
    </w:rPr>
  </w:style>
  <w:style w:type="paragraph" w:customStyle="1" w:styleId="SuperTitle">
    <w:name w:val="SuperTitle"/>
    <w:basedOn w:val="Title"/>
    <w:rsid w:val="00584E13"/>
    <w:pPr>
      <w:framePr w:wrap="auto" w:hAnchor="text" w:y="6049"/>
    </w:pPr>
    <w:rPr>
      <w:color w:val="000000"/>
      <w:sz w:val="40"/>
    </w:rPr>
  </w:style>
  <w:style w:type="paragraph" w:customStyle="1" w:styleId="TOCTitle">
    <w:name w:val="TOCTitle"/>
    <w:basedOn w:val="Heading1"/>
    <w:rsid w:val="00584E13"/>
    <w:pPr>
      <w:spacing w:after="240"/>
      <w:jc w:val="center"/>
      <w:outlineLvl w:val="9"/>
    </w:pPr>
    <w:rPr>
      <w:caps/>
    </w:rPr>
  </w:style>
  <w:style w:type="paragraph" w:customStyle="1" w:styleId="Version">
    <w:name w:val="Version"/>
    <w:rsid w:val="00584E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4E13"/>
    <w:pPr>
      <w:numPr>
        <w:numId w:val="12"/>
      </w:numPr>
      <w:tabs>
        <w:tab w:val="clear" w:pos="680"/>
      </w:tabs>
    </w:pPr>
  </w:style>
  <w:style w:type="paragraph" w:styleId="Index1">
    <w:name w:val="index 1"/>
    <w:basedOn w:val="Normal"/>
    <w:next w:val="Normal"/>
    <w:semiHidden/>
    <w:rsid w:val="00584E13"/>
    <w:pPr>
      <w:keepNext w:val="0"/>
      <w:tabs>
        <w:tab w:val="right" w:pos="4176"/>
      </w:tabs>
      <w:ind w:left="198" w:hanging="198"/>
    </w:pPr>
    <w:rPr>
      <w:rFonts w:ascii="Garamond" w:hAnsi="Garamond"/>
    </w:rPr>
  </w:style>
  <w:style w:type="paragraph" w:styleId="IndexHeading">
    <w:name w:val="index heading"/>
    <w:basedOn w:val="Normal"/>
    <w:next w:val="Index1"/>
    <w:semiHidden/>
    <w:rsid w:val="00584E13"/>
    <w:pPr>
      <w:spacing w:before="120" w:after="120"/>
    </w:pPr>
    <w:rPr>
      <w:rFonts w:ascii="Arial" w:hAnsi="Arial"/>
      <w:b/>
      <w:color w:val="918585"/>
      <w:sz w:val="24"/>
    </w:rPr>
  </w:style>
  <w:style w:type="paragraph" w:styleId="Header">
    <w:name w:val="header"/>
    <w:basedOn w:val="Normal"/>
    <w:link w:val="HeaderChar"/>
    <w:rsid w:val="00584E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E13"/>
    <w:rPr>
      <w:rFonts w:ascii="Times New Roman" w:eastAsia="Times New Roman" w:hAnsi="Times New Roman" w:cs="Times New Roman"/>
      <w:sz w:val="16"/>
      <w:szCs w:val="20"/>
      <w:lang w:val="en-GB" w:eastAsia="en-US"/>
    </w:rPr>
  </w:style>
  <w:style w:type="paragraph" w:customStyle="1" w:styleId="Chapter">
    <w:name w:val="Chapter"/>
    <w:basedOn w:val="Normal"/>
    <w:rsid w:val="00584E13"/>
    <w:pPr>
      <w:spacing w:before="240"/>
    </w:pPr>
    <w:rPr>
      <w:rFonts w:ascii="Times New Roman" w:hAnsi="Times New Roman"/>
      <w:smallCaps/>
      <w:spacing w:val="80"/>
      <w:sz w:val="28"/>
    </w:rPr>
  </w:style>
  <w:style w:type="paragraph" w:customStyle="1" w:styleId="InChapter">
    <w:name w:val="InChapter"/>
    <w:basedOn w:val="Heading3"/>
    <w:rsid w:val="00584E13"/>
    <w:pPr>
      <w:spacing w:after="240"/>
      <w:outlineLvl w:val="9"/>
    </w:pPr>
    <w:rPr>
      <w:noProof/>
    </w:rPr>
  </w:style>
  <w:style w:type="paragraph" w:styleId="Index2">
    <w:name w:val="index 2"/>
    <w:basedOn w:val="Normal"/>
    <w:next w:val="Normal"/>
    <w:semiHidden/>
    <w:rsid w:val="00584E13"/>
    <w:pPr>
      <w:tabs>
        <w:tab w:val="right" w:pos="4176"/>
      </w:tabs>
      <w:ind w:left="568" w:hanging="284"/>
    </w:pPr>
    <w:rPr>
      <w:rFonts w:ascii="Garamond" w:hAnsi="Garamond"/>
    </w:rPr>
  </w:style>
  <w:style w:type="paragraph" w:customStyle="1" w:styleId="Byline">
    <w:name w:val="Byline"/>
    <w:rsid w:val="00584E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E13"/>
    <w:pPr>
      <w:tabs>
        <w:tab w:val="clear" w:pos="3600"/>
        <w:tab w:val="clear" w:pos="3958"/>
      </w:tabs>
      <w:jc w:val="right"/>
    </w:pPr>
  </w:style>
  <w:style w:type="paragraph" w:styleId="Caption">
    <w:name w:val="caption"/>
    <w:basedOn w:val="BodyText"/>
    <w:next w:val="Normal"/>
    <w:qFormat/>
    <w:rsid w:val="00584E13"/>
    <w:pPr>
      <w:framePr w:w="2268" w:hSpace="181" w:vSpace="181" w:wrap="around" w:vAnchor="text" w:hAnchor="page" w:x="1135" w:y="285" w:anchorLock="1"/>
    </w:pPr>
    <w:rPr>
      <w:i/>
    </w:rPr>
  </w:style>
  <w:style w:type="paragraph" w:customStyle="1" w:styleId="MiniTOCTitle">
    <w:name w:val="MiniTOCTitle"/>
    <w:basedOn w:val="Heading4"/>
    <w:rsid w:val="00584E13"/>
    <w:pPr>
      <w:spacing w:before="240"/>
      <w:outlineLvl w:val="9"/>
    </w:pPr>
    <w:rPr>
      <w:noProof/>
      <w:sz w:val="24"/>
    </w:rPr>
  </w:style>
  <w:style w:type="paragraph" w:customStyle="1" w:styleId="MiniTOCItem">
    <w:name w:val="MiniTOCItem"/>
    <w:basedOn w:val="ListBullet"/>
    <w:rsid w:val="00584E13"/>
    <w:pPr>
      <w:numPr>
        <w:numId w:val="0"/>
      </w:numPr>
      <w:tabs>
        <w:tab w:val="right" w:leader="dot" w:pos="6521"/>
      </w:tabs>
      <w:spacing w:before="0" w:after="0"/>
    </w:pPr>
  </w:style>
  <w:style w:type="paragraph" w:customStyle="1" w:styleId="TOFTitle">
    <w:name w:val="TOFTitle"/>
    <w:basedOn w:val="TOCTitle"/>
    <w:rsid w:val="00584E13"/>
  </w:style>
  <w:style w:type="paragraph" w:styleId="TableofFigures">
    <w:name w:val="table of figures"/>
    <w:basedOn w:val="Normal"/>
    <w:next w:val="Normal"/>
    <w:semiHidden/>
    <w:rsid w:val="00584E13"/>
    <w:pPr>
      <w:tabs>
        <w:tab w:val="right" w:leader="dot" w:pos="9072"/>
      </w:tabs>
      <w:ind w:left="970" w:hanging="403"/>
    </w:pPr>
    <w:rPr>
      <w:rFonts w:ascii="Times New Roman" w:hAnsi="Times New Roman"/>
      <w:b/>
    </w:rPr>
  </w:style>
  <w:style w:type="paragraph" w:styleId="ListNumber">
    <w:name w:val="List Number"/>
    <w:basedOn w:val="List"/>
    <w:rsid w:val="00584E13"/>
    <w:pPr>
      <w:numPr>
        <w:numId w:val="14"/>
      </w:numPr>
      <w:tabs>
        <w:tab w:val="clear" w:pos="340"/>
      </w:tabs>
    </w:pPr>
  </w:style>
  <w:style w:type="character" w:customStyle="1" w:styleId="WingdingSymbols">
    <w:name w:val="Wingding Symbols"/>
    <w:rsid w:val="00584E13"/>
    <w:rPr>
      <w:rFonts w:ascii="Wingdings" w:hAnsi="Wingdings"/>
    </w:rPr>
  </w:style>
  <w:style w:type="paragraph" w:customStyle="1" w:styleId="TableHeading">
    <w:name w:val="Table Heading"/>
    <w:basedOn w:val="HeadingBase"/>
    <w:rsid w:val="00584E13"/>
    <w:pPr>
      <w:keepLines/>
      <w:pBdr>
        <w:bottom w:val="single" w:sz="6" w:space="1" w:color="918585"/>
      </w:pBdr>
      <w:spacing w:before="240"/>
    </w:pPr>
  </w:style>
  <w:style w:type="character" w:customStyle="1" w:styleId="HotSpot">
    <w:name w:val="HotSpot"/>
    <w:rsid w:val="00584E13"/>
    <w:rPr>
      <w:color w:val="0033CC"/>
      <w:u w:val="none"/>
    </w:rPr>
  </w:style>
  <w:style w:type="paragraph" w:customStyle="1" w:styleId="BodyTextRight">
    <w:name w:val="Body Text Right"/>
    <w:basedOn w:val="BodyText"/>
    <w:rsid w:val="00584E13"/>
    <w:pPr>
      <w:spacing w:before="0" w:after="0"/>
      <w:jc w:val="right"/>
    </w:pPr>
  </w:style>
  <w:style w:type="paragraph" w:styleId="Index3">
    <w:name w:val="index 3"/>
    <w:basedOn w:val="ListNumber2"/>
    <w:next w:val="Normal"/>
    <w:semiHidden/>
    <w:rsid w:val="00584E13"/>
    <w:pPr>
      <w:numPr>
        <w:numId w:val="0"/>
      </w:numPr>
      <w:tabs>
        <w:tab w:val="right" w:leader="dot" w:pos="4176"/>
      </w:tabs>
    </w:pPr>
  </w:style>
  <w:style w:type="paragraph" w:styleId="ListNumber2">
    <w:name w:val="List Number 2"/>
    <w:basedOn w:val="List2"/>
    <w:rsid w:val="00584E13"/>
    <w:pPr>
      <w:numPr>
        <w:numId w:val="9"/>
      </w:numPr>
      <w:tabs>
        <w:tab w:val="clear" w:pos="1060"/>
      </w:tabs>
    </w:pPr>
  </w:style>
  <w:style w:type="paragraph" w:customStyle="1" w:styleId="MarginNote">
    <w:name w:val="Margin Note"/>
    <w:basedOn w:val="BodyText"/>
    <w:rsid w:val="00584E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E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E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E13"/>
    <w:rPr>
      <w:sz w:val="32"/>
    </w:rPr>
  </w:style>
  <w:style w:type="paragraph" w:customStyle="1" w:styleId="HeadingProcedure">
    <w:name w:val="Heading Procedure"/>
    <w:basedOn w:val="HeadingBase"/>
    <w:next w:val="Normal"/>
    <w:rsid w:val="00584E13"/>
    <w:pPr>
      <w:tabs>
        <w:tab w:val="left" w:pos="0"/>
      </w:tabs>
      <w:spacing w:before="120" w:after="60"/>
    </w:pPr>
    <w:rPr>
      <w:i/>
      <w:color w:val="918585"/>
      <w:sz w:val="22"/>
    </w:rPr>
  </w:style>
  <w:style w:type="paragraph" w:customStyle="1" w:styleId="TableBodyText">
    <w:name w:val="Table Body Text"/>
    <w:basedOn w:val="BodyText"/>
    <w:rsid w:val="00584E13"/>
    <w:pPr>
      <w:spacing w:before="60" w:after="60"/>
    </w:pPr>
  </w:style>
  <w:style w:type="paragraph" w:styleId="ListContinue">
    <w:name w:val="List Continue"/>
    <w:basedOn w:val="List"/>
    <w:rsid w:val="00584E13"/>
    <w:pPr>
      <w:ind w:firstLine="0"/>
    </w:pPr>
  </w:style>
  <w:style w:type="paragraph" w:customStyle="1" w:styleId="ListNote">
    <w:name w:val="List Note"/>
    <w:basedOn w:val="List"/>
    <w:rsid w:val="00584E13"/>
    <w:pPr>
      <w:pBdr>
        <w:top w:val="single" w:sz="6" w:space="2" w:color="918585"/>
        <w:bottom w:val="single" w:sz="6" w:space="2" w:color="918585"/>
      </w:pBdr>
      <w:tabs>
        <w:tab w:val="left" w:pos="1021"/>
      </w:tabs>
      <w:ind w:firstLine="0"/>
    </w:pPr>
  </w:style>
  <w:style w:type="paragraph" w:customStyle="1" w:styleId="Warning">
    <w:name w:val="Warning"/>
    <w:basedOn w:val="BodyText"/>
    <w:rsid w:val="00584E13"/>
    <w:pPr>
      <w:shd w:val="clear" w:color="auto" w:fill="D9D9D9"/>
      <w:tabs>
        <w:tab w:val="left" w:pos="992"/>
      </w:tabs>
      <w:ind w:left="119" w:right="119"/>
    </w:pPr>
    <w:rPr>
      <w:sz w:val="20"/>
    </w:rPr>
  </w:style>
  <w:style w:type="paragraph" w:customStyle="1" w:styleId="MarginIcons">
    <w:name w:val="Margin Icons"/>
    <w:basedOn w:val="BodyText"/>
    <w:rsid w:val="00584E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E13"/>
    <w:rPr>
      <w:rFonts w:ascii="Courier New" w:hAnsi="Courier New"/>
    </w:rPr>
  </w:style>
  <w:style w:type="paragraph" w:customStyle="1" w:styleId="NoteBullet">
    <w:name w:val="Note Bullet"/>
    <w:basedOn w:val="Note"/>
    <w:rsid w:val="00584E13"/>
    <w:pPr>
      <w:tabs>
        <w:tab w:val="clear" w:pos="680"/>
      </w:tabs>
      <w:spacing w:before="60" w:after="60"/>
    </w:pPr>
  </w:style>
  <w:style w:type="paragraph" w:customStyle="1" w:styleId="SubHeading2">
    <w:name w:val="SubHeading2"/>
    <w:basedOn w:val="HeadingBase"/>
    <w:rsid w:val="00584E13"/>
    <w:pPr>
      <w:spacing w:before="240" w:after="60"/>
    </w:pPr>
    <w:rPr>
      <w:sz w:val="20"/>
    </w:rPr>
  </w:style>
  <w:style w:type="paragraph" w:customStyle="1" w:styleId="SubHeading1">
    <w:name w:val="SubHeading1"/>
    <w:basedOn w:val="HeadingBase"/>
    <w:rsid w:val="00584E13"/>
    <w:pPr>
      <w:spacing w:before="240" w:after="60"/>
    </w:pPr>
    <w:rPr>
      <w:color w:val="918585"/>
      <w:sz w:val="22"/>
    </w:rPr>
  </w:style>
  <w:style w:type="paragraph" w:customStyle="1" w:styleId="SideHeading">
    <w:name w:val="Side Heading"/>
    <w:basedOn w:val="HeadingBase"/>
    <w:rsid w:val="00584E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E13"/>
    <w:pPr>
      <w:numPr>
        <w:numId w:val="10"/>
      </w:numPr>
    </w:pPr>
  </w:style>
  <w:style w:type="paragraph" w:styleId="PlainText">
    <w:name w:val="Plain Text"/>
    <w:basedOn w:val="Normal"/>
    <w:link w:val="PlainTextChar"/>
    <w:rsid w:val="00584E13"/>
    <w:rPr>
      <w:sz w:val="20"/>
    </w:rPr>
  </w:style>
  <w:style w:type="character" w:customStyle="1" w:styleId="PlainTextChar">
    <w:name w:val="Plain Text Char"/>
    <w:basedOn w:val="DefaultParagraphFont"/>
    <w:link w:val="PlainText"/>
    <w:rsid w:val="00584E13"/>
    <w:rPr>
      <w:rFonts w:ascii="Courier New" w:eastAsia="Times New Roman" w:hAnsi="Courier New" w:cs="Times New Roman"/>
      <w:sz w:val="20"/>
      <w:szCs w:val="20"/>
      <w:lang w:eastAsia="en-US"/>
    </w:rPr>
  </w:style>
  <w:style w:type="character" w:customStyle="1" w:styleId="MenuOption">
    <w:name w:val="Menu Option"/>
    <w:basedOn w:val="DefaultParagraphFont"/>
    <w:rsid w:val="00584E13"/>
    <w:rPr>
      <w:b/>
      <w:smallCaps/>
    </w:rPr>
  </w:style>
  <w:style w:type="paragraph" w:customStyle="1" w:styleId="TableListNumber">
    <w:name w:val="Table List Number"/>
    <w:basedOn w:val="ListNumber"/>
    <w:rsid w:val="00584E13"/>
    <w:pPr>
      <w:numPr>
        <w:numId w:val="0"/>
      </w:numPr>
    </w:pPr>
  </w:style>
  <w:style w:type="paragraph" w:styleId="TOC4">
    <w:name w:val="toc 4"/>
    <w:basedOn w:val="TOCBase"/>
    <w:next w:val="Normal"/>
    <w:semiHidden/>
    <w:rsid w:val="00584E13"/>
    <w:pPr>
      <w:tabs>
        <w:tab w:val="right" w:leader="dot" w:pos="9071"/>
      </w:tabs>
      <w:ind w:left="1701"/>
    </w:pPr>
  </w:style>
  <w:style w:type="paragraph" w:customStyle="1" w:styleId="ListAlpha">
    <w:name w:val="List Alpha"/>
    <w:basedOn w:val="List"/>
    <w:rsid w:val="00584E13"/>
    <w:pPr>
      <w:numPr>
        <w:numId w:val="8"/>
      </w:numPr>
    </w:pPr>
  </w:style>
  <w:style w:type="paragraph" w:customStyle="1" w:styleId="ListAlpha2">
    <w:name w:val="List Alpha 2"/>
    <w:basedOn w:val="List2"/>
    <w:rsid w:val="00584E13"/>
    <w:pPr>
      <w:numPr>
        <w:numId w:val="7"/>
      </w:numPr>
    </w:pPr>
  </w:style>
  <w:style w:type="paragraph" w:styleId="List2">
    <w:name w:val="List 2"/>
    <w:basedOn w:val="BodyText"/>
    <w:rsid w:val="00584E13"/>
    <w:pPr>
      <w:tabs>
        <w:tab w:val="left" w:pos="680"/>
      </w:tabs>
      <w:spacing w:before="60" w:after="60"/>
      <w:ind w:left="680" w:hanging="340"/>
    </w:pPr>
  </w:style>
  <w:style w:type="paragraph" w:styleId="List3">
    <w:name w:val="List 3"/>
    <w:basedOn w:val="BodyText"/>
    <w:rsid w:val="00584E13"/>
    <w:pPr>
      <w:tabs>
        <w:tab w:val="left" w:pos="1021"/>
      </w:tabs>
      <w:spacing w:before="60" w:after="60"/>
      <w:ind w:left="1020" w:hanging="340"/>
    </w:pPr>
  </w:style>
  <w:style w:type="paragraph" w:styleId="List4">
    <w:name w:val="List 4"/>
    <w:basedOn w:val="BodyText"/>
    <w:rsid w:val="00584E13"/>
    <w:pPr>
      <w:tabs>
        <w:tab w:val="left" w:pos="1361"/>
      </w:tabs>
      <w:spacing w:before="60" w:after="60"/>
      <w:ind w:left="1361" w:hanging="340"/>
    </w:pPr>
  </w:style>
  <w:style w:type="paragraph" w:styleId="List5">
    <w:name w:val="List 5"/>
    <w:basedOn w:val="BodyText"/>
    <w:rsid w:val="00584E13"/>
    <w:pPr>
      <w:tabs>
        <w:tab w:val="left" w:pos="1701"/>
      </w:tabs>
      <w:spacing w:before="60" w:after="60"/>
      <w:ind w:left="1701" w:hanging="340"/>
    </w:pPr>
  </w:style>
  <w:style w:type="paragraph" w:styleId="ListBullet3">
    <w:name w:val="List Bullet 3"/>
    <w:basedOn w:val="List3"/>
    <w:rsid w:val="00584E13"/>
    <w:pPr>
      <w:numPr>
        <w:numId w:val="13"/>
      </w:numPr>
      <w:tabs>
        <w:tab w:val="clear" w:pos="1021"/>
      </w:tabs>
      <w:ind w:left="1037" w:hanging="357"/>
    </w:pPr>
  </w:style>
  <w:style w:type="paragraph" w:styleId="ListBullet4">
    <w:name w:val="List Bullet 4"/>
    <w:basedOn w:val="List4"/>
    <w:rsid w:val="00584E13"/>
    <w:pPr>
      <w:numPr>
        <w:numId w:val="2"/>
      </w:numPr>
      <w:tabs>
        <w:tab w:val="clear" w:pos="1361"/>
      </w:tabs>
    </w:pPr>
  </w:style>
  <w:style w:type="paragraph" w:styleId="ListBullet5">
    <w:name w:val="List Bullet 5"/>
    <w:basedOn w:val="List5"/>
    <w:rsid w:val="00584E13"/>
    <w:pPr>
      <w:numPr>
        <w:numId w:val="3"/>
      </w:numPr>
    </w:pPr>
  </w:style>
  <w:style w:type="paragraph" w:styleId="ListContinue2">
    <w:name w:val="List Continue 2"/>
    <w:basedOn w:val="List2"/>
    <w:rsid w:val="00584E13"/>
    <w:pPr>
      <w:ind w:firstLine="0"/>
    </w:pPr>
  </w:style>
  <w:style w:type="paragraph" w:styleId="ListContinue3">
    <w:name w:val="List Continue 3"/>
    <w:basedOn w:val="List3"/>
    <w:rsid w:val="00584E13"/>
    <w:pPr>
      <w:ind w:left="1021" w:firstLine="0"/>
    </w:pPr>
  </w:style>
  <w:style w:type="paragraph" w:styleId="ListContinue4">
    <w:name w:val="List Continue 4"/>
    <w:basedOn w:val="List4"/>
    <w:rsid w:val="00584E13"/>
    <w:pPr>
      <w:ind w:firstLine="0"/>
    </w:pPr>
  </w:style>
  <w:style w:type="paragraph" w:styleId="ListContinue5">
    <w:name w:val="List Continue 5"/>
    <w:basedOn w:val="List5"/>
    <w:rsid w:val="00584E13"/>
    <w:pPr>
      <w:ind w:firstLine="0"/>
    </w:pPr>
  </w:style>
  <w:style w:type="paragraph" w:styleId="ListNumber3">
    <w:name w:val="List Number 3"/>
    <w:basedOn w:val="List3"/>
    <w:rsid w:val="00584E13"/>
    <w:pPr>
      <w:numPr>
        <w:numId w:val="4"/>
      </w:numPr>
    </w:pPr>
  </w:style>
  <w:style w:type="paragraph" w:styleId="ListNumber4">
    <w:name w:val="List Number 4"/>
    <w:basedOn w:val="List4"/>
    <w:rsid w:val="00584E13"/>
    <w:pPr>
      <w:numPr>
        <w:numId w:val="5"/>
      </w:numPr>
    </w:pPr>
  </w:style>
  <w:style w:type="paragraph" w:styleId="ListNumber5">
    <w:name w:val="List Number 5"/>
    <w:basedOn w:val="List5"/>
    <w:rsid w:val="00584E13"/>
    <w:pPr>
      <w:numPr>
        <w:numId w:val="6"/>
      </w:numPr>
    </w:pPr>
  </w:style>
  <w:style w:type="paragraph" w:styleId="BlockText">
    <w:name w:val="Block Text"/>
    <w:basedOn w:val="Normal"/>
    <w:rsid w:val="00584E13"/>
    <w:pPr>
      <w:spacing w:after="120"/>
      <w:ind w:left="1440" w:right="1440"/>
    </w:pPr>
  </w:style>
  <w:style w:type="character" w:customStyle="1" w:styleId="Subscript">
    <w:name w:val="Subscript"/>
    <w:basedOn w:val="DefaultParagraphFont"/>
    <w:rsid w:val="00584E13"/>
    <w:rPr>
      <w:sz w:val="16"/>
      <w:vertAlign w:val="subscript"/>
    </w:rPr>
  </w:style>
  <w:style w:type="character" w:customStyle="1" w:styleId="Superscript">
    <w:name w:val="Superscript"/>
    <w:basedOn w:val="DefaultParagraphFont"/>
    <w:rsid w:val="00584E13"/>
    <w:rPr>
      <w:sz w:val="16"/>
      <w:vertAlign w:val="superscript"/>
    </w:rPr>
  </w:style>
  <w:style w:type="character" w:customStyle="1" w:styleId="Symbols">
    <w:name w:val="Symbols"/>
    <w:basedOn w:val="DefaultParagraphFont"/>
    <w:rsid w:val="00584E13"/>
    <w:rPr>
      <w:rFonts w:ascii="Symbol" w:hAnsi="Symbol"/>
    </w:rPr>
  </w:style>
  <w:style w:type="character" w:customStyle="1" w:styleId="MenuOptions">
    <w:name w:val="Menu Options"/>
    <w:basedOn w:val="DefaultParagraphFont"/>
    <w:rsid w:val="00584E13"/>
    <w:rPr>
      <w:rFonts w:ascii="Arial Narrow" w:hAnsi="Arial Narrow"/>
      <w:smallCaps/>
    </w:rPr>
  </w:style>
  <w:style w:type="character" w:customStyle="1" w:styleId="Buttons">
    <w:name w:val="Buttons"/>
    <w:basedOn w:val="DefaultParagraphFont"/>
    <w:rsid w:val="00584E13"/>
    <w:rPr>
      <w:b/>
    </w:rPr>
  </w:style>
  <w:style w:type="character" w:customStyle="1" w:styleId="Underlined">
    <w:name w:val="Underlined"/>
    <w:basedOn w:val="DefaultParagraphFont"/>
    <w:rsid w:val="00584E13"/>
    <w:rPr>
      <w:u w:val="single"/>
    </w:rPr>
  </w:style>
  <w:style w:type="paragraph" w:customStyle="1" w:styleId="TableBodyTextRight">
    <w:name w:val="Table Body Text Right"/>
    <w:basedOn w:val="TableBodyText"/>
    <w:rsid w:val="00584E13"/>
    <w:pPr>
      <w:widowControl w:val="0"/>
      <w:autoSpaceDE w:val="0"/>
      <w:autoSpaceDN w:val="0"/>
      <w:adjustRightInd w:val="0"/>
      <w:jc w:val="right"/>
    </w:pPr>
    <w:rPr>
      <w:rFonts w:cs="Arial"/>
      <w:szCs w:val="18"/>
    </w:rPr>
  </w:style>
  <w:style w:type="paragraph" w:customStyle="1" w:styleId="CopyrightText">
    <w:name w:val="Copyright Text"/>
    <w:basedOn w:val="BodyText"/>
    <w:rsid w:val="00584E13"/>
    <w:rPr>
      <w:sz w:val="18"/>
    </w:rPr>
  </w:style>
  <w:style w:type="paragraph" w:customStyle="1" w:styleId="BodySmallRight">
    <w:name w:val="Body Small Right"/>
    <w:basedOn w:val="BodyTextRight"/>
    <w:rsid w:val="00584E13"/>
    <w:rPr>
      <w:sz w:val="18"/>
      <w:szCs w:val="18"/>
    </w:rPr>
  </w:style>
  <w:style w:type="paragraph" w:customStyle="1" w:styleId="MarginEdition">
    <w:name w:val="Margin Edition"/>
    <w:basedOn w:val="MarginNote"/>
    <w:rsid w:val="00584E13"/>
    <w:pPr>
      <w:spacing w:before="0" w:after="0"/>
    </w:pPr>
    <w:rPr>
      <w:rFonts w:ascii="Times New Roman" w:hAnsi="Times New Roman"/>
      <w:color w:val="999999"/>
    </w:rPr>
  </w:style>
  <w:style w:type="paragraph" w:customStyle="1" w:styleId="Spacer">
    <w:name w:val="Spacer"/>
    <w:basedOn w:val="Normal"/>
    <w:rsid w:val="00584E13"/>
    <w:rPr>
      <w:sz w:val="2"/>
      <w:szCs w:val="2"/>
    </w:rPr>
  </w:style>
  <w:style w:type="character" w:customStyle="1" w:styleId="Small">
    <w:name w:val="Small"/>
    <w:basedOn w:val="DefaultParagraphFont"/>
    <w:rsid w:val="00584E13"/>
    <w:rPr>
      <w:sz w:val="16"/>
    </w:rPr>
  </w:style>
  <w:style w:type="paragraph" w:customStyle="1" w:styleId="WideTable">
    <w:name w:val="Wide Table"/>
    <w:basedOn w:val="Normal"/>
    <w:rsid w:val="00584E13"/>
    <w:pPr>
      <w:ind w:left="-1418"/>
    </w:pPr>
    <w:rPr>
      <w:sz w:val="2"/>
      <w:szCs w:val="2"/>
    </w:rPr>
  </w:style>
  <w:style w:type="character" w:styleId="PageNumber">
    <w:name w:val="page number"/>
    <w:basedOn w:val="DefaultParagraphFont"/>
    <w:rsid w:val="00584E13"/>
  </w:style>
  <w:style w:type="paragraph" w:styleId="Quote">
    <w:name w:val="Quote"/>
    <w:basedOn w:val="Heading1"/>
    <w:link w:val="QuoteChar"/>
    <w:qFormat/>
    <w:rsid w:val="00584E13"/>
    <w:rPr>
      <w:b w:val="0"/>
      <w:sz w:val="72"/>
      <w:szCs w:val="72"/>
      <w:lang w:val="en-NZ"/>
    </w:rPr>
  </w:style>
  <w:style w:type="character" w:customStyle="1" w:styleId="QuoteChar">
    <w:name w:val="Quote Char"/>
    <w:basedOn w:val="DefaultParagraphFont"/>
    <w:link w:val="Quote"/>
    <w:rsid w:val="00584E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E13"/>
    <w:pPr>
      <w:pageBreakBefore/>
    </w:pPr>
  </w:style>
  <w:style w:type="paragraph" w:customStyle="1" w:styleId="Border">
    <w:name w:val="Border"/>
    <w:basedOn w:val="Normal"/>
    <w:qFormat/>
    <w:rsid w:val="00584E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E13"/>
    <w:rPr>
      <w:b/>
      <w:bCs/>
      <w:i/>
      <w:iCs/>
      <w:color w:val="auto"/>
    </w:rPr>
  </w:style>
  <w:style w:type="paragraph" w:styleId="IntenseQuote">
    <w:name w:val="Intense Quote"/>
    <w:basedOn w:val="Normal"/>
    <w:next w:val="Normal"/>
    <w:link w:val="IntenseQuoteChar"/>
    <w:uiPriority w:val="30"/>
    <w:qFormat/>
    <w:rsid w:val="00584E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E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E13"/>
    <w:rPr>
      <w:smallCaps/>
      <w:color w:val="auto"/>
      <w:u w:val="single"/>
    </w:rPr>
  </w:style>
  <w:style w:type="character" w:styleId="IntenseReference">
    <w:name w:val="Intense Reference"/>
    <w:basedOn w:val="DefaultParagraphFont"/>
    <w:uiPriority w:val="32"/>
    <w:qFormat/>
    <w:rsid w:val="00584E13"/>
    <w:rPr>
      <w:b/>
      <w:bCs/>
      <w:smallCaps/>
      <w:color w:val="auto"/>
      <w:spacing w:val="5"/>
      <w:u w:val="single"/>
    </w:rPr>
  </w:style>
  <w:style w:type="paragraph" w:customStyle="1" w:styleId="2ColumnHeading">
    <w:name w:val="2Column Heading"/>
    <w:basedOn w:val="BodyText"/>
    <w:qFormat/>
    <w:rsid w:val="00584E13"/>
    <w:pPr>
      <w:spacing w:after="60"/>
      <w:ind w:left="-2268"/>
    </w:pPr>
    <w:rPr>
      <w:b/>
    </w:rPr>
  </w:style>
  <w:style w:type="paragraph" w:customStyle="1" w:styleId="Heading1TOC">
    <w:name w:val="Heading1 TOC"/>
    <w:basedOn w:val="Normal"/>
    <w:qFormat/>
    <w:rsid w:val="00584E13"/>
    <w:pPr>
      <w:spacing w:before="240" w:after="120"/>
    </w:pPr>
    <w:rPr>
      <w:rFonts w:ascii="Times New Roman" w:hAnsi="Times New Roman"/>
      <w:b/>
      <w:sz w:val="32"/>
    </w:rPr>
  </w:style>
  <w:style w:type="paragraph" w:customStyle="1" w:styleId="Heading2TOC">
    <w:name w:val="Heading2 TOC"/>
    <w:basedOn w:val="Normal"/>
    <w:qFormat/>
    <w:rsid w:val="00584E13"/>
    <w:pPr>
      <w:spacing w:before="240" w:after="60"/>
    </w:pPr>
    <w:rPr>
      <w:rFonts w:ascii="Times New Roman" w:hAnsi="Times New Roman"/>
      <w:b/>
      <w:sz w:val="28"/>
    </w:rPr>
  </w:style>
  <w:style w:type="character" w:customStyle="1" w:styleId="Underline">
    <w:name w:val="Underline"/>
    <w:basedOn w:val="DefaultParagraphFont"/>
    <w:qFormat/>
    <w:rsid w:val="00584E13"/>
    <w:rPr>
      <w:u w:val="single"/>
    </w:rPr>
  </w:style>
  <w:style w:type="character" w:customStyle="1" w:styleId="BoldandItalics">
    <w:name w:val="Bold and Italics"/>
    <w:qFormat/>
    <w:rsid w:val="00584E13"/>
    <w:rPr>
      <w:b/>
      <w:i/>
      <w:u w:val="none"/>
    </w:rPr>
  </w:style>
  <w:style w:type="paragraph" w:styleId="BalloonText">
    <w:name w:val="Balloon Text"/>
    <w:basedOn w:val="Normal"/>
    <w:link w:val="BalloonTextChar"/>
    <w:rsid w:val="00584E13"/>
    <w:rPr>
      <w:rFonts w:ascii="Tahoma" w:hAnsi="Tahoma" w:cs="Tahoma"/>
      <w:sz w:val="16"/>
      <w:szCs w:val="16"/>
    </w:rPr>
  </w:style>
  <w:style w:type="character" w:customStyle="1" w:styleId="BalloonTextChar">
    <w:name w:val="Balloon Text Char"/>
    <w:basedOn w:val="DefaultParagraphFont"/>
    <w:link w:val="BalloonText"/>
    <w:rsid w:val="00584E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E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4E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E13"/>
    <w:rPr>
      <w:b/>
      <w:color w:val="660033"/>
      <w:spacing w:val="0"/>
    </w:rPr>
  </w:style>
  <w:style w:type="paragraph" w:customStyle="1" w:styleId="Nameditemlist">
    <w:name w:val="Named item list"/>
    <w:basedOn w:val="BodyText"/>
    <w:qFormat/>
    <w:rsid w:val="00584E13"/>
    <w:pPr>
      <w:tabs>
        <w:tab w:val="left" w:pos="2835"/>
      </w:tabs>
      <w:ind w:left="2835" w:hanging="2835"/>
    </w:pPr>
  </w:style>
  <w:style w:type="paragraph" w:customStyle="1" w:styleId="BodyTextnopadding">
    <w:name w:val="Body Text no padding"/>
    <w:basedOn w:val="BodyText"/>
    <w:qFormat/>
    <w:rsid w:val="00584E13"/>
    <w:pPr>
      <w:spacing w:before="0" w:after="0"/>
    </w:pPr>
  </w:style>
  <w:style w:type="character" w:styleId="Hyperlink">
    <w:name w:val="Hyperlink"/>
    <w:basedOn w:val="DefaultParagraphFont"/>
    <w:uiPriority w:val="99"/>
    <w:unhideWhenUsed/>
    <w:rsid w:val="005B01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874</Words>
  <Characters>5378</Characters>
  <Application>Microsoft Office Word</Application>
  <DocSecurity>0</DocSecurity>
  <Lines>173</Lines>
  <Paragraphs>94</Paragraphs>
  <ScaleCrop>false</ScaleCrop>
  <Company>Author-it Software Corporation Ltd.</Company>
  <LinksUpToDate>false</LinksUpToDate>
  <CharactersWithSpaces>6158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ACMEQU213 Follow safe work practices in equine industries</dc:title>
  <dc:subject>Approved</dc:subject>
  <dc:creator>Skills Impact</dc:creator>
  <cp:keywords>Release: 1</cp:keywords>
  <dc:description>Review Date: 12 April 2008</dc:description>
  <cp:lastModifiedBy>HSD_TPCMSd.prod</cp:lastModifiedBy>
  <cp:revision>3</cp:revision>
  <dcterms:created xsi:type="dcterms:W3CDTF">2022-07-16T08:40:00Z</dcterms:created>
  <dcterms:modified xsi:type="dcterms:W3CDTF">2022-07-16T08:40:00Z</dcterms:modified>
</cp:coreProperties>
</file>