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4A28" w:rsidP="000E4A28">
      <w:pPr>
        <w:pStyle w:val="Title"/>
      </w:pPr>
      <w:r>
        <w:fldChar w:fldCharType="begin"/>
      </w:r>
      <w:r>
        <w:instrText xml:space="preserve"> TITLE   \* MERGEFORMAT </w:instrText>
      </w:r>
      <w:r>
        <w:fldChar w:fldCharType="separate"/>
      </w:r>
      <w:r>
        <w:t>Assessment Requirements for ACMEQU206 Perform horse riding skills at walk, trot and canter</w:t>
      </w:r>
      <w:r>
        <w:fldChar w:fldCharType="end"/>
      </w:r>
    </w:p>
    <w:p w:rsidR="000E4A28" w:rsidP="000E4A28">
      <w:pPr>
        <w:pStyle w:val="Version"/>
        <w:sectPr w:rsidSect="00DC21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2120" w:rsidP="00DC2120">
      <w:pPr>
        <w:pStyle w:val="SuperHeading"/>
      </w:pPr>
      <w:r w:rsidRPr="00DC2120">
        <w:t>Assessment Requirements for ACMEQU206 Perform horse riding skills at walk, trot and canter</w:t>
      </w:r>
    </w:p>
    <w:p w:rsidR="00000000" w:rsidRPr="00DC2120" w:rsidP="00DC2120">
      <w:pPr>
        <w:pStyle w:val="Heading1"/>
      </w:pPr>
      <w:bookmarkStart w:id="1" w:name="O_860647"/>
      <w:bookmarkEnd w:id="1"/>
      <w:r w:rsidRPr="00DC2120">
        <w:t>Modification History</w:t>
      </w:r>
    </w:p>
    <w:tbl>
      <w:tblPr>
        <w:tblW w:w="9520" w:type="dxa"/>
        <w:tblLayout w:type="fixed"/>
        <w:tblCellMar>
          <w:left w:w="62" w:type="dxa"/>
          <w:right w:w="62" w:type="dxa"/>
        </w:tblCellMar>
        <w:tblLook w:val="0000"/>
      </w:tblPr>
      <w:tblGrid>
        <w:gridCol w:w="2581"/>
        <w:gridCol w:w="6939"/>
      </w:tblGrid>
      <w:tr w:rsidTr="00DC212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120" w:rsidP="00DC2120">
            <w:pPr>
              <w:pStyle w:val="BodyText"/>
            </w:pPr>
            <w:r w:rsidRPr="00DC212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120">
            <w:pPr>
              <w:pStyle w:val="BodyText"/>
              <w:rPr>
                <w:lang w:val="en-NZ"/>
              </w:rPr>
            </w:pPr>
            <w:r w:rsidRPr="00DC2120">
              <w:rPr>
                <w:rStyle w:val="SpecialBold"/>
              </w:rPr>
              <w:t>Comments</w:t>
            </w:r>
          </w:p>
        </w:tc>
      </w:tr>
      <w:tr w:rsidTr="00DC212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2120">
            <w:pPr>
              <w:pStyle w:val="BodyText"/>
              <w:rPr>
                <w:lang w:val="en-NZ"/>
              </w:rPr>
            </w:pPr>
            <w:r w:rsidRPr="00DC212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2120" w:rsidP="00DC2120">
            <w:pPr>
              <w:pStyle w:val="BodyText"/>
            </w:pPr>
            <w:r w:rsidRPr="00DC2120">
              <w:t>This version released with ACM Animal Care and Management Training Package Version 1.0.</w:t>
            </w:r>
          </w:p>
        </w:tc>
      </w:tr>
    </w:tbl>
    <w:p w:rsidR="00000000" w:rsidRPr="00DC2120" w:rsidP="00DC2120">
      <w:pPr>
        <w:pStyle w:val="BodyText"/>
      </w:pPr>
    </w:p>
    <w:p w:rsidR="00000000" w:rsidRPr="00DC2120" w:rsidP="00DC2120">
      <w:pPr>
        <w:pStyle w:val="AllowPageBreak"/>
      </w:pPr>
    </w:p>
    <w:p w:rsidR="00000000" w:rsidRPr="00DC2120" w:rsidP="00DC2120">
      <w:pPr>
        <w:pStyle w:val="Heading1"/>
      </w:pPr>
      <w:bookmarkStart w:id="2" w:name="O_860648"/>
      <w:bookmarkEnd w:id="2"/>
      <w:r w:rsidRPr="00DC2120">
        <w:t>Performance Evidence</w:t>
      </w:r>
    </w:p>
    <w:p w:rsidR="00000000" w:rsidRPr="00DC2120" w:rsidP="000E4A28">
      <w:pPr>
        <w:pStyle w:val="BodyText"/>
      </w:pPr>
      <w:r w:rsidRPr="00DC2120">
        <w:t>An individual demonstrating competency in this unit must satisfy all of the elements and performance criteria of this unit.</w:t>
      </w:r>
    </w:p>
    <w:p w:rsidR="00000000" w:rsidRPr="00DC2120" w:rsidP="000E4A28">
      <w:pPr>
        <w:pStyle w:val="BodyText"/>
      </w:pPr>
      <w:r w:rsidRPr="00DC2120">
        <w:t>There must be evidence that the individual performed horse riding skills at walk, trot and canter, on a</w:t>
      </w:r>
      <w:r w:rsidRPr="00DC2120">
        <w:t>t least two different horses assessed as suitable for rider skills and experience. The individual must have ridden each horse on at least three different occasions, with and without other horses and riders in the immediate vicinity, during which the indivi</w:t>
      </w:r>
      <w:r w:rsidRPr="00DC2120">
        <w:t>dual has:</w:t>
      </w:r>
    </w:p>
    <w:p w:rsidR="00000000" w:rsidRPr="00DC2120" w:rsidP="00DC2120">
      <w:pPr>
        <w:pStyle w:val="ListBullet"/>
      </w:pPr>
      <w:r w:rsidRPr="00DC2120">
        <w:t>discussed with instructor current skill level and suitability of chosen horse prior to riding</w:t>
      </w:r>
    </w:p>
    <w:p w:rsidR="00000000" w:rsidRPr="00DC2120" w:rsidP="00DC2120">
      <w:pPr>
        <w:pStyle w:val="ListBullet"/>
      </w:pPr>
      <w:r w:rsidRPr="00DC2120">
        <w:t>used and correctly fitted personal protective equipment (PPE)</w:t>
      </w:r>
    </w:p>
    <w:p w:rsidR="00000000" w:rsidRPr="00DC2120" w:rsidP="00DC2120">
      <w:pPr>
        <w:pStyle w:val="ListBullet"/>
      </w:pPr>
      <w:r w:rsidRPr="00DC2120">
        <w:t>fitted gear and equipment for nominated horses, including:</w:t>
      </w:r>
    </w:p>
    <w:p w:rsidR="00000000" w:rsidRPr="00DC2120" w:rsidP="00DC2120">
      <w:pPr>
        <w:pStyle w:val="ListBullet2"/>
      </w:pPr>
      <w:r w:rsidRPr="00DC2120">
        <w:t>saddle</w:t>
      </w:r>
    </w:p>
    <w:p w:rsidR="00000000" w:rsidRPr="00DC2120" w:rsidP="00DC2120">
      <w:pPr>
        <w:pStyle w:val="ListBullet2"/>
      </w:pPr>
      <w:r w:rsidRPr="00DC2120">
        <w:t>saddle cloth</w:t>
      </w:r>
    </w:p>
    <w:p w:rsidR="00000000" w:rsidRPr="00DC2120" w:rsidP="00DC2120">
      <w:pPr>
        <w:pStyle w:val="ListBullet2"/>
      </w:pPr>
      <w:r w:rsidRPr="00DC2120">
        <w:t>bridle</w:t>
      </w:r>
    </w:p>
    <w:p w:rsidR="00000000" w:rsidRPr="00DC2120" w:rsidP="00DC2120">
      <w:pPr>
        <w:pStyle w:val="ListBullet2"/>
      </w:pPr>
      <w:r w:rsidRPr="00DC2120">
        <w:t>accessory gear</w:t>
      </w:r>
    </w:p>
    <w:p w:rsidR="00000000" w:rsidRPr="00DC2120" w:rsidP="00DC2120">
      <w:pPr>
        <w:pStyle w:val="ListBullet"/>
      </w:pPr>
      <w:r w:rsidRPr="00DC2120">
        <w:t>mounted horse using a stirrup mount, mounting block, leg-up assisted mount</w:t>
      </w:r>
    </w:p>
    <w:p w:rsidR="00000000" w:rsidRPr="00DC2120" w:rsidP="00DC2120">
      <w:pPr>
        <w:pStyle w:val="ListBullet"/>
      </w:pPr>
      <w:r w:rsidRPr="00DC2120">
        <w:t>controlled horse under saddle at all times in the following tasks:</w:t>
      </w:r>
    </w:p>
    <w:p w:rsidR="00000000" w:rsidRPr="00DC2120" w:rsidP="00DC2120">
      <w:pPr>
        <w:pStyle w:val="ListBullet2"/>
      </w:pPr>
      <w:r w:rsidRPr="00DC2120">
        <w:t xml:space="preserve">demonstrating an effective riding position at walk, trot (or jog) and canter (or lope) according </w:t>
      </w:r>
      <w:r w:rsidRPr="00DC2120">
        <w:t>to chosen discipline</w:t>
      </w:r>
    </w:p>
    <w:p w:rsidR="00000000" w:rsidRPr="00DC2120" w:rsidP="00DC2120">
      <w:pPr>
        <w:pStyle w:val="ListBullet2"/>
      </w:pPr>
      <w:r w:rsidRPr="00DC2120">
        <w:t>using hand, seat and leg aids according to discipline</w:t>
      </w:r>
    </w:p>
    <w:p w:rsidR="00000000" w:rsidRPr="00DC2120" w:rsidP="00DC2120">
      <w:pPr>
        <w:pStyle w:val="ListBullet2"/>
      </w:pPr>
      <w:r w:rsidRPr="00DC2120">
        <w:t>using transitions or increasing and decreasing speed within a gait according to chosen discipline</w:t>
      </w:r>
    </w:p>
    <w:p w:rsidR="00000000" w:rsidRPr="00DC2120" w:rsidP="00DC2120">
      <w:pPr>
        <w:pStyle w:val="ListBullet2"/>
      </w:pPr>
      <w:r w:rsidRPr="00DC2120">
        <w:t>following arena figures of circles, straight and diagonal lines and changes of dire</w:t>
      </w:r>
      <w:r w:rsidRPr="00DC2120">
        <w:t>ction</w:t>
      </w:r>
    </w:p>
    <w:p w:rsidR="00000000" w:rsidRPr="00DC2120" w:rsidP="00DC2120">
      <w:pPr>
        <w:pStyle w:val="ListBullet2"/>
      </w:pPr>
      <w:r w:rsidRPr="00DC2120">
        <w:t>cantering for a continuous distance of a minimum of 200 metres</w:t>
      </w:r>
    </w:p>
    <w:p w:rsidR="00000000" w:rsidRPr="00DC2120" w:rsidP="00DC2120">
      <w:pPr>
        <w:pStyle w:val="ListBullet"/>
      </w:pPr>
      <w:r w:rsidRPr="00DC2120">
        <w:t>dismounted using a stirrup dismount and a vault dismount</w:t>
      </w:r>
    </w:p>
    <w:p w:rsidR="00000000" w:rsidRPr="00DC2120" w:rsidP="00DC2120">
      <w:pPr>
        <w:pStyle w:val="ListBullet"/>
      </w:pPr>
      <w:r w:rsidRPr="00DC2120">
        <w:t>dealt with risks associated with riding horses around others</w:t>
      </w:r>
    </w:p>
    <w:p w:rsidR="00000000" w:rsidRPr="00DC2120" w:rsidP="00DC2120">
      <w:pPr>
        <w:pStyle w:val="ListBullet"/>
      </w:pPr>
      <w:r w:rsidRPr="00DC2120">
        <w:t>accepted and applied feedback from riding instructor</w:t>
      </w:r>
    </w:p>
    <w:p w:rsidR="00000000" w:rsidRPr="00DC2120" w:rsidP="00DC2120">
      <w:pPr>
        <w:pStyle w:val="ListBullet"/>
      </w:pPr>
      <w:r w:rsidRPr="00DC2120">
        <w:t>reported progre</w:t>
      </w:r>
      <w:r w:rsidRPr="00DC2120">
        <w:t>ss and discussed future personal riding skills needs with riding instructor.</w:t>
      </w:r>
    </w:p>
    <w:p w:rsidR="00000000" w:rsidRPr="00DC2120" w:rsidP="00DC2120">
      <w:pPr>
        <w:pStyle w:val="AllowPageBreak"/>
      </w:pPr>
    </w:p>
    <w:p w:rsidR="00000000" w:rsidRPr="00DC2120" w:rsidP="00DC2120">
      <w:pPr>
        <w:pStyle w:val="Heading1"/>
      </w:pPr>
      <w:bookmarkStart w:id="3" w:name="O_860649"/>
      <w:bookmarkEnd w:id="3"/>
      <w:r w:rsidRPr="00DC2120">
        <w:t>Knowledge Evidence</w:t>
      </w:r>
    </w:p>
    <w:p w:rsidR="00000000" w:rsidRPr="00DC2120" w:rsidP="000E4A28">
      <w:pPr>
        <w:pStyle w:val="BodyText"/>
      </w:pPr>
      <w:r w:rsidRPr="00DC2120">
        <w:t>An individual must be able to demonstrate the knowledge required to perform the tasks outlined in the elements and performance criteria of this unit. This includes knowledge of:</w:t>
      </w:r>
    </w:p>
    <w:p w:rsidR="00000000" w:rsidRPr="00DC2120" w:rsidP="00DC2120">
      <w:pPr>
        <w:pStyle w:val="ListBullet"/>
      </w:pPr>
      <w:r w:rsidRPr="00DC2120">
        <w:t>basic process for assessing horse suitability and matching to own skills</w:t>
      </w:r>
    </w:p>
    <w:p w:rsidR="00000000" w:rsidRPr="00DC2120" w:rsidP="00DC2120">
      <w:pPr>
        <w:pStyle w:val="ListBullet"/>
      </w:pPr>
      <w:r w:rsidRPr="00DC2120">
        <w:t>purp</w:t>
      </w:r>
      <w:r w:rsidRPr="00DC2120">
        <w:t>ose and use of different items of gear, including accessory tack and equipment and personal protective equipment (PPE)</w:t>
      </w:r>
    </w:p>
    <w:p w:rsidR="00000000" w:rsidRPr="00DC2120" w:rsidP="00DC2120">
      <w:pPr>
        <w:pStyle w:val="ListBullet"/>
      </w:pPr>
      <w:r w:rsidRPr="00DC2120">
        <w:t>purpose of appropriate aids to communicate with a horse</w:t>
      </w:r>
    </w:p>
    <w:p w:rsidR="00000000" w:rsidRPr="00DC2120" w:rsidP="00DC2120">
      <w:pPr>
        <w:pStyle w:val="ListBullet"/>
      </w:pPr>
      <w:r w:rsidRPr="00DC2120">
        <w:t>safe group riding techniques</w:t>
      </w:r>
    </w:p>
    <w:p w:rsidR="00000000" w:rsidRPr="00DC2120" w:rsidP="00DC2120">
      <w:pPr>
        <w:pStyle w:val="ListBullet"/>
      </w:pPr>
      <w:r w:rsidRPr="00DC2120">
        <w:t>safe horse handling techniques</w:t>
      </w:r>
    </w:p>
    <w:p w:rsidR="00000000" w:rsidRPr="00DC2120" w:rsidP="00DC2120">
      <w:pPr>
        <w:pStyle w:val="ListBullet"/>
      </w:pPr>
      <w:r w:rsidRPr="00DC2120">
        <w:t>key animal welfare pr</w:t>
      </w:r>
      <w:r w:rsidRPr="00DC2120">
        <w:t>inciples and practices for handling horses</w:t>
      </w:r>
    </w:p>
    <w:p w:rsidR="00000000" w:rsidRPr="00DC2120" w:rsidP="00DC2120">
      <w:pPr>
        <w:pStyle w:val="ListBullet"/>
      </w:pPr>
      <w:r w:rsidRPr="00DC2120">
        <w:t>basic work health and safety (WHS) risk assessment and control principles relating to interacting with horses, riding in an arena and with others</w:t>
      </w:r>
    </w:p>
    <w:p w:rsidR="00000000" w:rsidRPr="00DC2120" w:rsidP="00DC2120">
      <w:pPr>
        <w:pStyle w:val="ListBullet"/>
      </w:pPr>
      <w:r w:rsidRPr="00DC2120">
        <w:t>how to address common undesirable horse behaviours including:</w:t>
      </w:r>
    </w:p>
    <w:p w:rsidR="00000000" w:rsidRPr="00DC2120" w:rsidP="00DC2120">
      <w:pPr>
        <w:pStyle w:val="ListBullet2"/>
      </w:pPr>
      <w:r w:rsidRPr="00DC2120">
        <w:t>trav</w:t>
      </w:r>
      <w:r w:rsidRPr="00DC2120">
        <w:t>elling too fast</w:t>
      </w:r>
    </w:p>
    <w:p w:rsidR="00000000" w:rsidRPr="00DC2120" w:rsidP="00DC2120">
      <w:pPr>
        <w:pStyle w:val="ListBullet2"/>
      </w:pPr>
      <w:r w:rsidRPr="00DC2120">
        <w:t>reefing and pulling</w:t>
      </w:r>
    </w:p>
    <w:p w:rsidR="00000000" w:rsidRPr="00DC2120" w:rsidP="00DC2120">
      <w:pPr>
        <w:pStyle w:val="ListBullet2"/>
      </w:pPr>
      <w:r w:rsidRPr="00DC2120">
        <w:t>jogging sideways</w:t>
      </w:r>
    </w:p>
    <w:p w:rsidR="00000000" w:rsidRPr="00DC2120" w:rsidP="00DC2120">
      <w:pPr>
        <w:pStyle w:val="ListBullet2"/>
      </w:pPr>
      <w:r w:rsidRPr="00DC2120">
        <w:t>running backwards</w:t>
      </w:r>
    </w:p>
    <w:p w:rsidR="00000000" w:rsidRPr="00DC2120" w:rsidP="00DC2120">
      <w:pPr>
        <w:pStyle w:val="ListBullet"/>
      </w:pPr>
      <w:r w:rsidRPr="00DC2120">
        <w:t>risk factors that influence riding horse behaviour, including:</w:t>
      </w:r>
    </w:p>
    <w:p w:rsidR="00000000" w:rsidRPr="00DC2120" w:rsidP="00DC2120">
      <w:pPr>
        <w:pStyle w:val="ListBullet2"/>
      </w:pPr>
      <w:r w:rsidRPr="00DC2120">
        <w:t>other horses</w:t>
      </w:r>
    </w:p>
    <w:p w:rsidR="00000000" w:rsidRPr="00DC2120" w:rsidP="00DC2120">
      <w:pPr>
        <w:pStyle w:val="ListBullet2"/>
      </w:pPr>
      <w:r w:rsidRPr="00DC2120">
        <w:t>vehicles, fences and equipment</w:t>
      </w:r>
    </w:p>
    <w:p w:rsidR="00000000" w:rsidRPr="00DC2120" w:rsidP="00DC2120">
      <w:pPr>
        <w:pStyle w:val="ListBullet2"/>
      </w:pPr>
      <w:r w:rsidRPr="00DC2120">
        <w:t>other people or animals</w:t>
      </w:r>
    </w:p>
    <w:p w:rsidR="00000000" w:rsidRPr="00DC2120" w:rsidP="00DC2120">
      <w:pPr>
        <w:pStyle w:val="ListBullet2"/>
      </w:pPr>
      <w:r w:rsidRPr="00DC2120">
        <w:t>wind, noise and environmental hazards</w:t>
      </w:r>
    </w:p>
    <w:p w:rsidR="00000000" w:rsidRPr="00DC2120" w:rsidP="00DC2120">
      <w:pPr>
        <w:pStyle w:val="ListBullet2"/>
      </w:pPr>
      <w:r w:rsidRPr="00DC2120">
        <w:t>riding with others</w:t>
      </w:r>
    </w:p>
    <w:p w:rsidR="00000000" w:rsidRPr="00DC2120" w:rsidP="00DC2120">
      <w:pPr>
        <w:pStyle w:val="ListBullet"/>
      </w:pPr>
      <w:r w:rsidRPr="00DC2120">
        <w:t>factors that influence horse ability to respond to rider position and application of the natural and artificial aids.</w:t>
      </w:r>
    </w:p>
    <w:p w:rsidR="00000000" w:rsidRPr="00DC2120" w:rsidP="00DC2120">
      <w:pPr>
        <w:pStyle w:val="AllowPageBreak"/>
      </w:pPr>
    </w:p>
    <w:p w:rsidR="00000000" w:rsidRPr="00DC2120" w:rsidP="00DC2120">
      <w:pPr>
        <w:pStyle w:val="Heading1"/>
      </w:pPr>
      <w:bookmarkStart w:id="4" w:name="O_860650"/>
      <w:bookmarkEnd w:id="4"/>
      <w:r w:rsidRPr="00DC2120">
        <w:t>Assessment Conditions</w:t>
      </w:r>
    </w:p>
    <w:p w:rsidR="00000000" w:rsidRPr="00DC2120" w:rsidP="000E4A28">
      <w:pPr>
        <w:pStyle w:val="BodyText"/>
      </w:pPr>
      <w:r w:rsidRPr="00DC2120">
        <w:t>Assessment of skills must take place under the following conditions:</w:t>
      </w:r>
    </w:p>
    <w:p w:rsidR="00000000" w:rsidRPr="00DC2120" w:rsidP="00DC2120">
      <w:pPr>
        <w:pStyle w:val="ListBullet"/>
      </w:pPr>
      <w:r w:rsidRPr="00DC2120">
        <w:t xml:space="preserve">physical </w:t>
      </w:r>
      <w:r w:rsidRPr="00DC2120">
        <w:t>conditions:</w:t>
      </w:r>
    </w:p>
    <w:p w:rsidR="00000000" w:rsidRPr="00DC2120" w:rsidP="00DC2120">
      <w:pPr>
        <w:pStyle w:val="ListBullet2"/>
      </w:pPr>
      <w:r w:rsidRPr="00DC2120">
        <w:t>confined arena in a workplace or an environment that accurately represents workplace conditions</w:t>
      </w:r>
    </w:p>
    <w:p w:rsidR="00000000" w:rsidRPr="00DC2120" w:rsidP="00DC2120">
      <w:pPr>
        <w:pStyle w:val="ListBullet"/>
      </w:pPr>
      <w:r w:rsidRPr="00DC2120">
        <w:t>resources, equipment and materials:</w:t>
      </w:r>
    </w:p>
    <w:p w:rsidR="00000000" w:rsidRPr="00DC2120" w:rsidP="00DC2120">
      <w:pPr>
        <w:pStyle w:val="ListBullet2"/>
      </w:pPr>
      <w:r w:rsidRPr="00DC2120">
        <w:t xml:space="preserve">various calm, consistent and obedient horses assessed as suitable for the experience and skill of </w:t>
      </w:r>
      <w:r w:rsidRPr="00DC2120">
        <w:t>the individual</w:t>
      </w:r>
    </w:p>
    <w:p w:rsidR="00000000" w:rsidRPr="00DC2120" w:rsidP="00DC2120">
      <w:pPr>
        <w:pStyle w:val="ListBullet2"/>
      </w:pPr>
      <w:r w:rsidRPr="00DC2120">
        <w:t>other riders</w:t>
      </w:r>
    </w:p>
    <w:p w:rsidR="00000000" w:rsidRPr="00DC2120" w:rsidP="00DC2120">
      <w:pPr>
        <w:pStyle w:val="ListBullet2"/>
      </w:pPr>
      <w:r w:rsidRPr="00DC2120">
        <w:t>appropriate tack for walk, trot and canter riding activities suitable for horse, rider and discipline</w:t>
      </w:r>
    </w:p>
    <w:p w:rsidR="00000000" w:rsidRPr="00DC2120" w:rsidP="00DC2120">
      <w:pPr>
        <w:pStyle w:val="ListBullet2"/>
      </w:pPr>
      <w:r w:rsidRPr="00DC2120">
        <w:t>correctly fitted PPE for the individual, including riding boots, safety vest and Australian standard or equivalent compliant h</w:t>
      </w:r>
      <w:r w:rsidRPr="00DC2120">
        <w:t>elmet.</w:t>
      </w:r>
    </w:p>
    <w:p w:rsidR="00000000" w:rsidRPr="00DC2120" w:rsidP="00DC2120">
      <w:pPr>
        <w:pStyle w:val="BodyText"/>
      </w:pPr>
    </w:p>
    <w:p w:rsidR="00000000" w:rsidRPr="00DC2120" w:rsidP="000E4A28">
      <w:pPr>
        <w:pStyle w:val="BodyText"/>
      </w:pPr>
      <w:r w:rsidRPr="00DC2120">
        <w:t xml:space="preserve">Training and assessment strategies must show evidence of the use of guidance provided in the </w:t>
      </w:r>
      <w:r w:rsidRPr="00DC2120">
        <w:rPr>
          <w:rStyle w:val="Emphasis"/>
        </w:rPr>
        <w:t>Companion Volume: User Guide: Safety in Equine Training</w:t>
      </w:r>
      <w:r w:rsidRPr="00DC2120">
        <w:t>.</w:t>
      </w:r>
    </w:p>
    <w:p w:rsidR="00000000" w:rsidRPr="00DC2120" w:rsidP="000E4A28">
      <w:pPr>
        <w:pStyle w:val="BodyText"/>
      </w:pPr>
      <w:r w:rsidRPr="00DC2120">
        <w:t>Assessors of this unit must satisfy the requirements for assessors in applicable vocational educat</w:t>
      </w:r>
      <w:r w:rsidRPr="00DC2120">
        <w:t>ion and training legislation, frameworks and/or standards.</w:t>
      </w:r>
    </w:p>
    <w:p w:rsidR="00000000" w:rsidRPr="00DC2120" w:rsidP="000E4A28">
      <w:pPr>
        <w:pStyle w:val="BodyText"/>
      </w:pPr>
      <w:r w:rsidRPr="00DC2120">
        <w:t>The following specific assessor requirements apply to this unit. The assessor must:</w:t>
      </w:r>
    </w:p>
    <w:p w:rsidR="00000000" w:rsidRPr="00DC2120" w:rsidP="00DC2120">
      <w:pPr>
        <w:pStyle w:val="ListBullet"/>
      </w:pPr>
      <w:r w:rsidRPr="00DC2120">
        <w:t xml:space="preserve">hold a current, recognised qualification for instructing or coaching horse riding and handling skills (refer to </w:t>
      </w:r>
      <w:r w:rsidRPr="00DC2120">
        <w:rPr>
          <w:rStyle w:val="Emphasis"/>
        </w:rPr>
        <w:t>User Guide</w:t>
      </w:r>
      <w:r w:rsidRPr="00DC2120">
        <w:t xml:space="preserve"> for details), and</w:t>
      </w:r>
    </w:p>
    <w:p w:rsidR="00000000" w:rsidRPr="00DC2120" w:rsidP="00DC2120">
      <w:pPr>
        <w:pStyle w:val="ListBullet"/>
      </w:pPr>
      <w:r w:rsidRPr="00DC2120">
        <w:t>have three years of experience organising groups and responding to different types of riders and horses in order to prevent incidents that could lead to injury of rider or horse.</w:t>
      </w:r>
    </w:p>
    <w:p w:rsidR="00000000" w:rsidRPr="00DC2120" w:rsidP="00DC2120">
      <w:pPr>
        <w:pStyle w:val="AllowPageBreak"/>
      </w:pPr>
    </w:p>
    <w:p w:rsidR="00000000" w:rsidRPr="00DC2120" w:rsidP="00DC2120">
      <w:pPr>
        <w:pStyle w:val="Heading1"/>
      </w:pPr>
      <w:bookmarkStart w:id="5" w:name="O_860653"/>
      <w:bookmarkEnd w:id="5"/>
      <w:r w:rsidRPr="00DC2120">
        <w:t>Links</w:t>
      </w:r>
    </w:p>
    <w:p w:rsidR="00000000" w:rsidRPr="00DC2120" w:rsidP="000E4A28">
      <w:pPr>
        <w:pStyle w:val="BodyText"/>
      </w:pPr>
      <w:r w:rsidRPr="00DC2120">
        <w:t>Companion Volumes, includ</w:t>
      </w:r>
      <w:r w:rsidRPr="00DC2120">
        <w:t xml:space="preserve">ing Implementation Guides, are available at VETNet: - </w:t>
      </w:r>
      <w:r>
        <w:fldChar w:fldCharType="begin"/>
      </w:r>
      <w:r>
        <w:instrText xml:space="preserve"> HYPERLINK "https://vetnet.gov.au/Pages/TrainingDocs.aspx?q=c6399549-9c62-4a5e-bf1a-524b2322cf72" </w:instrText>
      </w:r>
      <w:r>
        <w:fldChar w:fldCharType="separate"/>
      </w:r>
      <w:r w:rsidRPr="00CF2B2C">
        <w:rPr>
          <w:rStyle w:val="Hyperlink"/>
        </w:rPr>
        <w:t>https://vetnet.gov.au/Pages/TrainingDocs.aspx?q=c6399549-9c62-4a5e-bf1a-524b2322cf72</w:t>
      </w:r>
      <w:r>
        <w:fldChar w:fldCharType="end"/>
      </w:r>
    </w:p>
    <w:p w:rsidR="00000000" w:rsidRPr="00DC2120" w:rsidP="000E4A28">
      <w:pPr>
        <w:pStyle w:val="BodyText"/>
      </w:pPr>
      <w:r w:rsidRPr="00DC212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CF2B2C">
        <w:rPr>
          <w:rStyle w:val="Hyperlink"/>
        </w:rPr>
        <w:t>https://vetnet.gov.au/Pages/TrainingDocs.aspx?q=b75f4b23-54c9-4cc9-a5db-d3502d154103</w:t>
      </w:r>
      <w:r>
        <w:fldChar w:fldCharType="end"/>
      </w:r>
    </w:p>
    <w:p w:rsidR="00000000" w:rsidRPr="00DC2120" w:rsidP="00DC2120"/>
    <w:sectPr w:rsidSect="00DC21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1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120" w:rsidRPr="000E4A28" w:rsidP="000E4A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1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A28" w:rsidP="00DC21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4A28" w:rsidP="00DC212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0E4A28" w:rsidP="00DC21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1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A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2120" w:rsidRPr="000E4A28" w:rsidP="000E4A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1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A28" w:rsidRPr="002D2AF8" w:rsidP="00DC2120">
    <w:pPr>
      <w:pStyle w:val="Header"/>
      <w:framePr w:wrap="around"/>
    </w:pPr>
    <w:r>
      <w:fldChar w:fldCharType="begin"/>
    </w:r>
    <w:r>
      <w:instrText xml:space="preserve"> TITLE   \* MERGEFORMAT </w:instrText>
    </w:r>
    <w:r>
      <w:fldChar w:fldCharType="separate"/>
    </w:r>
    <w:r>
      <w:t>Assessment Requirements for ACMEQU206 Perform horse riding skills at walk, trot and canter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0E4A28" w:rsidP="00DC21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26BA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9475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307C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1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2120"/>
    <w:pPr>
      <w:spacing w:before="360" w:after="60"/>
      <w:outlineLvl w:val="0"/>
    </w:pPr>
    <w:rPr>
      <w:sz w:val="32"/>
    </w:rPr>
  </w:style>
  <w:style w:type="paragraph" w:styleId="Heading2">
    <w:name w:val="heading 2"/>
    <w:basedOn w:val="HeadingBase"/>
    <w:next w:val="BodyText"/>
    <w:link w:val="Heading2Char"/>
    <w:qFormat/>
    <w:rsid w:val="00DC2120"/>
    <w:pPr>
      <w:keepLines/>
      <w:spacing w:before="240" w:after="120"/>
      <w:outlineLvl w:val="1"/>
    </w:pPr>
    <w:rPr>
      <w:sz w:val="28"/>
      <w:szCs w:val="40"/>
    </w:rPr>
  </w:style>
  <w:style w:type="paragraph" w:styleId="Heading3">
    <w:name w:val="heading 3"/>
    <w:basedOn w:val="HeadingBase"/>
    <w:next w:val="BodyText"/>
    <w:link w:val="Heading3Char"/>
    <w:qFormat/>
    <w:rsid w:val="00DC2120"/>
    <w:pPr>
      <w:spacing w:before="180" w:after="120"/>
      <w:outlineLvl w:val="2"/>
    </w:pPr>
    <w:rPr>
      <w:spacing w:val="-10"/>
      <w:kern w:val="32"/>
    </w:rPr>
  </w:style>
  <w:style w:type="paragraph" w:styleId="Heading4">
    <w:name w:val="heading 4"/>
    <w:basedOn w:val="HeadingBase"/>
    <w:next w:val="BodyText"/>
    <w:link w:val="Heading4Char"/>
    <w:qFormat/>
    <w:rsid w:val="00DC2120"/>
    <w:pPr>
      <w:spacing w:before="160" w:after="120"/>
      <w:outlineLvl w:val="3"/>
    </w:pPr>
    <w:rPr>
      <w:sz w:val="22"/>
    </w:rPr>
  </w:style>
  <w:style w:type="paragraph" w:styleId="Heading5">
    <w:name w:val="heading 5"/>
    <w:basedOn w:val="HeadingBase"/>
    <w:next w:val="Normal"/>
    <w:link w:val="Heading5Char"/>
    <w:qFormat/>
    <w:rsid w:val="00DC2120"/>
    <w:pPr>
      <w:spacing w:before="80"/>
      <w:outlineLvl w:val="4"/>
    </w:pPr>
    <w:rPr>
      <w:color w:val="918585"/>
      <w:sz w:val="20"/>
    </w:rPr>
  </w:style>
  <w:style w:type="paragraph" w:styleId="Heading6">
    <w:name w:val="heading 6"/>
    <w:basedOn w:val="HeadingBase"/>
    <w:next w:val="Normal"/>
    <w:link w:val="Heading6Char"/>
    <w:qFormat/>
    <w:rsid w:val="00DC2120"/>
    <w:pPr>
      <w:spacing w:before="60"/>
      <w:outlineLvl w:val="5"/>
    </w:pPr>
    <w:rPr>
      <w:color w:val="918585"/>
      <w:sz w:val="20"/>
    </w:rPr>
  </w:style>
  <w:style w:type="paragraph" w:styleId="Heading7">
    <w:name w:val="heading 7"/>
    <w:basedOn w:val="Normal"/>
    <w:next w:val="Normal"/>
    <w:link w:val="Heading7Char"/>
    <w:qFormat/>
    <w:rsid w:val="00DC2120"/>
    <w:pPr>
      <w:ind w:left="720"/>
      <w:outlineLvl w:val="6"/>
    </w:pPr>
    <w:rPr>
      <w:i/>
    </w:rPr>
  </w:style>
  <w:style w:type="paragraph" w:styleId="Heading8">
    <w:name w:val="heading 8"/>
    <w:basedOn w:val="Normal"/>
    <w:next w:val="Normal"/>
    <w:link w:val="Heading8Char"/>
    <w:qFormat/>
    <w:rsid w:val="00DC2120"/>
    <w:pPr>
      <w:ind w:left="720"/>
      <w:outlineLvl w:val="7"/>
    </w:pPr>
    <w:rPr>
      <w:i/>
    </w:rPr>
  </w:style>
  <w:style w:type="paragraph" w:styleId="Heading9">
    <w:name w:val="heading 9"/>
    <w:basedOn w:val="Normal"/>
    <w:next w:val="Normal"/>
    <w:link w:val="Heading9Char"/>
    <w:qFormat/>
    <w:rsid w:val="00DC2120"/>
    <w:pPr>
      <w:ind w:left="720"/>
      <w:outlineLvl w:val="8"/>
    </w:pPr>
    <w:rPr>
      <w:i/>
    </w:rPr>
  </w:style>
  <w:style w:type="character" w:default="1" w:styleId="DefaultParagraphFont">
    <w:name w:val="Default Paragraph Font"/>
    <w:uiPriority w:val="1"/>
    <w:unhideWhenUsed/>
    <w:rsid w:val="00DC21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2120"/>
  </w:style>
  <w:style w:type="character" w:customStyle="1" w:styleId="Heading1Char">
    <w:name w:val="Heading 1 Char"/>
    <w:basedOn w:val="DefaultParagraphFont"/>
    <w:link w:val="Heading1"/>
    <w:rsid w:val="00DC2120"/>
    <w:rPr>
      <w:rFonts w:ascii="Times New Roman" w:eastAsia="Times New Roman" w:hAnsi="Times New Roman" w:cs="Times New Roman"/>
      <w:b/>
      <w:sz w:val="32"/>
      <w:szCs w:val="20"/>
      <w:lang w:eastAsia="en-US"/>
    </w:rPr>
  </w:style>
  <w:style w:type="paragraph" w:styleId="BodyText">
    <w:name w:val="Body Text"/>
    <w:basedOn w:val="Normal"/>
    <w:link w:val="BodyTextChar"/>
    <w:rsid w:val="00DC21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2120"/>
    <w:rPr>
      <w:rFonts w:ascii="Times New Roman" w:eastAsia="Times New Roman" w:hAnsi="Times New Roman" w:cs="Times New Roman"/>
      <w:sz w:val="24"/>
      <w:lang w:eastAsia="en-US"/>
    </w:rPr>
  </w:style>
  <w:style w:type="paragraph" w:styleId="ListBullet">
    <w:name w:val="List Bullet"/>
    <w:basedOn w:val="List"/>
    <w:rsid w:val="00DC2120"/>
    <w:pPr>
      <w:numPr>
        <w:numId w:val="12"/>
      </w:numPr>
      <w:tabs>
        <w:tab w:val="clear" w:pos="340"/>
      </w:tabs>
      <w:spacing w:before="40" w:after="40"/>
    </w:pPr>
  </w:style>
  <w:style w:type="character" w:customStyle="1" w:styleId="SpecialBold">
    <w:name w:val="Special Bold"/>
    <w:basedOn w:val="DefaultParagraphFont"/>
    <w:rsid w:val="00DC2120"/>
    <w:rPr>
      <w:b/>
      <w:spacing w:val="0"/>
    </w:rPr>
  </w:style>
  <w:style w:type="paragraph" w:styleId="ListBullet2">
    <w:name w:val="List Bullet 2"/>
    <w:basedOn w:val="List2"/>
    <w:rsid w:val="00DC2120"/>
    <w:pPr>
      <w:numPr>
        <w:numId w:val="13"/>
      </w:numPr>
      <w:tabs>
        <w:tab w:val="clear" w:pos="680"/>
      </w:tabs>
    </w:pPr>
  </w:style>
  <w:style w:type="character" w:styleId="Emphasis">
    <w:name w:val="Emphasis"/>
    <w:basedOn w:val="DefaultParagraphFont"/>
    <w:qFormat/>
    <w:rsid w:val="00DC2120"/>
    <w:rPr>
      <w:i/>
    </w:rPr>
  </w:style>
  <w:style w:type="paragraph" w:customStyle="1" w:styleId="SuperHeading">
    <w:name w:val="SuperHeading"/>
    <w:basedOn w:val="Normal"/>
    <w:rsid w:val="00DC2120"/>
    <w:pPr>
      <w:spacing w:before="240" w:after="120"/>
      <w:outlineLvl w:val="0"/>
    </w:pPr>
    <w:rPr>
      <w:rFonts w:ascii="Times New Roman" w:hAnsi="Times New Roman"/>
      <w:b/>
      <w:sz w:val="32"/>
    </w:rPr>
  </w:style>
  <w:style w:type="paragraph" w:customStyle="1" w:styleId="AllowPageBreak">
    <w:name w:val="AllowPageBreak"/>
    <w:rsid w:val="00DC21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21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21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21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21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21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21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21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2120"/>
    <w:rPr>
      <w:rFonts w:ascii="Courier New" w:eastAsia="Times New Roman" w:hAnsi="Courier New" w:cs="Times New Roman"/>
      <w:i/>
      <w:szCs w:val="20"/>
      <w:lang w:eastAsia="en-US"/>
    </w:rPr>
  </w:style>
  <w:style w:type="paragraph" w:customStyle="1" w:styleId="HeadingBase">
    <w:name w:val="Heading Base"/>
    <w:rsid w:val="00DC21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2120"/>
    <w:pPr>
      <w:tabs>
        <w:tab w:val="right" w:leader="dot" w:pos="9072"/>
      </w:tabs>
      <w:ind w:left="567"/>
    </w:pPr>
    <w:rPr>
      <w:szCs w:val="22"/>
    </w:rPr>
  </w:style>
  <w:style w:type="paragraph" w:customStyle="1" w:styleId="TOCBase">
    <w:name w:val="TOC Base"/>
    <w:rsid w:val="00DC21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2120"/>
    <w:pPr>
      <w:tabs>
        <w:tab w:val="right" w:leader="dot" w:pos="9072"/>
      </w:tabs>
      <w:spacing w:before="40" w:after="40"/>
      <w:ind w:left="284"/>
    </w:pPr>
    <w:rPr>
      <w:rFonts w:ascii="Times New Roman" w:hAnsi="Times New Roman"/>
    </w:rPr>
  </w:style>
  <w:style w:type="paragraph" w:styleId="TOC1">
    <w:name w:val="toc 1"/>
    <w:basedOn w:val="TOCBase"/>
    <w:next w:val="Normal"/>
    <w:rsid w:val="00DC21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21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2120"/>
    <w:rPr>
      <w:rFonts w:ascii="Times New Roman" w:eastAsia="Times New Roman" w:hAnsi="Times New Roman" w:cs="Times New Roman"/>
      <w:sz w:val="16"/>
      <w:lang w:eastAsia="en-US"/>
    </w:rPr>
  </w:style>
  <w:style w:type="paragraph" w:styleId="Title">
    <w:name w:val="Title"/>
    <w:basedOn w:val="HeadingBase"/>
    <w:link w:val="TitleChar"/>
    <w:qFormat/>
    <w:rsid w:val="00DC2120"/>
    <w:pPr>
      <w:spacing w:before="5040"/>
      <w:jc w:val="center"/>
    </w:pPr>
    <w:rPr>
      <w:sz w:val="48"/>
      <w:szCs w:val="72"/>
      <w:lang w:val="en-US"/>
    </w:rPr>
  </w:style>
  <w:style w:type="character" w:customStyle="1" w:styleId="TitleChar">
    <w:name w:val="Title Char"/>
    <w:basedOn w:val="DefaultParagraphFont"/>
    <w:link w:val="Title"/>
    <w:rsid w:val="00DC21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2120"/>
    <w:pPr>
      <w:tabs>
        <w:tab w:val="left" w:pos="3600"/>
        <w:tab w:val="left" w:pos="3958"/>
      </w:tabs>
    </w:pPr>
  </w:style>
  <w:style w:type="paragraph" w:styleId="List">
    <w:name w:val="List"/>
    <w:basedOn w:val="BodyText"/>
    <w:next w:val="BodyText"/>
    <w:rsid w:val="00DC2120"/>
    <w:pPr>
      <w:tabs>
        <w:tab w:val="left" w:pos="340"/>
      </w:tabs>
      <w:spacing w:before="60" w:after="60"/>
      <w:ind w:left="340" w:hanging="340"/>
    </w:pPr>
  </w:style>
  <w:style w:type="paragraph" w:customStyle="1" w:styleId="Note">
    <w:name w:val="Note"/>
    <w:basedOn w:val="BodyText"/>
    <w:rsid w:val="00DC21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2120"/>
    <w:pPr>
      <w:framePr w:wrap="auto" w:hAnchor="text" w:y="6049"/>
    </w:pPr>
    <w:rPr>
      <w:color w:val="000000"/>
      <w:sz w:val="40"/>
    </w:rPr>
  </w:style>
  <w:style w:type="paragraph" w:customStyle="1" w:styleId="TOCTitle">
    <w:name w:val="TOCTitle"/>
    <w:basedOn w:val="Heading1"/>
    <w:rsid w:val="00DC2120"/>
    <w:pPr>
      <w:spacing w:after="240"/>
      <w:jc w:val="center"/>
      <w:outlineLvl w:val="9"/>
    </w:pPr>
    <w:rPr>
      <w:caps/>
    </w:rPr>
  </w:style>
  <w:style w:type="paragraph" w:customStyle="1" w:styleId="Version">
    <w:name w:val="Version"/>
    <w:rsid w:val="00DC21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2120"/>
    <w:pPr>
      <w:keepNext w:val="0"/>
      <w:tabs>
        <w:tab w:val="right" w:pos="4176"/>
      </w:tabs>
      <w:ind w:left="198" w:hanging="198"/>
    </w:pPr>
    <w:rPr>
      <w:rFonts w:ascii="Garamond" w:hAnsi="Garamond"/>
    </w:rPr>
  </w:style>
  <w:style w:type="paragraph" w:styleId="IndexHeading">
    <w:name w:val="index heading"/>
    <w:basedOn w:val="Normal"/>
    <w:next w:val="Index1"/>
    <w:semiHidden/>
    <w:rsid w:val="00DC2120"/>
    <w:pPr>
      <w:spacing w:before="120" w:after="120"/>
    </w:pPr>
    <w:rPr>
      <w:rFonts w:ascii="Arial" w:hAnsi="Arial"/>
      <w:b/>
      <w:color w:val="918585"/>
      <w:sz w:val="24"/>
    </w:rPr>
  </w:style>
  <w:style w:type="paragraph" w:styleId="Header">
    <w:name w:val="header"/>
    <w:basedOn w:val="Normal"/>
    <w:link w:val="HeaderChar"/>
    <w:rsid w:val="00DC21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2120"/>
    <w:rPr>
      <w:rFonts w:ascii="Times New Roman" w:eastAsia="Times New Roman" w:hAnsi="Times New Roman" w:cs="Times New Roman"/>
      <w:sz w:val="16"/>
      <w:szCs w:val="20"/>
      <w:lang w:val="en-GB" w:eastAsia="en-US"/>
    </w:rPr>
  </w:style>
  <w:style w:type="paragraph" w:customStyle="1" w:styleId="Chapter">
    <w:name w:val="Chapter"/>
    <w:basedOn w:val="Normal"/>
    <w:rsid w:val="00DC2120"/>
    <w:pPr>
      <w:spacing w:before="240"/>
    </w:pPr>
    <w:rPr>
      <w:rFonts w:ascii="Times New Roman" w:hAnsi="Times New Roman"/>
      <w:smallCaps/>
      <w:spacing w:val="80"/>
      <w:sz w:val="28"/>
    </w:rPr>
  </w:style>
  <w:style w:type="paragraph" w:customStyle="1" w:styleId="InChapter">
    <w:name w:val="InChapter"/>
    <w:basedOn w:val="Heading3"/>
    <w:rsid w:val="00DC2120"/>
    <w:pPr>
      <w:spacing w:after="240"/>
      <w:outlineLvl w:val="9"/>
    </w:pPr>
    <w:rPr>
      <w:noProof/>
    </w:rPr>
  </w:style>
  <w:style w:type="paragraph" w:styleId="Index2">
    <w:name w:val="index 2"/>
    <w:basedOn w:val="Normal"/>
    <w:next w:val="Normal"/>
    <w:semiHidden/>
    <w:rsid w:val="00DC2120"/>
    <w:pPr>
      <w:tabs>
        <w:tab w:val="right" w:pos="4176"/>
      </w:tabs>
      <w:ind w:left="568" w:hanging="284"/>
    </w:pPr>
    <w:rPr>
      <w:rFonts w:ascii="Garamond" w:hAnsi="Garamond"/>
    </w:rPr>
  </w:style>
  <w:style w:type="paragraph" w:customStyle="1" w:styleId="Byline">
    <w:name w:val="Byline"/>
    <w:rsid w:val="00DC21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2120"/>
    <w:pPr>
      <w:tabs>
        <w:tab w:val="clear" w:pos="3600"/>
        <w:tab w:val="clear" w:pos="3958"/>
      </w:tabs>
      <w:jc w:val="right"/>
    </w:pPr>
  </w:style>
  <w:style w:type="paragraph" w:styleId="Caption">
    <w:name w:val="caption"/>
    <w:basedOn w:val="BodyText"/>
    <w:next w:val="Normal"/>
    <w:qFormat/>
    <w:rsid w:val="00DC2120"/>
    <w:pPr>
      <w:framePr w:w="2268" w:hSpace="181" w:vSpace="181" w:wrap="around" w:vAnchor="text" w:hAnchor="page" w:x="1135" w:y="285" w:anchorLock="1"/>
    </w:pPr>
    <w:rPr>
      <w:i/>
    </w:rPr>
  </w:style>
  <w:style w:type="paragraph" w:customStyle="1" w:styleId="MiniTOCTitle">
    <w:name w:val="MiniTOCTitle"/>
    <w:basedOn w:val="Heading4"/>
    <w:rsid w:val="00DC2120"/>
    <w:pPr>
      <w:spacing w:before="240"/>
      <w:outlineLvl w:val="9"/>
    </w:pPr>
    <w:rPr>
      <w:noProof/>
      <w:sz w:val="24"/>
    </w:rPr>
  </w:style>
  <w:style w:type="paragraph" w:customStyle="1" w:styleId="MiniTOCItem">
    <w:name w:val="MiniTOCItem"/>
    <w:basedOn w:val="ListBullet"/>
    <w:rsid w:val="00DC2120"/>
    <w:pPr>
      <w:numPr>
        <w:numId w:val="0"/>
      </w:numPr>
      <w:tabs>
        <w:tab w:val="right" w:leader="dot" w:pos="6521"/>
      </w:tabs>
      <w:spacing w:before="0" w:after="0"/>
    </w:pPr>
  </w:style>
  <w:style w:type="paragraph" w:customStyle="1" w:styleId="TOFTitle">
    <w:name w:val="TOFTitle"/>
    <w:basedOn w:val="TOCTitle"/>
    <w:rsid w:val="00DC2120"/>
  </w:style>
  <w:style w:type="paragraph" w:styleId="TableofFigures">
    <w:name w:val="table of figures"/>
    <w:basedOn w:val="Normal"/>
    <w:next w:val="Normal"/>
    <w:semiHidden/>
    <w:rsid w:val="00DC2120"/>
    <w:pPr>
      <w:tabs>
        <w:tab w:val="right" w:leader="dot" w:pos="9072"/>
      </w:tabs>
      <w:ind w:left="970" w:hanging="403"/>
    </w:pPr>
    <w:rPr>
      <w:rFonts w:ascii="Times New Roman" w:hAnsi="Times New Roman"/>
      <w:b/>
    </w:rPr>
  </w:style>
  <w:style w:type="paragraph" w:styleId="ListNumber">
    <w:name w:val="List Number"/>
    <w:basedOn w:val="List"/>
    <w:rsid w:val="00DC2120"/>
    <w:pPr>
      <w:numPr>
        <w:numId w:val="15"/>
      </w:numPr>
      <w:tabs>
        <w:tab w:val="clear" w:pos="340"/>
      </w:tabs>
    </w:pPr>
  </w:style>
  <w:style w:type="character" w:customStyle="1" w:styleId="WingdingSymbols">
    <w:name w:val="Wingding Symbols"/>
    <w:rsid w:val="00DC2120"/>
    <w:rPr>
      <w:rFonts w:ascii="Wingdings" w:hAnsi="Wingdings"/>
    </w:rPr>
  </w:style>
  <w:style w:type="paragraph" w:customStyle="1" w:styleId="TableHeading">
    <w:name w:val="Table Heading"/>
    <w:basedOn w:val="HeadingBase"/>
    <w:rsid w:val="00DC2120"/>
    <w:pPr>
      <w:keepLines/>
      <w:pBdr>
        <w:bottom w:val="single" w:sz="6" w:space="1" w:color="918585"/>
      </w:pBdr>
      <w:spacing w:before="240"/>
    </w:pPr>
  </w:style>
  <w:style w:type="character" w:customStyle="1" w:styleId="HotSpot">
    <w:name w:val="HotSpot"/>
    <w:rsid w:val="00DC2120"/>
    <w:rPr>
      <w:color w:val="0033CC"/>
      <w:u w:val="none"/>
    </w:rPr>
  </w:style>
  <w:style w:type="paragraph" w:customStyle="1" w:styleId="BodyTextRight">
    <w:name w:val="Body Text Right"/>
    <w:basedOn w:val="BodyText"/>
    <w:rsid w:val="00DC2120"/>
    <w:pPr>
      <w:spacing w:before="0" w:after="0"/>
      <w:jc w:val="right"/>
    </w:pPr>
  </w:style>
  <w:style w:type="paragraph" w:styleId="Index3">
    <w:name w:val="index 3"/>
    <w:basedOn w:val="ListNumber2"/>
    <w:next w:val="Normal"/>
    <w:semiHidden/>
    <w:rsid w:val="00DC2120"/>
    <w:pPr>
      <w:numPr>
        <w:numId w:val="0"/>
      </w:numPr>
      <w:tabs>
        <w:tab w:val="right" w:leader="dot" w:pos="4176"/>
      </w:tabs>
    </w:pPr>
  </w:style>
  <w:style w:type="paragraph" w:styleId="ListNumber2">
    <w:name w:val="List Number 2"/>
    <w:basedOn w:val="List2"/>
    <w:rsid w:val="00DC2120"/>
    <w:pPr>
      <w:numPr>
        <w:numId w:val="10"/>
      </w:numPr>
      <w:tabs>
        <w:tab w:val="clear" w:pos="1060"/>
      </w:tabs>
    </w:pPr>
  </w:style>
  <w:style w:type="paragraph" w:customStyle="1" w:styleId="MarginNote">
    <w:name w:val="Margin Note"/>
    <w:basedOn w:val="BodyText"/>
    <w:rsid w:val="00DC21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21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21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2120"/>
    <w:rPr>
      <w:sz w:val="32"/>
    </w:rPr>
  </w:style>
  <w:style w:type="paragraph" w:customStyle="1" w:styleId="HeadingProcedure">
    <w:name w:val="Heading Procedure"/>
    <w:basedOn w:val="HeadingBase"/>
    <w:next w:val="Normal"/>
    <w:rsid w:val="00DC2120"/>
    <w:pPr>
      <w:tabs>
        <w:tab w:val="left" w:pos="0"/>
      </w:tabs>
      <w:spacing w:before="120" w:after="60"/>
    </w:pPr>
    <w:rPr>
      <w:i/>
      <w:color w:val="918585"/>
      <w:sz w:val="22"/>
    </w:rPr>
  </w:style>
  <w:style w:type="paragraph" w:customStyle="1" w:styleId="TableBodyText">
    <w:name w:val="Table Body Text"/>
    <w:basedOn w:val="BodyText"/>
    <w:rsid w:val="00DC2120"/>
    <w:pPr>
      <w:spacing w:before="60" w:after="60"/>
    </w:pPr>
  </w:style>
  <w:style w:type="paragraph" w:styleId="ListContinue">
    <w:name w:val="List Continue"/>
    <w:basedOn w:val="List"/>
    <w:rsid w:val="00DC2120"/>
    <w:pPr>
      <w:ind w:firstLine="0"/>
    </w:pPr>
  </w:style>
  <w:style w:type="paragraph" w:customStyle="1" w:styleId="ListNote">
    <w:name w:val="List Note"/>
    <w:basedOn w:val="List"/>
    <w:rsid w:val="00DC2120"/>
    <w:pPr>
      <w:pBdr>
        <w:top w:val="single" w:sz="6" w:space="2" w:color="918585"/>
        <w:bottom w:val="single" w:sz="6" w:space="2" w:color="918585"/>
      </w:pBdr>
      <w:tabs>
        <w:tab w:val="left" w:pos="1021"/>
      </w:tabs>
      <w:ind w:firstLine="0"/>
    </w:pPr>
  </w:style>
  <w:style w:type="paragraph" w:customStyle="1" w:styleId="Warning">
    <w:name w:val="Warning"/>
    <w:basedOn w:val="BodyText"/>
    <w:rsid w:val="00DC2120"/>
    <w:pPr>
      <w:shd w:val="clear" w:color="auto" w:fill="D9D9D9"/>
      <w:tabs>
        <w:tab w:val="left" w:pos="992"/>
      </w:tabs>
      <w:ind w:left="119" w:right="119"/>
    </w:pPr>
    <w:rPr>
      <w:sz w:val="20"/>
    </w:rPr>
  </w:style>
  <w:style w:type="paragraph" w:customStyle="1" w:styleId="MarginIcons">
    <w:name w:val="Margin Icons"/>
    <w:basedOn w:val="BodyText"/>
    <w:rsid w:val="00DC21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2120"/>
    <w:rPr>
      <w:rFonts w:ascii="Courier New" w:hAnsi="Courier New"/>
    </w:rPr>
  </w:style>
  <w:style w:type="paragraph" w:customStyle="1" w:styleId="NoteBullet">
    <w:name w:val="Note Bullet"/>
    <w:basedOn w:val="Note"/>
    <w:rsid w:val="00DC2120"/>
    <w:pPr>
      <w:tabs>
        <w:tab w:val="clear" w:pos="680"/>
      </w:tabs>
      <w:spacing w:before="60" w:after="60"/>
    </w:pPr>
  </w:style>
  <w:style w:type="paragraph" w:customStyle="1" w:styleId="SubHeading2">
    <w:name w:val="SubHeading2"/>
    <w:basedOn w:val="HeadingBase"/>
    <w:rsid w:val="00DC2120"/>
    <w:pPr>
      <w:spacing w:before="240" w:after="60"/>
    </w:pPr>
    <w:rPr>
      <w:sz w:val="20"/>
    </w:rPr>
  </w:style>
  <w:style w:type="paragraph" w:customStyle="1" w:styleId="SubHeading1">
    <w:name w:val="SubHeading1"/>
    <w:basedOn w:val="HeadingBase"/>
    <w:rsid w:val="00DC2120"/>
    <w:pPr>
      <w:spacing w:before="240" w:after="60"/>
    </w:pPr>
    <w:rPr>
      <w:color w:val="918585"/>
      <w:sz w:val="22"/>
    </w:rPr>
  </w:style>
  <w:style w:type="paragraph" w:customStyle="1" w:styleId="SideHeading">
    <w:name w:val="Side Heading"/>
    <w:basedOn w:val="HeadingBase"/>
    <w:rsid w:val="00DC21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2120"/>
    <w:pPr>
      <w:tabs>
        <w:tab w:val="num" w:pos="360"/>
      </w:tabs>
    </w:pPr>
  </w:style>
  <w:style w:type="paragraph" w:styleId="PlainText">
    <w:name w:val="Plain Text"/>
    <w:basedOn w:val="Normal"/>
    <w:link w:val="PlainTextChar"/>
    <w:rsid w:val="00DC2120"/>
    <w:rPr>
      <w:sz w:val="20"/>
    </w:rPr>
  </w:style>
  <w:style w:type="character" w:customStyle="1" w:styleId="PlainTextChar">
    <w:name w:val="Plain Text Char"/>
    <w:basedOn w:val="DefaultParagraphFont"/>
    <w:link w:val="PlainText"/>
    <w:rsid w:val="00DC2120"/>
    <w:rPr>
      <w:rFonts w:ascii="Courier New" w:eastAsia="Times New Roman" w:hAnsi="Courier New" w:cs="Times New Roman"/>
      <w:sz w:val="20"/>
      <w:szCs w:val="20"/>
      <w:lang w:eastAsia="en-US"/>
    </w:rPr>
  </w:style>
  <w:style w:type="character" w:customStyle="1" w:styleId="MenuOption">
    <w:name w:val="Menu Option"/>
    <w:basedOn w:val="DefaultParagraphFont"/>
    <w:rsid w:val="00DC2120"/>
    <w:rPr>
      <w:b/>
      <w:smallCaps/>
    </w:rPr>
  </w:style>
  <w:style w:type="paragraph" w:customStyle="1" w:styleId="TableListNumber">
    <w:name w:val="Table List Number"/>
    <w:basedOn w:val="ListNumber"/>
    <w:rsid w:val="00DC2120"/>
    <w:pPr>
      <w:numPr>
        <w:numId w:val="0"/>
      </w:numPr>
    </w:pPr>
  </w:style>
  <w:style w:type="paragraph" w:styleId="TOC4">
    <w:name w:val="toc 4"/>
    <w:basedOn w:val="TOCBase"/>
    <w:next w:val="Normal"/>
    <w:semiHidden/>
    <w:rsid w:val="00DC2120"/>
    <w:pPr>
      <w:tabs>
        <w:tab w:val="right" w:leader="dot" w:pos="9071"/>
      </w:tabs>
      <w:ind w:left="1701"/>
    </w:pPr>
  </w:style>
  <w:style w:type="paragraph" w:customStyle="1" w:styleId="ListAlpha">
    <w:name w:val="List Alpha"/>
    <w:basedOn w:val="List"/>
    <w:rsid w:val="00DC2120"/>
    <w:pPr>
      <w:numPr>
        <w:numId w:val="9"/>
      </w:numPr>
    </w:pPr>
  </w:style>
  <w:style w:type="paragraph" w:customStyle="1" w:styleId="ListAlpha2">
    <w:name w:val="List Alpha 2"/>
    <w:basedOn w:val="List2"/>
    <w:rsid w:val="00DC2120"/>
    <w:pPr>
      <w:numPr>
        <w:numId w:val="8"/>
      </w:numPr>
    </w:pPr>
  </w:style>
  <w:style w:type="paragraph" w:styleId="List2">
    <w:name w:val="List 2"/>
    <w:basedOn w:val="BodyText"/>
    <w:rsid w:val="00DC2120"/>
    <w:pPr>
      <w:tabs>
        <w:tab w:val="left" w:pos="680"/>
      </w:tabs>
      <w:spacing w:before="60" w:after="60"/>
      <w:ind w:left="680" w:hanging="340"/>
    </w:pPr>
  </w:style>
  <w:style w:type="paragraph" w:styleId="List3">
    <w:name w:val="List 3"/>
    <w:basedOn w:val="BodyText"/>
    <w:rsid w:val="00DC2120"/>
    <w:pPr>
      <w:tabs>
        <w:tab w:val="left" w:pos="1021"/>
      </w:tabs>
      <w:spacing w:before="60" w:after="60"/>
      <w:ind w:left="1020" w:hanging="340"/>
    </w:pPr>
  </w:style>
  <w:style w:type="paragraph" w:styleId="List4">
    <w:name w:val="List 4"/>
    <w:basedOn w:val="BodyText"/>
    <w:rsid w:val="00DC2120"/>
    <w:pPr>
      <w:tabs>
        <w:tab w:val="left" w:pos="1361"/>
      </w:tabs>
      <w:spacing w:before="60" w:after="60"/>
      <w:ind w:left="1361" w:hanging="340"/>
    </w:pPr>
  </w:style>
  <w:style w:type="paragraph" w:styleId="List5">
    <w:name w:val="List 5"/>
    <w:basedOn w:val="BodyText"/>
    <w:rsid w:val="00DC2120"/>
    <w:pPr>
      <w:tabs>
        <w:tab w:val="left" w:pos="1701"/>
      </w:tabs>
      <w:spacing w:before="60" w:after="60"/>
      <w:ind w:left="1701" w:hanging="340"/>
    </w:pPr>
  </w:style>
  <w:style w:type="paragraph" w:styleId="ListBullet3">
    <w:name w:val="List Bullet 3"/>
    <w:basedOn w:val="List3"/>
    <w:rsid w:val="00DC2120"/>
    <w:pPr>
      <w:numPr>
        <w:numId w:val="14"/>
      </w:numPr>
      <w:tabs>
        <w:tab w:val="clear" w:pos="1021"/>
      </w:tabs>
      <w:ind w:left="1037" w:hanging="357"/>
    </w:pPr>
  </w:style>
  <w:style w:type="paragraph" w:styleId="ListBullet4">
    <w:name w:val="List Bullet 4"/>
    <w:basedOn w:val="List4"/>
    <w:rsid w:val="00DC2120"/>
    <w:pPr>
      <w:numPr>
        <w:numId w:val="3"/>
      </w:numPr>
      <w:tabs>
        <w:tab w:val="clear" w:pos="1361"/>
      </w:tabs>
    </w:pPr>
  </w:style>
  <w:style w:type="paragraph" w:styleId="ListBullet5">
    <w:name w:val="List Bullet 5"/>
    <w:basedOn w:val="List5"/>
    <w:rsid w:val="00DC2120"/>
    <w:pPr>
      <w:numPr>
        <w:numId w:val="4"/>
      </w:numPr>
    </w:pPr>
  </w:style>
  <w:style w:type="paragraph" w:styleId="ListContinue2">
    <w:name w:val="List Continue 2"/>
    <w:basedOn w:val="List2"/>
    <w:rsid w:val="00DC2120"/>
    <w:pPr>
      <w:ind w:firstLine="0"/>
    </w:pPr>
  </w:style>
  <w:style w:type="paragraph" w:styleId="ListContinue3">
    <w:name w:val="List Continue 3"/>
    <w:basedOn w:val="List3"/>
    <w:rsid w:val="00DC2120"/>
    <w:pPr>
      <w:ind w:left="1021" w:firstLine="0"/>
    </w:pPr>
  </w:style>
  <w:style w:type="paragraph" w:styleId="ListContinue4">
    <w:name w:val="List Continue 4"/>
    <w:basedOn w:val="List4"/>
    <w:rsid w:val="00DC2120"/>
    <w:pPr>
      <w:ind w:firstLine="0"/>
    </w:pPr>
  </w:style>
  <w:style w:type="paragraph" w:styleId="ListContinue5">
    <w:name w:val="List Continue 5"/>
    <w:basedOn w:val="List5"/>
    <w:rsid w:val="00DC2120"/>
    <w:pPr>
      <w:ind w:firstLine="0"/>
    </w:pPr>
  </w:style>
  <w:style w:type="paragraph" w:styleId="ListNumber3">
    <w:name w:val="List Number 3"/>
    <w:basedOn w:val="List3"/>
    <w:rsid w:val="00DC2120"/>
    <w:pPr>
      <w:numPr>
        <w:numId w:val="5"/>
      </w:numPr>
    </w:pPr>
  </w:style>
  <w:style w:type="paragraph" w:styleId="ListNumber4">
    <w:name w:val="List Number 4"/>
    <w:basedOn w:val="List4"/>
    <w:rsid w:val="00DC2120"/>
    <w:pPr>
      <w:numPr>
        <w:numId w:val="6"/>
      </w:numPr>
    </w:pPr>
  </w:style>
  <w:style w:type="paragraph" w:styleId="ListNumber5">
    <w:name w:val="List Number 5"/>
    <w:basedOn w:val="List5"/>
    <w:rsid w:val="00DC2120"/>
    <w:pPr>
      <w:numPr>
        <w:numId w:val="7"/>
      </w:numPr>
    </w:pPr>
  </w:style>
  <w:style w:type="paragraph" w:styleId="BlockText">
    <w:name w:val="Block Text"/>
    <w:basedOn w:val="Normal"/>
    <w:rsid w:val="00DC2120"/>
    <w:pPr>
      <w:spacing w:after="120"/>
      <w:ind w:left="1440" w:right="1440"/>
    </w:pPr>
  </w:style>
  <w:style w:type="character" w:customStyle="1" w:styleId="Subscript">
    <w:name w:val="Subscript"/>
    <w:basedOn w:val="DefaultParagraphFont"/>
    <w:rsid w:val="00DC2120"/>
    <w:rPr>
      <w:sz w:val="16"/>
      <w:vertAlign w:val="subscript"/>
    </w:rPr>
  </w:style>
  <w:style w:type="character" w:customStyle="1" w:styleId="Superscript">
    <w:name w:val="Superscript"/>
    <w:basedOn w:val="DefaultParagraphFont"/>
    <w:rsid w:val="00DC2120"/>
    <w:rPr>
      <w:sz w:val="16"/>
      <w:vertAlign w:val="superscript"/>
    </w:rPr>
  </w:style>
  <w:style w:type="character" w:customStyle="1" w:styleId="Symbols">
    <w:name w:val="Symbols"/>
    <w:basedOn w:val="DefaultParagraphFont"/>
    <w:rsid w:val="00DC2120"/>
    <w:rPr>
      <w:rFonts w:ascii="Symbol" w:hAnsi="Symbol"/>
    </w:rPr>
  </w:style>
  <w:style w:type="character" w:customStyle="1" w:styleId="MenuOptions">
    <w:name w:val="Menu Options"/>
    <w:basedOn w:val="DefaultParagraphFont"/>
    <w:rsid w:val="00DC2120"/>
    <w:rPr>
      <w:rFonts w:ascii="Arial Narrow" w:hAnsi="Arial Narrow"/>
      <w:smallCaps/>
    </w:rPr>
  </w:style>
  <w:style w:type="character" w:customStyle="1" w:styleId="Buttons">
    <w:name w:val="Buttons"/>
    <w:basedOn w:val="DefaultParagraphFont"/>
    <w:rsid w:val="00DC2120"/>
    <w:rPr>
      <w:b/>
    </w:rPr>
  </w:style>
  <w:style w:type="character" w:customStyle="1" w:styleId="Underlined">
    <w:name w:val="Underlined"/>
    <w:basedOn w:val="DefaultParagraphFont"/>
    <w:rsid w:val="00DC2120"/>
    <w:rPr>
      <w:u w:val="single"/>
    </w:rPr>
  </w:style>
  <w:style w:type="paragraph" w:customStyle="1" w:styleId="TableBodyTextRight">
    <w:name w:val="Table Body Text Right"/>
    <w:basedOn w:val="TableBodyText"/>
    <w:rsid w:val="00DC2120"/>
    <w:pPr>
      <w:widowControl w:val="0"/>
      <w:autoSpaceDE w:val="0"/>
      <w:autoSpaceDN w:val="0"/>
      <w:adjustRightInd w:val="0"/>
      <w:jc w:val="right"/>
    </w:pPr>
    <w:rPr>
      <w:rFonts w:cs="Arial"/>
      <w:szCs w:val="18"/>
    </w:rPr>
  </w:style>
  <w:style w:type="paragraph" w:customStyle="1" w:styleId="CopyrightText">
    <w:name w:val="Copyright Text"/>
    <w:basedOn w:val="BodyText"/>
    <w:rsid w:val="00DC2120"/>
    <w:rPr>
      <w:sz w:val="18"/>
    </w:rPr>
  </w:style>
  <w:style w:type="paragraph" w:customStyle="1" w:styleId="BodySmallRight">
    <w:name w:val="Body Small Right"/>
    <w:basedOn w:val="BodyTextRight"/>
    <w:rsid w:val="00DC2120"/>
    <w:rPr>
      <w:sz w:val="18"/>
      <w:szCs w:val="18"/>
    </w:rPr>
  </w:style>
  <w:style w:type="paragraph" w:customStyle="1" w:styleId="MarginEdition">
    <w:name w:val="Margin Edition"/>
    <w:basedOn w:val="MarginNote"/>
    <w:rsid w:val="00DC2120"/>
    <w:pPr>
      <w:spacing w:before="0" w:after="0"/>
    </w:pPr>
    <w:rPr>
      <w:rFonts w:ascii="Times New Roman" w:hAnsi="Times New Roman"/>
      <w:color w:val="999999"/>
    </w:rPr>
  </w:style>
  <w:style w:type="paragraph" w:customStyle="1" w:styleId="Spacer">
    <w:name w:val="Spacer"/>
    <w:basedOn w:val="Normal"/>
    <w:rsid w:val="00DC2120"/>
    <w:rPr>
      <w:sz w:val="2"/>
      <w:szCs w:val="2"/>
    </w:rPr>
  </w:style>
  <w:style w:type="character" w:customStyle="1" w:styleId="Small">
    <w:name w:val="Small"/>
    <w:basedOn w:val="DefaultParagraphFont"/>
    <w:rsid w:val="00DC2120"/>
    <w:rPr>
      <w:sz w:val="16"/>
    </w:rPr>
  </w:style>
  <w:style w:type="paragraph" w:customStyle="1" w:styleId="WideTable">
    <w:name w:val="Wide Table"/>
    <w:basedOn w:val="Normal"/>
    <w:rsid w:val="00DC2120"/>
    <w:pPr>
      <w:ind w:left="-1418"/>
    </w:pPr>
    <w:rPr>
      <w:sz w:val="2"/>
      <w:szCs w:val="2"/>
    </w:rPr>
  </w:style>
  <w:style w:type="character" w:styleId="PageNumber">
    <w:name w:val="page number"/>
    <w:basedOn w:val="DefaultParagraphFont"/>
    <w:rsid w:val="00DC2120"/>
  </w:style>
  <w:style w:type="paragraph" w:styleId="Quote">
    <w:name w:val="Quote"/>
    <w:basedOn w:val="Heading1"/>
    <w:link w:val="QuoteChar"/>
    <w:qFormat/>
    <w:rsid w:val="00DC2120"/>
    <w:rPr>
      <w:b w:val="0"/>
      <w:sz w:val="72"/>
      <w:szCs w:val="72"/>
      <w:lang w:val="en-NZ"/>
    </w:rPr>
  </w:style>
  <w:style w:type="character" w:customStyle="1" w:styleId="QuoteChar">
    <w:name w:val="Quote Char"/>
    <w:basedOn w:val="DefaultParagraphFont"/>
    <w:link w:val="Quote"/>
    <w:rsid w:val="00DC21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2120"/>
    <w:pPr>
      <w:pageBreakBefore/>
    </w:pPr>
  </w:style>
  <w:style w:type="paragraph" w:customStyle="1" w:styleId="Border">
    <w:name w:val="Border"/>
    <w:basedOn w:val="Normal"/>
    <w:qFormat/>
    <w:rsid w:val="00DC21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2120"/>
    <w:rPr>
      <w:b/>
      <w:bCs/>
      <w:i/>
      <w:iCs/>
      <w:color w:val="auto"/>
    </w:rPr>
  </w:style>
  <w:style w:type="paragraph" w:styleId="IntenseQuote">
    <w:name w:val="Intense Quote"/>
    <w:basedOn w:val="Normal"/>
    <w:next w:val="Normal"/>
    <w:link w:val="IntenseQuoteChar"/>
    <w:uiPriority w:val="30"/>
    <w:qFormat/>
    <w:rsid w:val="00DC21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21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2120"/>
    <w:rPr>
      <w:smallCaps/>
      <w:color w:val="auto"/>
      <w:u w:val="single"/>
    </w:rPr>
  </w:style>
  <w:style w:type="character" w:styleId="IntenseReference">
    <w:name w:val="Intense Reference"/>
    <w:basedOn w:val="DefaultParagraphFont"/>
    <w:uiPriority w:val="32"/>
    <w:qFormat/>
    <w:rsid w:val="00DC2120"/>
    <w:rPr>
      <w:b/>
      <w:bCs/>
      <w:smallCaps/>
      <w:color w:val="auto"/>
      <w:spacing w:val="5"/>
      <w:u w:val="single"/>
    </w:rPr>
  </w:style>
  <w:style w:type="paragraph" w:customStyle="1" w:styleId="2ColumnHeading">
    <w:name w:val="2Column Heading"/>
    <w:basedOn w:val="BodyText"/>
    <w:qFormat/>
    <w:rsid w:val="00DC2120"/>
    <w:pPr>
      <w:spacing w:after="60"/>
      <w:ind w:left="-2268"/>
    </w:pPr>
    <w:rPr>
      <w:b/>
    </w:rPr>
  </w:style>
  <w:style w:type="paragraph" w:customStyle="1" w:styleId="Heading1TOC">
    <w:name w:val="Heading1 TOC"/>
    <w:basedOn w:val="Normal"/>
    <w:qFormat/>
    <w:rsid w:val="00DC2120"/>
    <w:pPr>
      <w:spacing w:before="240" w:after="120"/>
    </w:pPr>
    <w:rPr>
      <w:rFonts w:ascii="Times New Roman" w:hAnsi="Times New Roman"/>
      <w:b/>
      <w:sz w:val="32"/>
    </w:rPr>
  </w:style>
  <w:style w:type="paragraph" w:customStyle="1" w:styleId="Heading2TOC">
    <w:name w:val="Heading2 TOC"/>
    <w:basedOn w:val="Normal"/>
    <w:qFormat/>
    <w:rsid w:val="00DC2120"/>
    <w:pPr>
      <w:spacing w:before="240" w:after="60"/>
    </w:pPr>
    <w:rPr>
      <w:rFonts w:ascii="Times New Roman" w:hAnsi="Times New Roman"/>
      <w:b/>
      <w:sz w:val="28"/>
    </w:rPr>
  </w:style>
  <w:style w:type="character" w:customStyle="1" w:styleId="Underline">
    <w:name w:val="Underline"/>
    <w:basedOn w:val="DefaultParagraphFont"/>
    <w:qFormat/>
    <w:rsid w:val="00DC2120"/>
    <w:rPr>
      <w:u w:val="single"/>
    </w:rPr>
  </w:style>
  <w:style w:type="character" w:customStyle="1" w:styleId="BoldandItalics">
    <w:name w:val="Bold and Italics"/>
    <w:qFormat/>
    <w:rsid w:val="00DC2120"/>
    <w:rPr>
      <w:b/>
      <w:i/>
      <w:u w:val="none"/>
    </w:rPr>
  </w:style>
  <w:style w:type="paragraph" w:styleId="BalloonText">
    <w:name w:val="Balloon Text"/>
    <w:basedOn w:val="Normal"/>
    <w:link w:val="BalloonTextChar"/>
    <w:rsid w:val="00DC2120"/>
    <w:rPr>
      <w:rFonts w:ascii="Tahoma" w:hAnsi="Tahoma" w:cs="Tahoma"/>
      <w:sz w:val="16"/>
      <w:szCs w:val="16"/>
    </w:rPr>
  </w:style>
  <w:style w:type="character" w:customStyle="1" w:styleId="BalloonTextChar">
    <w:name w:val="Balloon Text Char"/>
    <w:basedOn w:val="DefaultParagraphFont"/>
    <w:link w:val="BalloonText"/>
    <w:rsid w:val="00DC21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21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21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2120"/>
    <w:rPr>
      <w:b/>
      <w:color w:val="660033"/>
      <w:spacing w:val="0"/>
    </w:rPr>
  </w:style>
  <w:style w:type="paragraph" w:customStyle="1" w:styleId="Nameditemlist">
    <w:name w:val="Named item list"/>
    <w:basedOn w:val="BodyText"/>
    <w:qFormat/>
    <w:rsid w:val="00DC2120"/>
    <w:pPr>
      <w:tabs>
        <w:tab w:val="left" w:pos="2835"/>
      </w:tabs>
      <w:ind w:left="2835" w:hanging="2835"/>
    </w:pPr>
  </w:style>
  <w:style w:type="paragraph" w:customStyle="1" w:styleId="BodyTextnopadding">
    <w:name w:val="Body Text no padding"/>
    <w:basedOn w:val="BodyText"/>
    <w:qFormat/>
    <w:rsid w:val="00DC2120"/>
    <w:pPr>
      <w:spacing w:before="0" w:after="0"/>
    </w:pPr>
  </w:style>
  <w:style w:type="paragraph" w:customStyle="1" w:styleId="BodyTextBold">
    <w:name w:val="Body Text Bold"/>
    <w:basedOn w:val="BodyText"/>
    <w:qFormat/>
    <w:rsid w:val="00DC2120"/>
    <w:rPr>
      <w:b/>
    </w:rPr>
  </w:style>
  <w:style w:type="character" w:styleId="Hyperlink">
    <w:name w:val="Hyperlink"/>
    <w:basedOn w:val="DefaultParagraphFont"/>
    <w:uiPriority w:val="99"/>
    <w:unhideWhenUsed/>
    <w:rsid w:val="000E4A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701</Words>
  <Characters>4318</Characters>
  <Application>Microsoft Office Word</Application>
  <DocSecurity>0</DocSecurity>
  <Lines>102</Lines>
  <Paragraphs>80</Paragraphs>
  <ScaleCrop>false</ScaleCrop>
  <Company>Author-it Software Corporation Ltd.</Company>
  <LinksUpToDate>false</LinksUpToDate>
  <CharactersWithSpaces>4939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ACMEQU206 Perform horse riding skills at walk, trot and canter</dc:title>
  <dc:subject>Approved</dc:subject>
  <dc:creator>Skills Insight</dc:creator>
  <cp:keywords>Release: 1</cp:keywords>
  <dc:description>Review Date: 12 April 2008</dc:description>
  <cp:lastModifiedBy>HSD_TPCMSd.prod</cp:lastModifiedBy>
  <cp:revision>3</cp:revision>
  <dcterms:created xsi:type="dcterms:W3CDTF">2024-05-01T08:40:00Z</dcterms:created>
  <dcterms:modified xsi:type="dcterms:W3CDTF">2024-05-01T08:40:00Z</dcterms:modified>
</cp:coreProperties>
</file>