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9BC" w:rsidP="0058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ACMEQU205 Apply knowledge of horse behaviour</w:t>
      </w:r>
      <w:r>
        <w:fldChar w:fldCharType="end"/>
      </w:r>
    </w:p>
    <w:p w:rsidR="005819BC" w:rsidP="005819BC">
      <w:pPr>
        <w:pStyle w:val="Version"/>
        <w:sectPr w:rsidSect="00203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ADB" w:rsidP="00203ADB">
      <w:pPr>
        <w:pStyle w:val="SuperHeading"/>
      </w:pPr>
      <w:r w:rsidRPr="00203ADB">
        <w:t>Assessment Requirements for ACMEQU205 Apply knowledge of horse behaviour</w:t>
      </w:r>
    </w:p>
    <w:p w:rsidR="00000000" w:rsidRPr="00203ADB" w:rsidP="00203ADB">
      <w:pPr>
        <w:pStyle w:val="Heading1"/>
      </w:pPr>
      <w:bookmarkStart w:id="1" w:name="O_860628"/>
      <w:bookmarkEnd w:id="1"/>
      <w:r w:rsidRPr="00203A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3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DB" w:rsidP="00203ADB">
            <w:pPr>
              <w:pStyle w:val="BodyText"/>
            </w:pPr>
            <w:r w:rsidRPr="00203A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DB">
            <w:pPr>
              <w:pStyle w:val="BodyText"/>
              <w:rPr>
                <w:lang w:val="en-NZ"/>
              </w:rPr>
            </w:pPr>
            <w:r w:rsidRPr="00203ADB">
              <w:rPr>
                <w:rStyle w:val="SpecialBold"/>
              </w:rPr>
              <w:t>Comments</w:t>
            </w:r>
          </w:p>
        </w:tc>
      </w:tr>
      <w:tr w:rsidTr="00203A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DB">
            <w:pPr>
              <w:pStyle w:val="BodyText"/>
              <w:rPr>
                <w:lang w:val="en-NZ"/>
              </w:rPr>
            </w:pPr>
            <w:r w:rsidRPr="00203A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DB" w:rsidP="00203ADB">
            <w:pPr>
              <w:pStyle w:val="BodyText"/>
            </w:pPr>
            <w:r w:rsidRPr="00203ADB">
              <w:t>This version released with ACM Animal Care and Management Training Package Version 1.0.</w:t>
            </w:r>
          </w:p>
        </w:tc>
      </w:tr>
    </w:tbl>
    <w:p w:rsidR="00000000" w:rsidRPr="00203ADB" w:rsidP="00203ADB">
      <w:pPr>
        <w:pStyle w:val="BodyText"/>
      </w:pPr>
    </w:p>
    <w:p w:rsidR="00000000" w:rsidRPr="00203ADB" w:rsidP="00203ADB">
      <w:pPr>
        <w:pStyle w:val="AllowPageBreak"/>
      </w:pPr>
    </w:p>
    <w:p w:rsidR="00000000" w:rsidRPr="00203ADB" w:rsidP="00203ADB">
      <w:pPr>
        <w:pStyle w:val="Heading1"/>
      </w:pPr>
      <w:bookmarkStart w:id="2" w:name="O_860629"/>
      <w:bookmarkEnd w:id="2"/>
      <w:r w:rsidRPr="00203ADB">
        <w:t>Performance Evidence</w:t>
      </w:r>
    </w:p>
    <w:p w:rsidR="00000000" w:rsidRPr="00203ADB" w:rsidP="005819BC">
      <w:pPr>
        <w:pStyle w:val="BodyText"/>
      </w:pPr>
      <w:r w:rsidRPr="00203ADB">
        <w:t>An individual demonstrating competency in this unit must satisfy all of the elements and performance criteria of this unit.</w:t>
      </w:r>
    </w:p>
    <w:p w:rsidR="00000000" w:rsidRPr="00203ADB" w:rsidP="005819BC">
      <w:pPr>
        <w:pStyle w:val="BodyText"/>
      </w:pPr>
      <w:r w:rsidRPr="00203ADB">
        <w:t>There must be evidence that the individual has:</w:t>
      </w:r>
    </w:p>
    <w:p w:rsidR="00000000" w:rsidRPr="00203ADB" w:rsidP="00203ADB">
      <w:pPr>
        <w:pStyle w:val="ListBullet"/>
      </w:pPr>
      <w:r w:rsidRPr="00203ADB">
        <w:t xml:space="preserve">observed and interpreted horse behaviour and body language of </w:t>
      </w:r>
      <w:r w:rsidRPr="00203ADB">
        <w:t>at least three different horses on separate occasions</w:t>
      </w:r>
    </w:p>
    <w:p w:rsidR="00000000" w:rsidRPr="00203ADB" w:rsidP="00203ADB">
      <w:pPr>
        <w:pStyle w:val="ListBullet"/>
      </w:pPr>
      <w:r w:rsidRPr="00203ADB">
        <w:t>identified hazards and determined how to minimise risk to self and others when interacting with horses in at least three different workplace areas, environments or scenarios.</w:t>
      </w:r>
    </w:p>
    <w:p w:rsidR="00000000" w:rsidRPr="00203ADB" w:rsidP="00203ADB">
      <w:pPr>
        <w:pStyle w:val="AllowPageBreak"/>
      </w:pPr>
    </w:p>
    <w:p w:rsidR="00000000" w:rsidRPr="00203ADB" w:rsidP="00203ADB">
      <w:pPr>
        <w:pStyle w:val="Heading1"/>
      </w:pPr>
      <w:bookmarkStart w:id="3" w:name="O_860630"/>
      <w:bookmarkEnd w:id="3"/>
      <w:r w:rsidRPr="00203ADB">
        <w:t>Knowledge Evidence</w:t>
      </w:r>
    </w:p>
    <w:p w:rsidR="00000000" w:rsidRPr="00203ADB" w:rsidP="005819BC">
      <w:pPr>
        <w:pStyle w:val="BodyText"/>
      </w:pPr>
      <w:r w:rsidRPr="00203ADB">
        <w:t>An individual must be able to demonstrate the knowledge required to perform the tasks outlined in the elements and performance criteria of this unit. This includes knowledge of:</w:t>
      </w:r>
    </w:p>
    <w:p w:rsidR="00000000" w:rsidRPr="00203ADB" w:rsidP="00203ADB">
      <w:pPr>
        <w:pStyle w:val="ListBullet"/>
      </w:pPr>
      <w:r w:rsidRPr="00203ADB">
        <w:t>features of horse instinct and behaviour, including:</w:t>
      </w:r>
    </w:p>
    <w:p w:rsidR="00000000" w:rsidRPr="00203ADB" w:rsidP="00203ADB">
      <w:pPr>
        <w:pStyle w:val="ListBullet2"/>
      </w:pPr>
      <w:r w:rsidRPr="00203ADB">
        <w:t>soci</w:t>
      </w:r>
      <w:r w:rsidRPr="00203ADB">
        <w:t>al organisation, need for space and companions</w:t>
      </w:r>
    </w:p>
    <w:p w:rsidR="00000000" w:rsidRPr="00203ADB" w:rsidP="00203ADB">
      <w:pPr>
        <w:pStyle w:val="ListBullet2"/>
      </w:pPr>
      <w:r w:rsidRPr="00203ADB">
        <w:t>attachment, separation anxiety</w:t>
      </w:r>
    </w:p>
    <w:p w:rsidR="00000000" w:rsidRPr="00203ADB" w:rsidP="00203ADB">
      <w:pPr>
        <w:pStyle w:val="ListBullet2"/>
      </w:pPr>
      <w:r w:rsidRPr="00203ADB">
        <w:t>flight and fear responses, arousal</w:t>
      </w:r>
    </w:p>
    <w:p w:rsidR="00000000" w:rsidRPr="00203ADB" w:rsidP="00203ADB">
      <w:pPr>
        <w:pStyle w:val="ListBullet"/>
      </w:pPr>
      <w:r w:rsidRPr="00203ADB">
        <w:t>features of horse senses, including vision, touch, smell, hearing and vocalisation</w:t>
      </w:r>
    </w:p>
    <w:p w:rsidR="00000000" w:rsidRPr="00203ADB" w:rsidP="00203ADB">
      <w:pPr>
        <w:pStyle w:val="ListBullet"/>
      </w:pPr>
      <w:r w:rsidRPr="00203ADB">
        <w:t>how to read horse body language, including posture and body</w:t>
      </w:r>
      <w:r w:rsidRPr="00203ADB">
        <w:t xml:space="preserve"> position, facial features, ears, legs and tail</w:t>
      </w:r>
    </w:p>
    <w:p w:rsidR="00000000" w:rsidRPr="00203ADB" w:rsidP="00203ADB">
      <w:pPr>
        <w:pStyle w:val="ListBullet"/>
      </w:pPr>
      <w:r w:rsidRPr="00203ADB">
        <w:t>how to read horse body language to identify:</w:t>
      </w:r>
    </w:p>
    <w:p w:rsidR="00000000" w:rsidRPr="00203ADB" w:rsidP="00203ADB">
      <w:pPr>
        <w:pStyle w:val="ListBullet2"/>
      </w:pPr>
      <w:r w:rsidRPr="00203ADB">
        <w:t>flight response</w:t>
      </w:r>
    </w:p>
    <w:p w:rsidR="00000000" w:rsidRPr="00203ADB" w:rsidP="00203ADB">
      <w:pPr>
        <w:pStyle w:val="ListBullet2"/>
      </w:pPr>
      <w:r w:rsidRPr="00203ADB">
        <w:t>threatened or defensive behaviour</w:t>
      </w:r>
    </w:p>
    <w:p w:rsidR="00000000" w:rsidRPr="00203ADB" w:rsidP="00203ADB">
      <w:pPr>
        <w:pStyle w:val="ListBullet2"/>
      </w:pPr>
      <w:r w:rsidRPr="00203ADB">
        <w:t>stress, agitation or unsettled behaviour</w:t>
      </w:r>
    </w:p>
    <w:p w:rsidR="00000000" w:rsidRPr="00203ADB" w:rsidP="00203ADB">
      <w:pPr>
        <w:pStyle w:val="ListBullet"/>
      </w:pPr>
      <w:r w:rsidRPr="00203ADB">
        <w:t>situations where horse behaviour may cause harm to handlers or other h</w:t>
      </w:r>
      <w:r w:rsidRPr="00203ADB">
        <w:t>orses, including:</w:t>
      </w:r>
    </w:p>
    <w:p w:rsidR="00000000" w:rsidRPr="00203ADB" w:rsidP="00203ADB">
      <w:pPr>
        <w:pStyle w:val="ListBullet2"/>
      </w:pPr>
      <w:r w:rsidRPr="00203ADB">
        <w:t>approaching from a horse’s blind spot</w:t>
      </w:r>
    </w:p>
    <w:p w:rsidR="00000000" w:rsidRPr="00203ADB" w:rsidP="00203ADB">
      <w:pPr>
        <w:pStyle w:val="ListBullet2"/>
      </w:pPr>
      <w:r w:rsidRPr="00203ADB">
        <w:t>around other horses</w:t>
      </w:r>
    </w:p>
    <w:p w:rsidR="00000000" w:rsidRPr="00203ADB" w:rsidP="00203ADB">
      <w:pPr>
        <w:pStyle w:val="ListBullet2"/>
      </w:pPr>
      <w:r w:rsidRPr="00203ADB">
        <w:t>leading through gateways or restricted spaces</w:t>
      </w:r>
    </w:p>
    <w:p w:rsidR="00000000" w:rsidRPr="00203ADB" w:rsidP="00203ADB">
      <w:pPr>
        <w:pStyle w:val="ListBullet"/>
      </w:pPr>
      <w:r w:rsidRPr="00203ADB">
        <w:t>safe handling zones when interacting with horses</w:t>
      </w:r>
    </w:p>
    <w:p w:rsidR="00000000" w:rsidRPr="00203ADB" w:rsidP="00203ADB">
      <w:pPr>
        <w:pStyle w:val="ListBullet"/>
      </w:pPr>
      <w:r w:rsidRPr="00203ADB">
        <w:t>basic features of how horses learn:</w:t>
      </w:r>
    </w:p>
    <w:p w:rsidR="00000000" w:rsidRPr="00203ADB" w:rsidP="00203ADB">
      <w:pPr>
        <w:pStyle w:val="ListBullet2"/>
      </w:pPr>
      <w:r w:rsidRPr="00203ADB">
        <w:t>cues</w:t>
      </w:r>
    </w:p>
    <w:p w:rsidR="00000000" w:rsidRPr="00203ADB" w:rsidP="00203ADB">
      <w:pPr>
        <w:pStyle w:val="ListBullet2"/>
      </w:pPr>
      <w:r w:rsidRPr="00203ADB">
        <w:t>repetition and reward</w:t>
      </w:r>
    </w:p>
    <w:p w:rsidR="00000000" w:rsidRPr="00203ADB" w:rsidP="00203ADB">
      <w:pPr>
        <w:pStyle w:val="ListBullet2"/>
      </w:pPr>
      <w:r w:rsidRPr="00203ADB">
        <w:t>exposure to new situations and activities</w:t>
      </w:r>
    </w:p>
    <w:p w:rsidR="00000000" w:rsidRPr="00203ADB" w:rsidP="00203ADB">
      <w:pPr>
        <w:pStyle w:val="ListBullet"/>
      </w:pPr>
      <w:r w:rsidRPr="00203ADB">
        <w:t>basic handling and/or riding cues that assist in the control of horses</w:t>
      </w:r>
    </w:p>
    <w:p w:rsidR="00000000" w:rsidRPr="00203ADB" w:rsidP="00203ADB">
      <w:pPr>
        <w:pStyle w:val="ListBullet"/>
      </w:pPr>
      <w:r w:rsidRPr="00203ADB">
        <w:t>types of rewards used for horses, including pressure release, food, scratch and rub, and rest</w:t>
      </w:r>
    </w:p>
    <w:p w:rsidR="00000000" w:rsidRPr="00203ADB" w:rsidP="00203ADB">
      <w:pPr>
        <w:pStyle w:val="ListBullet"/>
      </w:pPr>
      <w:r w:rsidRPr="00203ADB">
        <w:t>potential hazards and risks associated with inte</w:t>
      </w:r>
      <w:r w:rsidRPr="00203ADB">
        <w:t>racting with horses</w:t>
      </w:r>
    </w:p>
    <w:p w:rsidR="00000000" w:rsidRPr="00203ADB" w:rsidP="00203ADB">
      <w:pPr>
        <w:pStyle w:val="ListBullet"/>
      </w:pPr>
      <w:r w:rsidRPr="00203ADB">
        <w:t>strategies to minimise and control common risks associated with interacting with horses.</w:t>
      </w:r>
    </w:p>
    <w:p w:rsidR="00000000" w:rsidRPr="00203ADB" w:rsidP="00203ADB">
      <w:pPr>
        <w:pStyle w:val="AllowPageBreak"/>
      </w:pPr>
    </w:p>
    <w:p w:rsidR="00000000" w:rsidRPr="00203ADB" w:rsidP="00203ADB">
      <w:pPr>
        <w:pStyle w:val="Heading1"/>
      </w:pPr>
      <w:bookmarkStart w:id="4" w:name="O_860631"/>
      <w:bookmarkEnd w:id="4"/>
      <w:r w:rsidRPr="00203ADB">
        <w:t>Assessment Conditions</w:t>
      </w:r>
    </w:p>
    <w:p w:rsidR="00000000" w:rsidRPr="00203ADB" w:rsidP="005819BC">
      <w:pPr>
        <w:pStyle w:val="BodyText"/>
      </w:pPr>
      <w:r w:rsidRPr="00203ADB">
        <w:t>Assessment of skills must take place under the following conditions:</w:t>
      </w:r>
    </w:p>
    <w:p w:rsidR="00000000" w:rsidRPr="00203ADB" w:rsidP="00203ADB">
      <w:pPr>
        <w:pStyle w:val="ListBullet"/>
      </w:pPr>
      <w:r>
        <w:t>•</w:t>
      </w:r>
      <w:r>
        <w:tab/>
      </w:r>
      <w:r w:rsidRPr="00203ADB">
        <w:t>physical conditions:</w:t>
      </w:r>
    </w:p>
    <w:p w:rsidR="00000000" w:rsidRPr="00203ADB" w:rsidP="00203ADB">
      <w:pPr>
        <w:pStyle w:val="ListBullet2"/>
      </w:pPr>
      <w:r w:rsidRPr="00203ADB">
        <w:t>a safe workplace or an environment that accurately represents workplace conditions</w:t>
      </w:r>
    </w:p>
    <w:p w:rsidR="00000000" w:rsidRPr="00203ADB" w:rsidP="00203ADB">
      <w:pPr>
        <w:pStyle w:val="ListBullet"/>
      </w:pPr>
      <w:r w:rsidRPr="00203ADB">
        <w:t>resources, equipment and materials:</w:t>
      </w:r>
    </w:p>
    <w:p w:rsidR="00000000" w:rsidRPr="00203ADB" w:rsidP="00203ADB">
      <w:pPr>
        <w:pStyle w:val="ListBullet2"/>
      </w:pPr>
      <w:r w:rsidRPr="00203ADB">
        <w:t>opportunities to observe and interpret live horses displaying different behavioural states and body language in different environments.</w:t>
      </w:r>
    </w:p>
    <w:p w:rsidR="00000000" w:rsidRPr="00203ADB" w:rsidP="00203ADB">
      <w:pPr>
        <w:pStyle w:val="BodyText"/>
      </w:pPr>
    </w:p>
    <w:p w:rsidR="00000000" w:rsidRPr="00203ADB" w:rsidP="005819BC">
      <w:pPr>
        <w:pStyle w:val="BodyText"/>
      </w:pPr>
      <w:r w:rsidRPr="00203ADB">
        <w:t xml:space="preserve">Training and assessment strategies must show evidence of the use of guidance provided in the </w:t>
      </w:r>
      <w:r w:rsidRPr="00203ADB">
        <w:rPr>
          <w:rStyle w:val="Emphasis"/>
        </w:rPr>
        <w:t>Companion Volume: User Guide: Safety in Equine Training</w:t>
      </w:r>
      <w:r w:rsidRPr="00203ADB">
        <w:t>.</w:t>
      </w:r>
    </w:p>
    <w:p w:rsidR="00000000" w:rsidRPr="00203ADB" w:rsidP="005819BC">
      <w:pPr>
        <w:pStyle w:val="BodyText"/>
      </w:pPr>
      <w:r w:rsidRPr="00203ADB">
        <w:t>Assessors of this unit must satisfy the requirements for assessors in applicable vocational education an</w:t>
      </w:r>
      <w:r w:rsidRPr="00203ADB">
        <w:t>d training legislation, frameworks and/or standards.</w:t>
      </w:r>
    </w:p>
    <w:p w:rsidR="00000000" w:rsidRPr="00203ADB" w:rsidP="00203ADB">
      <w:pPr>
        <w:pStyle w:val="Heading1"/>
      </w:pPr>
      <w:bookmarkStart w:id="5" w:name="O_860634"/>
      <w:bookmarkEnd w:id="5"/>
      <w:r w:rsidRPr="00203ADB">
        <w:t>Links</w:t>
      </w:r>
    </w:p>
    <w:p w:rsidR="00000000" w:rsidRPr="00203ADB" w:rsidP="005819BC">
      <w:pPr>
        <w:pStyle w:val="BodyText"/>
      </w:pPr>
      <w:r w:rsidRPr="00203A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64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3ADB" w:rsidP="005819BC">
      <w:pPr>
        <w:pStyle w:val="BodyText"/>
      </w:pPr>
      <w:r w:rsidRPr="00203ADB">
        <w:t>Companion Volume</w:t>
      </w:r>
      <w:r w:rsidRPr="00203ADB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5643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03ADB" w:rsidP="00203ADB"/>
    <w:sectPr w:rsidSect="00203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DB" w:rsidRPr="005819BC" w:rsidP="0058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BC" w:rsidP="00203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19BC" w:rsidP="00203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19BC" w:rsidP="00203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ADB" w:rsidRPr="005819BC" w:rsidP="0058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BC" w:rsidRPr="002D2AF8" w:rsidP="00203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ACMEQU205 Apply knowledge of horse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819BC" w:rsidP="00203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21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A3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08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ADB"/>
  </w:style>
  <w:style w:type="character" w:customStyle="1" w:styleId="Heading1Char">
    <w:name w:val="Heading 1 Char"/>
    <w:basedOn w:val="DefaultParagraphFont"/>
    <w:link w:val="Heading1"/>
    <w:rsid w:val="00203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A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ADB"/>
    <w:rPr>
      <w:b/>
      <w:spacing w:val="0"/>
    </w:rPr>
  </w:style>
  <w:style w:type="paragraph" w:styleId="ListBullet2">
    <w:name w:val="List Bullet 2"/>
    <w:basedOn w:val="List2"/>
    <w:rsid w:val="00203A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3ADB"/>
    <w:rPr>
      <w:i/>
    </w:rPr>
  </w:style>
  <w:style w:type="paragraph" w:customStyle="1" w:styleId="SuperHeading">
    <w:name w:val="SuperHeading"/>
    <w:basedOn w:val="Normal"/>
    <w:rsid w:val="00203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ADB"/>
  </w:style>
  <w:style w:type="paragraph" w:styleId="TableofFigures">
    <w:name w:val="table of figures"/>
    <w:basedOn w:val="Normal"/>
    <w:next w:val="Normal"/>
    <w:semiHidden/>
    <w:rsid w:val="00203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A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ADB"/>
    <w:rPr>
      <w:rFonts w:ascii="Wingdings" w:hAnsi="Wingdings"/>
    </w:rPr>
  </w:style>
  <w:style w:type="paragraph" w:customStyle="1" w:styleId="TableHeading">
    <w:name w:val="Table Heading"/>
    <w:basedOn w:val="HeadingBase"/>
    <w:rsid w:val="00203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ADB"/>
    <w:rPr>
      <w:color w:val="0033CC"/>
      <w:u w:val="none"/>
    </w:rPr>
  </w:style>
  <w:style w:type="paragraph" w:customStyle="1" w:styleId="BodyTextRight">
    <w:name w:val="Body Text Right"/>
    <w:basedOn w:val="BodyText"/>
    <w:rsid w:val="00203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A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ADB"/>
    <w:rPr>
      <w:sz w:val="32"/>
    </w:rPr>
  </w:style>
  <w:style w:type="paragraph" w:customStyle="1" w:styleId="HeadingProcedure">
    <w:name w:val="Heading Procedure"/>
    <w:basedOn w:val="HeadingBase"/>
    <w:next w:val="Normal"/>
    <w:rsid w:val="00203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ADB"/>
    <w:pPr>
      <w:spacing w:before="60" w:after="60"/>
    </w:pPr>
  </w:style>
  <w:style w:type="paragraph" w:styleId="ListContinue">
    <w:name w:val="List Continue"/>
    <w:basedOn w:val="List"/>
    <w:rsid w:val="00203ADB"/>
    <w:pPr>
      <w:ind w:firstLine="0"/>
    </w:pPr>
  </w:style>
  <w:style w:type="paragraph" w:customStyle="1" w:styleId="ListNote">
    <w:name w:val="List Note"/>
    <w:basedOn w:val="List"/>
    <w:rsid w:val="00203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ADB"/>
    <w:rPr>
      <w:rFonts w:ascii="Courier New" w:hAnsi="Courier New"/>
    </w:rPr>
  </w:style>
  <w:style w:type="paragraph" w:customStyle="1" w:styleId="NoteBullet">
    <w:name w:val="Note Bullet"/>
    <w:basedOn w:val="Note"/>
    <w:rsid w:val="00203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A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ADB"/>
    <w:rPr>
      <w:b/>
      <w:smallCaps/>
    </w:rPr>
  </w:style>
  <w:style w:type="paragraph" w:customStyle="1" w:styleId="TableListNumber">
    <w:name w:val="Table List Number"/>
    <w:basedOn w:val="ListNumber"/>
    <w:rsid w:val="00203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ADB"/>
    <w:pPr>
      <w:numPr>
        <w:numId w:val="9"/>
      </w:numPr>
    </w:pPr>
  </w:style>
  <w:style w:type="paragraph" w:customStyle="1" w:styleId="ListAlpha2">
    <w:name w:val="List Alpha 2"/>
    <w:basedOn w:val="List2"/>
    <w:rsid w:val="00203ADB"/>
    <w:pPr>
      <w:numPr>
        <w:numId w:val="8"/>
      </w:numPr>
    </w:pPr>
  </w:style>
  <w:style w:type="paragraph" w:styleId="List2">
    <w:name w:val="List 2"/>
    <w:basedOn w:val="BodyText"/>
    <w:rsid w:val="00203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A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A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ADB"/>
    <w:pPr>
      <w:numPr>
        <w:numId w:val="4"/>
      </w:numPr>
    </w:pPr>
  </w:style>
  <w:style w:type="paragraph" w:styleId="ListContinue2">
    <w:name w:val="List Continue 2"/>
    <w:basedOn w:val="List2"/>
    <w:rsid w:val="00203ADB"/>
    <w:pPr>
      <w:ind w:firstLine="0"/>
    </w:pPr>
  </w:style>
  <w:style w:type="paragraph" w:styleId="ListContinue3">
    <w:name w:val="List Continue 3"/>
    <w:basedOn w:val="List3"/>
    <w:rsid w:val="00203ADB"/>
    <w:pPr>
      <w:ind w:left="1021" w:firstLine="0"/>
    </w:pPr>
  </w:style>
  <w:style w:type="paragraph" w:styleId="ListContinue4">
    <w:name w:val="List Continue 4"/>
    <w:basedOn w:val="List4"/>
    <w:rsid w:val="00203ADB"/>
    <w:pPr>
      <w:ind w:firstLine="0"/>
    </w:pPr>
  </w:style>
  <w:style w:type="paragraph" w:styleId="ListContinue5">
    <w:name w:val="List Continue 5"/>
    <w:basedOn w:val="List5"/>
    <w:rsid w:val="00203ADB"/>
    <w:pPr>
      <w:ind w:firstLine="0"/>
    </w:pPr>
  </w:style>
  <w:style w:type="paragraph" w:styleId="ListNumber3">
    <w:name w:val="List Number 3"/>
    <w:basedOn w:val="List3"/>
    <w:rsid w:val="00203ADB"/>
    <w:pPr>
      <w:numPr>
        <w:numId w:val="5"/>
      </w:numPr>
    </w:pPr>
  </w:style>
  <w:style w:type="paragraph" w:styleId="ListNumber4">
    <w:name w:val="List Number 4"/>
    <w:basedOn w:val="List4"/>
    <w:rsid w:val="00203ADB"/>
    <w:pPr>
      <w:numPr>
        <w:numId w:val="6"/>
      </w:numPr>
    </w:pPr>
  </w:style>
  <w:style w:type="paragraph" w:styleId="ListNumber5">
    <w:name w:val="List Number 5"/>
    <w:basedOn w:val="List5"/>
    <w:rsid w:val="00203ADB"/>
    <w:pPr>
      <w:numPr>
        <w:numId w:val="7"/>
      </w:numPr>
    </w:pPr>
  </w:style>
  <w:style w:type="paragraph" w:styleId="BlockText">
    <w:name w:val="Block Text"/>
    <w:basedOn w:val="Normal"/>
    <w:rsid w:val="00203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ADB"/>
    <w:rPr>
      <w:sz w:val="16"/>
      <w:vertAlign w:val="superscript"/>
    </w:rPr>
  </w:style>
  <w:style w:type="character" w:customStyle="1" w:styleId="Symbols">
    <w:name w:val="Symbols"/>
    <w:basedOn w:val="DefaultParagraphFont"/>
    <w:rsid w:val="00203ADB"/>
    <w:rPr>
      <w:rFonts w:ascii="Symbol" w:hAnsi="Symbol"/>
    </w:rPr>
  </w:style>
  <w:style w:type="character" w:customStyle="1" w:styleId="MenuOptions">
    <w:name w:val="Menu Options"/>
    <w:basedOn w:val="DefaultParagraphFont"/>
    <w:rsid w:val="00203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ADB"/>
    <w:rPr>
      <w:b/>
    </w:rPr>
  </w:style>
  <w:style w:type="character" w:customStyle="1" w:styleId="Underlined">
    <w:name w:val="Underlined"/>
    <w:basedOn w:val="DefaultParagraphFont"/>
    <w:rsid w:val="00203ADB"/>
    <w:rPr>
      <w:u w:val="single"/>
    </w:rPr>
  </w:style>
  <w:style w:type="paragraph" w:customStyle="1" w:styleId="TableBodyTextRight">
    <w:name w:val="Table Body Text Right"/>
    <w:basedOn w:val="TableBodyText"/>
    <w:rsid w:val="00203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ADB"/>
    <w:rPr>
      <w:sz w:val="18"/>
    </w:rPr>
  </w:style>
  <w:style w:type="paragraph" w:customStyle="1" w:styleId="BodySmallRight">
    <w:name w:val="Body Small Right"/>
    <w:basedOn w:val="BodyTextRight"/>
    <w:rsid w:val="00203ADB"/>
    <w:rPr>
      <w:sz w:val="18"/>
      <w:szCs w:val="18"/>
    </w:rPr>
  </w:style>
  <w:style w:type="paragraph" w:customStyle="1" w:styleId="MarginEdition">
    <w:name w:val="Margin Edition"/>
    <w:basedOn w:val="MarginNote"/>
    <w:rsid w:val="00203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ADB"/>
    <w:rPr>
      <w:sz w:val="2"/>
      <w:szCs w:val="2"/>
    </w:rPr>
  </w:style>
  <w:style w:type="character" w:customStyle="1" w:styleId="Small">
    <w:name w:val="Small"/>
    <w:basedOn w:val="DefaultParagraphFont"/>
    <w:rsid w:val="00203ADB"/>
    <w:rPr>
      <w:sz w:val="16"/>
    </w:rPr>
  </w:style>
  <w:style w:type="paragraph" w:customStyle="1" w:styleId="WideTable">
    <w:name w:val="Wide Table"/>
    <w:basedOn w:val="Normal"/>
    <w:rsid w:val="00203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ADB"/>
  </w:style>
  <w:style w:type="paragraph" w:styleId="Quote">
    <w:name w:val="Quote"/>
    <w:basedOn w:val="Heading1"/>
    <w:link w:val="QuoteChar"/>
    <w:qFormat/>
    <w:rsid w:val="00203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ADB"/>
    <w:pPr>
      <w:pageBreakBefore/>
    </w:pPr>
  </w:style>
  <w:style w:type="paragraph" w:customStyle="1" w:styleId="Border">
    <w:name w:val="Border"/>
    <w:basedOn w:val="Normal"/>
    <w:qFormat/>
    <w:rsid w:val="00203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ADB"/>
    <w:rPr>
      <w:u w:val="single"/>
    </w:rPr>
  </w:style>
  <w:style w:type="character" w:customStyle="1" w:styleId="BoldandItalics">
    <w:name w:val="Bold and Italics"/>
    <w:qFormat/>
    <w:rsid w:val="00203ADB"/>
    <w:rPr>
      <w:b/>
      <w:i/>
      <w:u w:val="none"/>
    </w:rPr>
  </w:style>
  <w:style w:type="paragraph" w:styleId="BalloonText">
    <w:name w:val="Balloon Text"/>
    <w:basedOn w:val="Normal"/>
    <w:link w:val="BalloonTextChar"/>
    <w:rsid w:val="00203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ADB"/>
    <w:pPr>
      <w:spacing w:before="0" w:after="0"/>
    </w:pPr>
  </w:style>
  <w:style w:type="paragraph" w:customStyle="1" w:styleId="BodyTextBold">
    <w:name w:val="Body Text Bold"/>
    <w:basedOn w:val="BodyText"/>
    <w:qFormat/>
    <w:rsid w:val="00203ADB"/>
    <w:rPr>
      <w:b/>
    </w:rPr>
  </w:style>
  <w:style w:type="character" w:styleId="Hyperlink">
    <w:name w:val="Hyperlink"/>
    <w:basedOn w:val="DefaultParagraphFont"/>
    <w:uiPriority w:val="99"/>
    <w:unhideWhenUsed/>
    <w:rsid w:val="0058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2973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ACMEQU205 Apply knowledge of horse behaviour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2024-05-01T09:20:00Z</dcterms:created>
  <dcterms:modified xsi:type="dcterms:W3CDTF">2024-05-01T09:20:00Z</dcterms:modified>
</cp:coreProperties>
</file>