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7C3" w:rsidP="00BA57C3">
      <w:pPr>
        <w:pStyle w:val="Title"/>
      </w:pPr>
      <w:r>
        <w:fldChar w:fldCharType="begin"/>
      </w:r>
      <w:r>
        <w:instrText xml:space="preserve"> TITLE   \* MERGEFORMAT </w:instrText>
      </w:r>
      <w:r>
        <w:fldChar w:fldCharType="separate"/>
      </w:r>
      <w:r>
        <w:t>ACMEQU204 Perform daily tasks in the horse industry</w:t>
      </w:r>
      <w:r>
        <w:fldChar w:fldCharType="end"/>
      </w:r>
    </w:p>
    <w:p w:rsidR="00BA57C3" w:rsidP="00BA57C3">
      <w:pPr>
        <w:pStyle w:val="Version"/>
        <w:sectPr w:rsidSect="00FA2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829" w:rsidP="00FA2829">
      <w:pPr>
        <w:pStyle w:val="SuperHeading"/>
      </w:pPr>
      <w:r w:rsidRPr="00FA2829">
        <w:t>ACMEQU204 Perform daily tasks in the horse industry</w:t>
      </w:r>
    </w:p>
    <w:p w:rsidR="00000000" w:rsidRPr="00FA2829" w:rsidP="00FA2829">
      <w:pPr>
        <w:pStyle w:val="Heading1"/>
      </w:pPr>
      <w:bookmarkStart w:id="1" w:name="O_852702"/>
      <w:bookmarkEnd w:id="1"/>
      <w:r w:rsidRPr="00FA2829">
        <w:t>Modification History</w:t>
      </w:r>
    </w:p>
    <w:tbl>
      <w:tblPr>
        <w:tblW w:w="9520" w:type="dxa"/>
        <w:tblLayout w:type="fixed"/>
        <w:tblCellMar>
          <w:left w:w="62" w:type="dxa"/>
          <w:right w:w="62" w:type="dxa"/>
        </w:tblCellMar>
        <w:tblLook w:val="0000"/>
      </w:tblPr>
      <w:tblGrid>
        <w:gridCol w:w="2581"/>
        <w:gridCol w:w="6939"/>
      </w:tblGrid>
      <w:tr w:rsidTr="00FA28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rPr>
                <w:rStyle w:val="SpecialBold"/>
              </w:rPr>
              <w:t>Comments</w:t>
            </w:r>
          </w:p>
        </w:tc>
      </w:tr>
      <w:tr w:rsidTr="00FA28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t>This version released with ACM Animal Care and Management Training Package Version 1.0.</w:t>
            </w:r>
          </w:p>
        </w:tc>
      </w:tr>
    </w:tbl>
    <w:p w:rsidR="00000000" w:rsidRPr="00FA2829" w:rsidP="00FA2829">
      <w:pPr>
        <w:pStyle w:val="BodyText"/>
      </w:pPr>
    </w:p>
    <w:p w:rsidR="00000000" w:rsidRPr="00FA2829" w:rsidP="00FA2829">
      <w:pPr>
        <w:pStyle w:val="AllowPageBreak"/>
      </w:pPr>
    </w:p>
    <w:p w:rsidR="00000000" w:rsidRPr="00FA2829" w:rsidP="00FA2829">
      <w:pPr>
        <w:pStyle w:val="Heading1"/>
      </w:pPr>
      <w:bookmarkStart w:id="2" w:name="O_852703"/>
      <w:bookmarkEnd w:id="2"/>
      <w:r w:rsidRPr="00FA2829">
        <w:t>Application</w:t>
      </w:r>
    </w:p>
    <w:p w:rsidR="00000000" w:rsidRPr="00FA2829" w:rsidP="00BA57C3">
      <w:pPr>
        <w:pStyle w:val="BodyText"/>
      </w:pPr>
      <w:r w:rsidRPr="00FA2829">
        <w:t>This unit of competency describes the skills and knowledge required to carry out</w:t>
      </w:r>
      <w:r w:rsidRPr="00FA2829">
        <w:t xml:space="preserve"> daily tasks, including providing feed and water for horses, and cleaning and maintaining the work environment. It covers knowledge of potential risks and hazards when interacting with horses, and industry guidelines and procedures to ensure the welfare an</w:t>
      </w:r>
      <w:r w:rsidRPr="00FA2829">
        <w:t>d safety of the individual and the horse.</w:t>
      </w:r>
    </w:p>
    <w:p w:rsidR="00000000" w:rsidRPr="00FA2829" w:rsidP="00BA57C3">
      <w:pPr>
        <w:pStyle w:val="BodyText"/>
      </w:pPr>
      <w:r w:rsidRPr="00FA2829">
        <w:t>The unit applies to individuals who have no experience, limited experience or no recent experience working in the relevant horse industry sectors. They undertake defined routine activities under supervision with li</w:t>
      </w:r>
      <w:r w:rsidRPr="00FA2829">
        <w:t>mited responsibility for their own work. Working environments may include stables, paddocks and yards.</w:t>
      </w:r>
    </w:p>
    <w:p w:rsidR="00000000" w:rsidRPr="00FA2829" w:rsidP="00BA57C3">
      <w:pPr>
        <w:pStyle w:val="BodyText"/>
      </w:pPr>
      <w:r w:rsidRPr="00FA2829">
        <w:t>No licensing or certification requirements apply to this unit at the time of publication, except for the racing industry, where requirements vary between</w:t>
      </w:r>
      <w:r w:rsidRPr="00FA2829">
        <w:t xml:space="preserve"> states and territories. Users working in the racing industry are advised to contact the relevant Principal Racing Authority for advice on current requirements.</w:t>
      </w:r>
    </w:p>
    <w:p w:rsidR="00000000" w:rsidRPr="00FA2829" w:rsidP="00BA57C3">
      <w:pPr>
        <w:pStyle w:val="BodyText"/>
      </w:pPr>
      <w:r w:rsidRPr="00FA2829">
        <w:t>Health and safety and animal welfare legislation relevant to interacting with horses applies to</w:t>
      </w:r>
      <w:r w:rsidRPr="00FA2829">
        <w:t xml:space="preserve"> workers in this industry. As requirements vary between industry sectors and state/territory jurisdictions, users must check with the relevant authority for specific requirements. </w:t>
      </w:r>
    </w:p>
    <w:p w:rsidR="00000000" w:rsidRPr="00FA2829" w:rsidP="00BA57C3">
      <w:pPr>
        <w:pStyle w:val="BodyText"/>
      </w:pPr>
      <w:r w:rsidRPr="00FA2829">
        <w:t xml:space="preserve">NOTE: The terms </w:t>
      </w:r>
      <w:r>
        <w:t>‘</w:t>
      </w:r>
      <w:r w:rsidRPr="00FA2829">
        <w:t>occupational health and safety</w:t>
      </w:r>
      <w:r>
        <w:t>’</w:t>
      </w:r>
      <w:r w:rsidRPr="00FA2829">
        <w:t xml:space="preserve"> (OHS) and </w:t>
      </w:r>
      <w:r>
        <w:t>‘</w:t>
      </w:r>
      <w:r w:rsidRPr="00FA2829">
        <w:t>work health and</w:t>
      </w:r>
      <w:r w:rsidRPr="00FA2829">
        <w:t xml:space="preserve"> safety</w:t>
      </w:r>
      <w:r>
        <w:t>’</w:t>
      </w:r>
      <w:r w:rsidRPr="00FA2829">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FA2829" w:rsidP="00FA2829">
      <w:pPr>
        <w:pStyle w:val="Heading1"/>
      </w:pPr>
      <w:bookmarkStart w:id="3" w:name="O_852704"/>
      <w:bookmarkEnd w:id="3"/>
      <w:r w:rsidRPr="00FA2829">
        <w:t>Pre-requisite Unit</w:t>
      </w:r>
    </w:p>
    <w:p w:rsidR="00000000" w:rsidRPr="00FA2829" w:rsidP="00BA57C3">
      <w:pPr>
        <w:pStyle w:val="BodyText"/>
      </w:pPr>
      <w:r w:rsidRPr="00FA2829">
        <w:t>The prerequisite unit of competency for this unit is:</w:t>
      </w:r>
    </w:p>
    <w:p w:rsidR="00000000" w:rsidRPr="00FA2829" w:rsidP="00FA2829">
      <w:pPr>
        <w:pStyle w:val="ListBullet"/>
      </w:pPr>
      <w:r w:rsidRPr="00FA2829">
        <w:t>ACMEQU205 Apply knowledge of horse behaviour.</w:t>
      </w:r>
    </w:p>
    <w:p w:rsidR="00000000" w:rsidRPr="00FA2829" w:rsidP="00FA2829">
      <w:pPr>
        <w:pStyle w:val="AllowPageBreak"/>
      </w:pPr>
    </w:p>
    <w:p w:rsidR="00000000" w:rsidRPr="00FA2829" w:rsidP="00FA2829">
      <w:pPr>
        <w:pStyle w:val="Heading1"/>
      </w:pPr>
      <w:bookmarkStart w:id="4" w:name="O_852707"/>
      <w:bookmarkEnd w:id="4"/>
      <w:r w:rsidRPr="00FA2829">
        <w:t>Unit Sector</w:t>
      </w:r>
    </w:p>
    <w:p w:rsidR="00000000" w:rsidRPr="00FA2829" w:rsidP="00BA57C3">
      <w:pPr>
        <w:pStyle w:val="BodyText"/>
      </w:pPr>
      <w:r w:rsidRPr="00FA2829">
        <w:t>Equine (EQU)</w:t>
      </w:r>
    </w:p>
    <w:p w:rsidR="00000000" w:rsidRPr="00FA2829" w:rsidP="00FA2829">
      <w:pPr>
        <w:pStyle w:val="Heading1"/>
      </w:pPr>
      <w:bookmarkStart w:id="5" w:name="O_852708"/>
      <w:bookmarkEnd w:id="5"/>
      <w:r w:rsidRPr="00FA2829">
        <w:t>Elements and Performance Criteria</w:t>
      </w:r>
    </w:p>
    <w:tbl>
      <w:tblPr>
        <w:tblW w:w="0" w:type="auto"/>
        <w:tblCellMar>
          <w:left w:w="62" w:type="dxa"/>
          <w:right w:w="62" w:type="dxa"/>
        </w:tblCellMar>
        <w:tblLook w:val="0000"/>
      </w:tblPr>
      <w:tblGrid>
        <w:gridCol w:w="2494"/>
        <w:gridCol w:w="6702"/>
      </w:tblGrid>
      <w:tr w:rsidTr="00BA57C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2829" w:rsidP="00FA2829">
            <w:pPr>
              <w:pStyle w:val="BodyText"/>
            </w:pPr>
            <w:r w:rsidRPr="00FA282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2829">
            <w:pPr>
              <w:pStyle w:val="BodyText"/>
              <w:rPr>
                <w:lang w:val="en-NZ"/>
              </w:rPr>
            </w:pPr>
            <w:r w:rsidRPr="00FA2829">
              <w:rPr>
                <w:rStyle w:val="SpecialBold"/>
              </w:rPr>
              <w:t>Performance Criteria</w:t>
            </w:r>
          </w:p>
        </w:tc>
      </w:tr>
      <w:tr w:rsidTr="00BA57C3">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rPr>
                <w:rStyle w:val="Emphasis"/>
              </w:rPr>
              <w:t>Performance criteria describe the performance needed to demonstrate achievement of the element.</w:t>
            </w:r>
          </w:p>
        </w:tc>
      </w:tr>
      <w:tr w:rsidTr="00BA5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1. Prepare to carry out daily tasks with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t>1.1 Confirm and clarify work program and workplace procedures and practices with supervisor</w:t>
            </w:r>
          </w:p>
          <w:p w:rsidR="00000000" w:rsidRPr="00FA2829" w:rsidP="00FA2829">
            <w:pPr>
              <w:pStyle w:val="BodyText"/>
            </w:pPr>
            <w:r w:rsidRPr="00FA2829">
              <w:t>1.2 Carry out a basic assessment of risk for interacting with horses prior to starting each task</w:t>
            </w:r>
          </w:p>
          <w:p w:rsidR="00000000" w:rsidRPr="00FA2829" w:rsidP="00FA2829">
            <w:pPr>
              <w:pStyle w:val="BodyText"/>
            </w:pPr>
            <w:r w:rsidRPr="00FA2829">
              <w:t>1.3 Select personal protective equipment (PPE) appropriate for task</w:t>
            </w:r>
            <w:r w:rsidRPr="00FA2829">
              <w:t xml:space="preserve"> and ensure correct fit</w:t>
            </w:r>
          </w:p>
          <w:p w:rsidR="00000000" w:rsidP="00FA2829">
            <w:pPr>
              <w:pStyle w:val="BodyText"/>
              <w:rPr>
                <w:lang w:val="en-NZ"/>
              </w:rPr>
            </w:pPr>
            <w:r w:rsidRPr="00FA2829">
              <w:t>1.4 Identify WHS hazards and risks in the work area that are not able to be controlled within own work role and responsibilities, and report them to supervisor</w:t>
            </w:r>
          </w:p>
        </w:tc>
      </w:tr>
      <w:tr w:rsidTr="00BA5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2. Maintain workplace health and hygiene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t>2.1 Select cleaning and disinf</w:t>
            </w:r>
            <w:r w:rsidRPr="00FA2829">
              <w:t>ecting products suitable for use around horses and people, according to workplace health and hygiene procedures</w:t>
            </w:r>
          </w:p>
          <w:p w:rsidR="00000000" w:rsidRPr="00FA2829" w:rsidP="00FA2829">
            <w:pPr>
              <w:pStyle w:val="BodyText"/>
            </w:pPr>
            <w:r w:rsidRPr="00FA2829">
              <w:t>2.2 Clean and maintain work areas to remove and reduce dust, dirt and other environmental hazards that may affect horse and human health</w:t>
            </w:r>
          </w:p>
          <w:p w:rsidR="00000000" w:rsidRPr="00FA2829" w:rsidP="00FA2829">
            <w:pPr>
              <w:pStyle w:val="BodyText"/>
            </w:pPr>
            <w:r w:rsidRPr="00FA2829">
              <w:t>2.3 Col</w:t>
            </w:r>
            <w:r w:rsidRPr="00FA2829">
              <w:t>lect items for washing and repair, and replace with cleaned and/or repaired items</w:t>
            </w:r>
          </w:p>
          <w:p w:rsidR="00000000" w:rsidRPr="00FA2829" w:rsidP="00FA2829">
            <w:pPr>
              <w:pStyle w:val="BodyText"/>
            </w:pPr>
            <w:r w:rsidRPr="00FA2829">
              <w:t>2.4 Organise for horse to be removed from stable, according to industry practices</w:t>
            </w:r>
          </w:p>
          <w:p w:rsidR="00000000" w:rsidRPr="00FA2829" w:rsidP="00FA2829">
            <w:pPr>
              <w:pStyle w:val="BodyText"/>
            </w:pPr>
            <w:r w:rsidRPr="00FA2829">
              <w:t>2.5 Clean boxes and replace bedding, according to stable routine</w:t>
            </w:r>
          </w:p>
          <w:p w:rsidR="00000000" w:rsidRPr="00FA2829" w:rsidP="00FA2829">
            <w:pPr>
              <w:pStyle w:val="BodyText"/>
            </w:pPr>
            <w:r w:rsidRPr="00FA2829">
              <w:t>2.6 Follow waste management</w:t>
            </w:r>
            <w:r w:rsidRPr="00FA2829">
              <w:t xml:space="preserve"> disposal procedures to dispose of stale feed, soiled bedding, manure and other waste products</w:t>
            </w:r>
          </w:p>
          <w:p w:rsidR="00000000" w:rsidRPr="00FA2829" w:rsidP="00FA2829">
            <w:pPr>
              <w:pStyle w:val="BodyText"/>
            </w:pPr>
            <w:r w:rsidRPr="00FA2829">
              <w:t>2.7 Clean, sweep and rake stable environment and yards</w:t>
            </w:r>
          </w:p>
          <w:p w:rsidR="00000000" w:rsidP="00FA2829">
            <w:pPr>
              <w:pStyle w:val="BodyText"/>
              <w:rPr>
                <w:lang w:val="en-NZ"/>
              </w:rPr>
            </w:pPr>
            <w:r w:rsidRPr="00FA2829">
              <w:t>2.8 Lay bedding to depth required for individual horse needs and industry practices to prevent horses beco</w:t>
            </w:r>
            <w:r w:rsidRPr="00FA2829">
              <w:t>ming cast</w:t>
            </w:r>
          </w:p>
        </w:tc>
      </w:tr>
      <w:tr w:rsidTr="00BA5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3. Provide feed and water to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t>3.1 Identify common feed types, feed preparation and storage requirements</w:t>
            </w:r>
          </w:p>
          <w:p w:rsidR="00000000" w:rsidRPr="00FA2829" w:rsidP="00FA2829">
            <w:pPr>
              <w:pStyle w:val="BodyText"/>
            </w:pPr>
            <w:r w:rsidRPr="00FA2829">
              <w:t>3.2 Comply with safe operating procedures when collecting, lifting, carrying, handling and storing feed supplies</w:t>
            </w:r>
          </w:p>
          <w:p w:rsidR="00000000" w:rsidRPr="00FA2829" w:rsidP="00FA2829">
            <w:pPr>
              <w:pStyle w:val="BodyText"/>
            </w:pPr>
            <w:r w:rsidRPr="00FA2829">
              <w:t>3.3 Clean feed and watering equipment and containers</w:t>
            </w:r>
          </w:p>
          <w:p w:rsidR="00000000" w:rsidRPr="00FA2829" w:rsidP="00FA2829">
            <w:pPr>
              <w:pStyle w:val="BodyText"/>
            </w:pPr>
            <w:r w:rsidRPr="00FA2829">
              <w:t>3.4 Follow vermin and other contaminant control procedures</w:t>
            </w:r>
          </w:p>
          <w:p w:rsidR="00000000" w:rsidRPr="00FA2829" w:rsidP="00FA2829">
            <w:pPr>
              <w:pStyle w:val="BodyText"/>
            </w:pPr>
            <w:r w:rsidRPr="00FA2829">
              <w:t>3.5 Prepare and distribute feed and water to horses according to stable routine</w:t>
            </w:r>
          </w:p>
          <w:p w:rsidR="00000000" w:rsidRPr="00FA2829" w:rsidP="00FA2829">
            <w:pPr>
              <w:pStyle w:val="BodyText"/>
            </w:pPr>
            <w:r w:rsidRPr="00FA2829">
              <w:t>3.6 Identify, remove and report contaminated feed</w:t>
            </w:r>
          </w:p>
          <w:p w:rsidR="00000000" w:rsidRPr="00FA2829" w:rsidP="00FA2829">
            <w:pPr>
              <w:pStyle w:val="BodyText"/>
            </w:pPr>
            <w:r w:rsidRPr="00FA2829">
              <w:t>3.7 Observe va</w:t>
            </w:r>
            <w:r w:rsidRPr="00FA2829">
              <w:t>riations in individual horse eating and drinking patterns and report to supervisor</w:t>
            </w:r>
          </w:p>
        </w:tc>
      </w:tr>
    </w:tbl>
    <w:p w:rsidR="00000000" w:rsidRPr="00FA2829" w:rsidP="00FA2829">
      <w:pPr>
        <w:pStyle w:val="Heading4"/>
      </w:pPr>
    </w:p>
    <w:p w:rsidR="00000000" w:rsidRPr="00FA2829" w:rsidP="00FA2829">
      <w:pPr>
        <w:pStyle w:val="Heading1"/>
      </w:pPr>
      <w:bookmarkStart w:id="6" w:name="O_852709"/>
      <w:bookmarkEnd w:id="6"/>
      <w:r w:rsidRPr="00FA2829">
        <w:t>Foundation Skills</w:t>
      </w:r>
    </w:p>
    <w:p w:rsidR="00000000" w:rsidRPr="00BA57C3" w:rsidP="00BA57C3">
      <w:pPr>
        <w:pStyle w:val="BodyText"/>
        <w:rPr>
          <w:i/>
        </w:rPr>
      </w:pPr>
      <w:r w:rsidRPr="00BA57C3">
        <w:rPr>
          <w:rStyle w:val="Emphasis"/>
        </w:rPr>
        <w:t>This section describes those language, literacy, numeracy and employment skills that are essential for performance in this unit of compet</w:t>
      </w:r>
      <w:r w:rsidRPr="00BA57C3">
        <w:rPr>
          <w:rStyle w:val="Emphasis"/>
        </w:rPr>
        <w:t>ency but are not explicit in the performance criteria.</w:t>
      </w:r>
    </w:p>
    <w:tbl>
      <w:tblPr>
        <w:tblW w:w="0" w:type="auto"/>
        <w:tblCellMar>
          <w:left w:w="62" w:type="dxa"/>
          <w:right w:w="62" w:type="dxa"/>
        </w:tblCellMar>
        <w:tblLook w:val="0000"/>
      </w:tblPr>
      <w:tblGrid>
        <w:gridCol w:w="2494"/>
        <w:gridCol w:w="6702"/>
      </w:tblGrid>
      <w:tr w:rsidTr="00BA57C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rPr>
                <w:rStyle w:val="SpecialBold"/>
              </w:rPr>
              <w:t>Description</w:t>
            </w:r>
          </w:p>
        </w:tc>
      </w:tr>
      <w:tr w:rsidTr="00BA5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ListBullet"/>
            </w:pPr>
            <w:r w:rsidRPr="00FA2829">
              <w:t>Use active listening and questioning to clarify and confirm supervisor instructions</w:t>
            </w:r>
          </w:p>
          <w:p w:rsidR="00000000" w:rsidP="00FA2829">
            <w:pPr>
              <w:pStyle w:val="ListBullet"/>
              <w:rPr>
                <w:lang w:val="en-NZ"/>
              </w:rPr>
            </w:pPr>
            <w:r w:rsidRPr="00FA2829">
              <w:t>Use industry-standard terminology to describe horses, equipment a</w:t>
            </w:r>
            <w:r w:rsidRPr="00FA2829">
              <w:t>nd the work environment</w:t>
            </w:r>
          </w:p>
        </w:tc>
      </w:tr>
      <w:tr w:rsidTr="00BA5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ListBullet"/>
            </w:pPr>
            <w:r w:rsidRPr="00FA2829">
              <w:t>Follow workplace procedures, including safety and animal welfare requirements, relating to own role and work area</w:t>
            </w:r>
          </w:p>
          <w:p w:rsidR="00000000" w:rsidP="00FA2829">
            <w:pPr>
              <w:pStyle w:val="ListBullet"/>
              <w:rPr>
                <w:lang w:val="en-NZ"/>
              </w:rPr>
            </w:pPr>
            <w:r w:rsidRPr="00FA2829">
              <w:t>Demonstrate a duty of care to self and others when working around horses</w:t>
            </w:r>
          </w:p>
        </w:tc>
      </w:tr>
      <w:tr w:rsidTr="00BA5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Get the work do</w:t>
            </w:r>
            <w:r w:rsidRPr="00FA2829">
              <w:t>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ListBullet"/>
            </w:pPr>
            <w:r w:rsidRPr="00FA2829">
              <w:t>Plan and sequence tasks and assemble resources required to perform daily tasks in the horse industry</w:t>
            </w:r>
          </w:p>
        </w:tc>
      </w:tr>
    </w:tbl>
    <w:p w:rsidR="00000000" w:rsidRPr="00FA2829" w:rsidP="00FA2829">
      <w:pPr>
        <w:pStyle w:val="BodyText"/>
      </w:pPr>
    </w:p>
    <w:p w:rsidR="00000000" w:rsidRPr="00FA2829" w:rsidP="00FA2829">
      <w:pPr>
        <w:pStyle w:val="AllowPageBreak"/>
      </w:pPr>
    </w:p>
    <w:p w:rsidR="00000000" w:rsidRPr="00FA2829" w:rsidP="00FA2829">
      <w:pPr>
        <w:pStyle w:val="Heading1"/>
      </w:pPr>
      <w:bookmarkStart w:id="7" w:name="O_852711"/>
      <w:bookmarkEnd w:id="7"/>
      <w:r w:rsidRPr="00FA2829">
        <w:t>Unit Mapping Information</w:t>
      </w:r>
    </w:p>
    <w:tbl>
      <w:tblPr>
        <w:tblW w:w="0" w:type="auto"/>
        <w:tblCellMar>
          <w:left w:w="62" w:type="dxa"/>
          <w:right w:w="62" w:type="dxa"/>
        </w:tblCellMar>
        <w:tblLook w:val="0000"/>
      </w:tblPr>
      <w:tblGrid>
        <w:gridCol w:w="1810"/>
        <w:gridCol w:w="2055"/>
        <w:gridCol w:w="2326"/>
        <w:gridCol w:w="3005"/>
      </w:tblGrid>
      <w:tr w:rsidTr="00BA5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rPr>
                <w:rStyle w:val="SpecialBold"/>
              </w:rPr>
              <w:t>Equivalence status</w:t>
            </w:r>
          </w:p>
        </w:tc>
      </w:tr>
      <w:tr w:rsidTr="00BA57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ACMEQU204 Perform daily tasks in the horse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829">
            <w:pPr>
              <w:pStyle w:val="BodyText"/>
              <w:rPr>
                <w:lang w:val="en-NZ"/>
              </w:rPr>
            </w:pPr>
            <w:r w:rsidRPr="00FA2829">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829" w:rsidP="00FA2829">
            <w:pPr>
              <w:pStyle w:val="BodyText"/>
            </w:pPr>
            <w:r w:rsidRPr="00FA2829">
              <w:t>No equivalent unit</w:t>
            </w:r>
          </w:p>
        </w:tc>
      </w:tr>
    </w:tbl>
    <w:p w:rsidR="00000000" w:rsidRPr="00FA2829" w:rsidP="00FA2829">
      <w:pPr>
        <w:pStyle w:val="BodyText"/>
      </w:pPr>
    </w:p>
    <w:p w:rsidR="00000000" w:rsidRPr="00FA2829" w:rsidP="00FA2829">
      <w:pPr>
        <w:pStyle w:val="AllowPageBreak"/>
      </w:pPr>
    </w:p>
    <w:p w:rsidR="00000000" w:rsidRPr="00FA2829" w:rsidP="00FA2829">
      <w:pPr>
        <w:pStyle w:val="Heading1"/>
      </w:pPr>
      <w:bookmarkStart w:id="8" w:name="O_852723"/>
      <w:bookmarkEnd w:id="8"/>
      <w:r w:rsidRPr="00FA2829">
        <w:t>Links</w:t>
      </w:r>
    </w:p>
    <w:p w:rsidR="00000000" w:rsidRPr="00FA2829" w:rsidP="00BA57C3">
      <w:pPr>
        <w:pStyle w:val="BodyText"/>
      </w:pPr>
      <w:r w:rsidRPr="00FA282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B2F6A">
        <w:rPr>
          <w:rStyle w:val="Hyperlink"/>
        </w:rPr>
        <w:t>https://vetnet.gov.au/Pages/TrainingDocs.aspx?q=b75f4b23-54c9-4cc9-a5db-d3502d154103</w:t>
      </w:r>
      <w:r>
        <w:fldChar w:fldCharType="end"/>
      </w:r>
    </w:p>
    <w:p w:rsidR="00000000" w:rsidRPr="00FA2829" w:rsidP="00FA2829"/>
    <w:sectPr w:rsidSect="00FA28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29" w:rsidRPr="00BA57C3" w:rsidP="00BA5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C3" w:rsidP="00FA2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57C3" w:rsidP="00FA28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A57C3" w:rsidP="00FA2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829" w:rsidRPr="00BA57C3" w:rsidP="00BA5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C3" w:rsidRPr="002D2AF8" w:rsidP="00FA2829">
    <w:pPr>
      <w:pStyle w:val="Header"/>
      <w:framePr w:wrap="around"/>
    </w:pPr>
    <w:r>
      <w:fldChar w:fldCharType="begin"/>
    </w:r>
    <w:r>
      <w:instrText xml:space="preserve"> TITLE   \* MERGEFORMAT </w:instrText>
    </w:r>
    <w:r>
      <w:fldChar w:fldCharType="separate"/>
    </w:r>
    <w:r>
      <w:t>ACMEQU204 Perform daily tasks in the horse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A57C3" w:rsidP="00FA2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18D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908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829"/>
    <w:pPr>
      <w:spacing w:before="360" w:after="60"/>
      <w:outlineLvl w:val="0"/>
    </w:pPr>
    <w:rPr>
      <w:sz w:val="32"/>
    </w:rPr>
  </w:style>
  <w:style w:type="paragraph" w:styleId="Heading2">
    <w:name w:val="heading 2"/>
    <w:basedOn w:val="HeadingBase"/>
    <w:next w:val="BodyText"/>
    <w:link w:val="Heading2Char"/>
    <w:qFormat/>
    <w:rsid w:val="00FA2829"/>
    <w:pPr>
      <w:keepLines/>
      <w:spacing w:before="240" w:after="120"/>
      <w:outlineLvl w:val="1"/>
    </w:pPr>
    <w:rPr>
      <w:sz w:val="28"/>
      <w:szCs w:val="40"/>
    </w:rPr>
  </w:style>
  <w:style w:type="paragraph" w:styleId="Heading3">
    <w:name w:val="heading 3"/>
    <w:basedOn w:val="HeadingBase"/>
    <w:next w:val="BodyText"/>
    <w:link w:val="Heading3Char"/>
    <w:qFormat/>
    <w:rsid w:val="00FA2829"/>
    <w:pPr>
      <w:spacing w:before="180" w:after="120"/>
      <w:outlineLvl w:val="2"/>
    </w:pPr>
    <w:rPr>
      <w:spacing w:val="-10"/>
      <w:kern w:val="32"/>
    </w:rPr>
  </w:style>
  <w:style w:type="paragraph" w:styleId="Heading4">
    <w:name w:val="heading 4"/>
    <w:basedOn w:val="HeadingBase"/>
    <w:next w:val="BodyText"/>
    <w:link w:val="Heading4Char"/>
    <w:qFormat/>
    <w:rsid w:val="00FA2829"/>
    <w:pPr>
      <w:spacing w:before="160" w:after="120"/>
      <w:outlineLvl w:val="3"/>
    </w:pPr>
    <w:rPr>
      <w:sz w:val="22"/>
    </w:rPr>
  </w:style>
  <w:style w:type="paragraph" w:styleId="Heading5">
    <w:name w:val="heading 5"/>
    <w:basedOn w:val="HeadingBase"/>
    <w:next w:val="Normal"/>
    <w:link w:val="Heading5Char"/>
    <w:qFormat/>
    <w:rsid w:val="00FA2829"/>
    <w:pPr>
      <w:spacing w:before="80"/>
      <w:outlineLvl w:val="4"/>
    </w:pPr>
    <w:rPr>
      <w:color w:val="918585"/>
      <w:sz w:val="20"/>
    </w:rPr>
  </w:style>
  <w:style w:type="paragraph" w:styleId="Heading6">
    <w:name w:val="heading 6"/>
    <w:basedOn w:val="HeadingBase"/>
    <w:next w:val="Normal"/>
    <w:link w:val="Heading6Char"/>
    <w:qFormat/>
    <w:rsid w:val="00FA2829"/>
    <w:pPr>
      <w:spacing w:before="60"/>
      <w:outlineLvl w:val="5"/>
    </w:pPr>
    <w:rPr>
      <w:color w:val="918585"/>
      <w:sz w:val="20"/>
    </w:rPr>
  </w:style>
  <w:style w:type="paragraph" w:styleId="Heading7">
    <w:name w:val="heading 7"/>
    <w:basedOn w:val="Normal"/>
    <w:next w:val="Normal"/>
    <w:link w:val="Heading7Char"/>
    <w:qFormat/>
    <w:rsid w:val="00FA2829"/>
    <w:pPr>
      <w:ind w:left="720"/>
      <w:outlineLvl w:val="6"/>
    </w:pPr>
    <w:rPr>
      <w:i/>
    </w:rPr>
  </w:style>
  <w:style w:type="paragraph" w:styleId="Heading8">
    <w:name w:val="heading 8"/>
    <w:basedOn w:val="Normal"/>
    <w:next w:val="Normal"/>
    <w:link w:val="Heading8Char"/>
    <w:qFormat/>
    <w:rsid w:val="00FA2829"/>
    <w:pPr>
      <w:ind w:left="720"/>
      <w:outlineLvl w:val="7"/>
    </w:pPr>
    <w:rPr>
      <w:i/>
    </w:rPr>
  </w:style>
  <w:style w:type="paragraph" w:styleId="Heading9">
    <w:name w:val="heading 9"/>
    <w:basedOn w:val="Normal"/>
    <w:next w:val="Normal"/>
    <w:link w:val="Heading9Char"/>
    <w:qFormat/>
    <w:rsid w:val="00FA2829"/>
    <w:pPr>
      <w:ind w:left="720"/>
      <w:outlineLvl w:val="8"/>
    </w:pPr>
    <w:rPr>
      <w:i/>
    </w:rPr>
  </w:style>
  <w:style w:type="character" w:default="1" w:styleId="DefaultParagraphFont">
    <w:name w:val="Default Paragraph Font"/>
    <w:uiPriority w:val="1"/>
    <w:unhideWhenUsed/>
    <w:rsid w:val="00FA2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829"/>
  </w:style>
  <w:style w:type="character" w:customStyle="1" w:styleId="Heading1Char">
    <w:name w:val="Heading 1 Char"/>
    <w:basedOn w:val="DefaultParagraphFont"/>
    <w:link w:val="Heading1"/>
    <w:rsid w:val="00FA282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A2829"/>
    <w:rPr>
      <w:rFonts w:ascii="Times New Roman" w:eastAsia="Times New Roman" w:hAnsi="Times New Roman" w:cs="Times New Roman"/>
      <w:b/>
      <w:szCs w:val="20"/>
      <w:lang w:eastAsia="en-US"/>
    </w:rPr>
  </w:style>
  <w:style w:type="paragraph" w:styleId="BodyText">
    <w:name w:val="Body Text"/>
    <w:basedOn w:val="Normal"/>
    <w:link w:val="BodyTextChar"/>
    <w:rsid w:val="00FA2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829"/>
    <w:rPr>
      <w:rFonts w:ascii="Times New Roman" w:eastAsia="Times New Roman" w:hAnsi="Times New Roman" w:cs="Times New Roman"/>
      <w:sz w:val="24"/>
      <w:lang w:eastAsia="en-US"/>
    </w:rPr>
  </w:style>
  <w:style w:type="paragraph" w:styleId="ListBullet">
    <w:name w:val="List Bullet"/>
    <w:basedOn w:val="List"/>
    <w:rsid w:val="00FA2829"/>
    <w:pPr>
      <w:numPr>
        <w:numId w:val="11"/>
      </w:numPr>
      <w:tabs>
        <w:tab w:val="clear" w:pos="340"/>
      </w:tabs>
      <w:spacing w:before="40" w:after="40"/>
    </w:pPr>
  </w:style>
  <w:style w:type="character" w:customStyle="1" w:styleId="SpecialBold">
    <w:name w:val="Special Bold"/>
    <w:basedOn w:val="DefaultParagraphFont"/>
    <w:rsid w:val="00FA2829"/>
    <w:rPr>
      <w:b/>
      <w:spacing w:val="0"/>
    </w:rPr>
  </w:style>
  <w:style w:type="character" w:styleId="Emphasis">
    <w:name w:val="Emphasis"/>
    <w:basedOn w:val="DefaultParagraphFont"/>
    <w:qFormat/>
    <w:rsid w:val="00FA2829"/>
    <w:rPr>
      <w:i/>
    </w:rPr>
  </w:style>
  <w:style w:type="paragraph" w:customStyle="1" w:styleId="SuperHeading">
    <w:name w:val="SuperHeading"/>
    <w:basedOn w:val="Normal"/>
    <w:rsid w:val="00FA2829"/>
    <w:pPr>
      <w:spacing w:before="240" w:after="120"/>
      <w:outlineLvl w:val="0"/>
    </w:pPr>
    <w:rPr>
      <w:rFonts w:ascii="Times New Roman" w:hAnsi="Times New Roman"/>
      <w:b/>
      <w:sz w:val="32"/>
    </w:rPr>
  </w:style>
  <w:style w:type="paragraph" w:customStyle="1" w:styleId="AllowPageBreak">
    <w:name w:val="AllowPageBreak"/>
    <w:rsid w:val="00FA28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2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82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A2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829"/>
    <w:rPr>
      <w:rFonts w:ascii="Courier New" w:eastAsia="Times New Roman" w:hAnsi="Courier New" w:cs="Times New Roman"/>
      <w:i/>
      <w:szCs w:val="20"/>
      <w:lang w:eastAsia="en-US"/>
    </w:rPr>
  </w:style>
  <w:style w:type="paragraph" w:customStyle="1" w:styleId="HeadingBase">
    <w:name w:val="Heading Base"/>
    <w:rsid w:val="00FA2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829"/>
    <w:pPr>
      <w:tabs>
        <w:tab w:val="right" w:leader="dot" w:pos="9072"/>
      </w:tabs>
      <w:ind w:left="567"/>
    </w:pPr>
    <w:rPr>
      <w:szCs w:val="22"/>
    </w:rPr>
  </w:style>
  <w:style w:type="paragraph" w:customStyle="1" w:styleId="TOCBase">
    <w:name w:val="TOC Base"/>
    <w:rsid w:val="00FA2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829"/>
    <w:pPr>
      <w:tabs>
        <w:tab w:val="right" w:leader="dot" w:pos="9072"/>
      </w:tabs>
      <w:spacing w:before="40" w:after="40"/>
      <w:ind w:left="284"/>
    </w:pPr>
    <w:rPr>
      <w:rFonts w:ascii="Times New Roman" w:hAnsi="Times New Roman"/>
    </w:rPr>
  </w:style>
  <w:style w:type="paragraph" w:styleId="TOC1">
    <w:name w:val="toc 1"/>
    <w:basedOn w:val="TOCBase"/>
    <w:next w:val="Normal"/>
    <w:rsid w:val="00FA2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829"/>
    <w:rPr>
      <w:rFonts w:ascii="Times New Roman" w:eastAsia="Times New Roman" w:hAnsi="Times New Roman" w:cs="Times New Roman"/>
      <w:sz w:val="16"/>
      <w:lang w:eastAsia="en-US"/>
    </w:rPr>
  </w:style>
  <w:style w:type="paragraph" w:styleId="Title">
    <w:name w:val="Title"/>
    <w:basedOn w:val="HeadingBase"/>
    <w:link w:val="TitleChar"/>
    <w:qFormat/>
    <w:rsid w:val="00FA2829"/>
    <w:pPr>
      <w:spacing w:before="5040"/>
      <w:jc w:val="center"/>
    </w:pPr>
    <w:rPr>
      <w:sz w:val="48"/>
      <w:szCs w:val="72"/>
      <w:lang w:val="en-US"/>
    </w:rPr>
  </w:style>
  <w:style w:type="character" w:customStyle="1" w:styleId="TitleChar">
    <w:name w:val="Title Char"/>
    <w:basedOn w:val="DefaultParagraphFont"/>
    <w:link w:val="Title"/>
    <w:rsid w:val="00FA2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829"/>
    <w:pPr>
      <w:tabs>
        <w:tab w:val="left" w:pos="3600"/>
        <w:tab w:val="left" w:pos="3958"/>
      </w:tabs>
    </w:pPr>
  </w:style>
  <w:style w:type="paragraph" w:styleId="List">
    <w:name w:val="List"/>
    <w:basedOn w:val="BodyText"/>
    <w:next w:val="BodyText"/>
    <w:rsid w:val="00FA2829"/>
    <w:pPr>
      <w:tabs>
        <w:tab w:val="left" w:pos="340"/>
      </w:tabs>
      <w:spacing w:before="60" w:after="60"/>
      <w:ind w:left="340" w:hanging="340"/>
    </w:pPr>
  </w:style>
  <w:style w:type="paragraph" w:customStyle="1" w:styleId="Note">
    <w:name w:val="Note"/>
    <w:basedOn w:val="BodyText"/>
    <w:rsid w:val="00FA2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829"/>
    <w:pPr>
      <w:framePr w:wrap="auto" w:hAnchor="text" w:y="6049"/>
    </w:pPr>
    <w:rPr>
      <w:color w:val="000000"/>
      <w:sz w:val="40"/>
    </w:rPr>
  </w:style>
  <w:style w:type="paragraph" w:customStyle="1" w:styleId="TOCTitle">
    <w:name w:val="TOCTitle"/>
    <w:basedOn w:val="Heading1"/>
    <w:rsid w:val="00FA2829"/>
    <w:pPr>
      <w:spacing w:after="240"/>
      <w:jc w:val="center"/>
      <w:outlineLvl w:val="9"/>
    </w:pPr>
    <w:rPr>
      <w:caps/>
    </w:rPr>
  </w:style>
  <w:style w:type="paragraph" w:customStyle="1" w:styleId="Version">
    <w:name w:val="Version"/>
    <w:rsid w:val="00FA28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829"/>
    <w:pPr>
      <w:numPr>
        <w:numId w:val="12"/>
      </w:numPr>
      <w:tabs>
        <w:tab w:val="clear" w:pos="680"/>
      </w:tabs>
    </w:pPr>
  </w:style>
  <w:style w:type="paragraph" w:styleId="Index1">
    <w:name w:val="index 1"/>
    <w:basedOn w:val="Normal"/>
    <w:next w:val="Normal"/>
    <w:semiHidden/>
    <w:rsid w:val="00FA2829"/>
    <w:pPr>
      <w:keepNext w:val="0"/>
      <w:tabs>
        <w:tab w:val="right" w:pos="4176"/>
      </w:tabs>
      <w:ind w:left="198" w:hanging="198"/>
    </w:pPr>
    <w:rPr>
      <w:rFonts w:ascii="Garamond" w:hAnsi="Garamond"/>
    </w:rPr>
  </w:style>
  <w:style w:type="paragraph" w:styleId="IndexHeading">
    <w:name w:val="index heading"/>
    <w:basedOn w:val="Normal"/>
    <w:next w:val="Index1"/>
    <w:semiHidden/>
    <w:rsid w:val="00FA2829"/>
    <w:pPr>
      <w:spacing w:before="120" w:after="120"/>
    </w:pPr>
    <w:rPr>
      <w:rFonts w:ascii="Arial" w:hAnsi="Arial"/>
      <w:b/>
      <w:color w:val="918585"/>
      <w:sz w:val="24"/>
    </w:rPr>
  </w:style>
  <w:style w:type="paragraph" w:styleId="Header">
    <w:name w:val="header"/>
    <w:basedOn w:val="Normal"/>
    <w:link w:val="HeaderChar"/>
    <w:rsid w:val="00FA2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829"/>
    <w:rPr>
      <w:rFonts w:ascii="Times New Roman" w:eastAsia="Times New Roman" w:hAnsi="Times New Roman" w:cs="Times New Roman"/>
      <w:sz w:val="16"/>
      <w:szCs w:val="20"/>
      <w:lang w:val="en-GB" w:eastAsia="en-US"/>
    </w:rPr>
  </w:style>
  <w:style w:type="paragraph" w:customStyle="1" w:styleId="Chapter">
    <w:name w:val="Chapter"/>
    <w:basedOn w:val="Normal"/>
    <w:rsid w:val="00FA2829"/>
    <w:pPr>
      <w:spacing w:before="240"/>
    </w:pPr>
    <w:rPr>
      <w:rFonts w:ascii="Times New Roman" w:hAnsi="Times New Roman"/>
      <w:smallCaps/>
      <w:spacing w:val="80"/>
      <w:sz w:val="28"/>
    </w:rPr>
  </w:style>
  <w:style w:type="paragraph" w:customStyle="1" w:styleId="InChapter">
    <w:name w:val="InChapter"/>
    <w:basedOn w:val="Heading3"/>
    <w:rsid w:val="00FA2829"/>
    <w:pPr>
      <w:spacing w:after="240"/>
      <w:outlineLvl w:val="9"/>
    </w:pPr>
    <w:rPr>
      <w:noProof/>
    </w:rPr>
  </w:style>
  <w:style w:type="paragraph" w:styleId="Index2">
    <w:name w:val="index 2"/>
    <w:basedOn w:val="Normal"/>
    <w:next w:val="Normal"/>
    <w:semiHidden/>
    <w:rsid w:val="00FA2829"/>
    <w:pPr>
      <w:tabs>
        <w:tab w:val="right" w:pos="4176"/>
      </w:tabs>
      <w:ind w:left="568" w:hanging="284"/>
    </w:pPr>
    <w:rPr>
      <w:rFonts w:ascii="Garamond" w:hAnsi="Garamond"/>
    </w:rPr>
  </w:style>
  <w:style w:type="paragraph" w:customStyle="1" w:styleId="Byline">
    <w:name w:val="Byline"/>
    <w:rsid w:val="00FA2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829"/>
    <w:pPr>
      <w:tabs>
        <w:tab w:val="clear" w:pos="3600"/>
        <w:tab w:val="clear" w:pos="3958"/>
      </w:tabs>
      <w:jc w:val="right"/>
    </w:pPr>
  </w:style>
  <w:style w:type="paragraph" w:styleId="Caption">
    <w:name w:val="caption"/>
    <w:basedOn w:val="BodyText"/>
    <w:next w:val="Normal"/>
    <w:qFormat/>
    <w:rsid w:val="00FA2829"/>
    <w:pPr>
      <w:framePr w:w="2268" w:hSpace="181" w:vSpace="181" w:wrap="around" w:vAnchor="text" w:hAnchor="page" w:x="1135" w:y="285" w:anchorLock="1"/>
    </w:pPr>
    <w:rPr>
      <w:i/>
    </w:rPr>
  </w:style>
  <w:style w:type="paragraph" w:customStyle="1" w:styleId="MiniTOCTitle">
    <w:name w:val="MiniTOCTitle"/>
    <w:basedOn w:val="Heading4"/>
    <w:rsid w:val="00FA2829"/>
    <w:pPr>
      <w:spacing w:before="240"/>
      <w:outlineLvl w:val="9"/>
    </w:pPr>
    <w:rPr>
      <w:noProof/>
      <w:sz w:val="24"/>
    </w:rPr>
  </w:style>
  <w:style w:type="paragraph" w:customStyle="1" w:styleId="MiniTOCItem">
    <w:name w:val="MiniTOCItem"/>
    <w:basedOn w:val="ListBullet"/>
    <w:rsid w:val="00FA2829"/>
    <w:pPr>
      <w:numPr>
        <w:numId w:val="0"/>
      </w:numPr>
      <w:tabs>
        <w:tab w:val="right" w:leader="dot" w:pos="6521"/>
      </w:tabs>
      <w:spacing w:before="0" w:after="0"/>
    </w:pPr>
  </w:style>
  <w:style w:type="paragraph" w:customStyle="1" w:styleId="TOFTitle">
    <w:name w:val="TOFTitle"/>
    <w:basedOn w:val="TOCTitle"/>
    <w:rsid w:val="00FA2829"/>
  </w:style>
  <w:style w:type="paragraph" w:styleId="TableofFigures">
    <w:name w:val="table of figures"/>
    <w:basedOn w:val="Normal"/>
    <w:next w:val="Normal"/>
    <w:semiHidden/>
    <w:rsid w:val="00FA2829"/>
    <w:pPr>
      <w:tabs>
        <w:tab w:val="right" w:leader="dot" w:pos="9072"/>
      </w:tabs>
      <w:ind w:left="970" w:hanging="403"/>
    </w:pPr>
    <w:rPr>
      <w:rFonts w:ascii="Times New Roman" w:hAnsi="Times New Roman"/>
      <w:b/>
    </w:rPr>
  </w:style>
  <w:style w:type="paragraph" w:styleId="ListNumber">
    <w:name w:val="List Number"/>
    <w:basedOn w:val="List"/>
    <w:rsid w:val="00FA2829"/>
    <w:pPr>
      <w:numPr>
        <w:numId w:val="14"/>
      </w:numPr>
      <w:tabs>
        <w:tab w:val="clear" w:pos="340"/>
      </w:tabs>
    </w:pPr>
  </w:style>
  <w:style w:type="character" w:customStyle="1" w:styleId="WingdingSymbols">
    <w:name w:val="Wingding Symbols"/>
    <w:rsid w:val="00FA2829"/>
    <w:rPr>
      <w:rFonts w:ascii="Wingdings" w:hAnsi="Wingdings"/>
    </w:rPr>
  </w:style>
  <w:style w:type="paragraph" w:customStyle="1" w:styleId="TableHeading">
    <w:name w:val="Table Heading"/>
    <w:basedOn w:val="HeadingBase"/>
    <w:rsid w:val="00FA2829"/>
    <w:pPr>
      <w:keepLines/>
      <w:pBdr>
        <w:bottom w:val="single" w:sz="6" w:space="1" w:color="918585"/>
      </w:pBdr>
      <w:spacing w:before="240"/>
    </w:pPr>
  </w:style>
  <w:style w:type="character" w:customStyle="1" w:styleId="HotSpot">
    <w:name w:val="HotSpot"/>
    <w:rsid w:val="00FA2829"/>
    <w:rPr>
      <w:color w:val="0033CC"/>
      <w:u w:val="none"/>
    </w:rPr>
  </w:style>
  <w:style w:type="paragraph" w:customStyle="1" w:styleId="BodyTextRight">
    <w:name w:val="Body Text Right"/>
    <w:basedOn w:val="BodyText"/>
    <w:rsid w:val="00FA2829"/>
    <w:pPr>
      <w:spacing w:before="0" w:after="0"/>
      <w:jc w:val="right"/>
    </w:pPr>
  </w:style>
  <w:style w:type="paragraph" w:styleId="Index3">
    <w:name w:val="index 3"/>
    <w:basedOn w:val="ListNumber2"/>
    <w:next w:val="Normal"/>
    <w:semiHidden/>
    <w:rsid w:val="00FA2829"/>
    <w:pPr>
      <w:numPr>
        <w:numId w:val="0"/>
      </w:numPr>
      <w:tabs>
        <w:tab w:val="right" w:leader="dot" w:pos="4176"/>
      </w:tabs>
    </w:pPr>
  </w:style>
  <w:style w:type="paragraph" w:styleId="ListNumber2">
    <w:name w:val="List Number 2"/>
    <w:basedOn w:val="List2"/>
    <w:rsid w:val="00FA2829"/>
    <w:pPr>
      <w:numPr>
        <w:numId w:val="9"/>
      </w:numPr>
      <w:tabs>
        <w:tab w:val="clear" w:pos="1060"/>
      </w:tabs>
    </w:pPr>
  </w:style>
  <w:style w:type="paragraph" w:customStyle="1" w:styleId="MarginNote">
    <w:name w:val="Margin Note"/>
    <w:basedOn w:val="BodyText"/>
    <w:rsid w:val="00FA2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829"/>
    <w:rPr>
      <w:sz w:val="32"/>
    </w:rPr>
  </w:style>
  <w:style w:type="paragraph" w:customStyle="1" w:styleId="HeadingProcedure">
    <w:name w:val="Heading Procedure"/>
    <w:basedOn w:val="HeadingBase"/>
    <w:next w:val="Normal"/>
    <w:rsid w:val="00FA2829"/>
    <w:pPr>
      <w:tabs>
        <w:tab w:val="left" w:pos="0"/>
      </w:tabs>
      <w:spacing w:before="120" w:after="60"/>
    </w:pPr>
    <w:rPr>
      <w:i/>
      <w:color w:val="918585"/>
      <w:sz w:val="22"/>
    </w:rPr>
  </w:style>
  <w:style w:type="paragraph" w:customStyle="1" w:styleId="TableBodyText">
    <w:name w:val="Table Body Text"/>
    <w:basedOn w:val="BodyText"/>
    <w:rsid w:val="00FA2829"/>
    <w:pPr>
      <w:spacing w:before="60" w:after="60"/>
    </w:pPr>
  </w:style>
  <w:style w:type="paragraph" w:styleId="ListContinue">
    <w:name w:val="List Continue"/>
    <w:basedOn w:val="List"/>
    <w:rsid w:val="00FA2829"/>
    <w:pPr>
      <w:ind w:firstLine="0"/>
    </w:pPr>
  </w:style>
  <w:style w:type="paragraph" w:customStyle="1" w:styleId="ListNote">
    <w:name w:val="List Note"/>
    <w:basedOn w:val="List"/>
    <w:rsid w:val="00FA2829"/>
    <w:pPr>
      <w:pBdr>
        <w:top w:val="single" w:sz="6" w:space="2" w:color="918585"/>
        <w:bottom w:val="single" w:sz="6" w:space="2" w:color="918585"/>
      </w:pBdr>
      <w:tabs>
        <w:tab w:val="left" w:pos="1021"/>
      </w:tabs>
      <w:ind w:firstLine="0"/>
    </w:pPr>
  </w:style>
  <w:style w:type="paragraph" w:customStyle="1" w:styleId="Warning">
    <w:name w:val="Warning"/>
    <w:basedOn w:val="BodyText"/>
    <w:rsid w:val="00FA2829"/>
    <w:pPr>
      <w:shd w:val="clear" w:color="auto" w:fill="D9D9D9"/>
      <w:tabs>
        <w:tab w:val="left" w:pos="992"/>
      </w:tabs>
      <w:ind w:left="119" w:right="119"/>
    </w:pPr>
    <w:rPr>
      <w:sz w:val="20"/>
    </w:rPr>
  </w:style>
  <w:style w:type="paragraph" w:customStyle="1" w:styleId="MarginIcons">
    <w:name w:val="Margin Icons"/>
    <w:basedOn w:val="BodyText"/>
    <w:rsid w:val="00FA2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829"/>
    <w:rPr>
      <w:rFonts w:ascii="Courier New" w:hAnsi="Courier New"/>
    </w:rPr>
  </w:style>
  <w:style w:type="paragraph" w:customStyle="1" w:styleId="NoteBullet">
    <w:name w:val="Note Bullet"/>
    <w:basedOn w:val="Note"/>
    <w:rsid w:val="00FA2829"/>
    <w:pPr>
      <w:tabs>
        <w:tab w:val="clear" w:pos="680"/>
      </w:tabs>
      <w:spacing w:before="60" w:after="60"/>
    </w:pPr>
  </w:style>
  <w:style w:type="paragraph" w:customStyle="1" w:styleId="SubHeading2">
    <w:name w:val="SubHeading2"/>
    <w:basedOn w:val="HeadingBase"/>
    <w:rsid w:val="00FA2829"/>
    <w:pPr>
      <w:spacing w:before="240" w:after="60"/>
    </w:pPr>
    <w:rPr>
      <w:sz w:val="20"/>
    </w:rPr>
  </w:style>
  <w:style w:type="paragraph" w:customStyle="1" w:styleId="SubHeading1">
    <w:name w:val="SubHeading1"/>
    <w:basedOn w:val="HeadingBase"/>
    <w:rsid w:val="00FA2829"/>
    <w:pPr>
      <w:spacing w:before="240" w:after="60"/>
    </w:pPr>
    <w:rPr>
      <w:color w:val="918585"/>
      <w:sz w:val="22"/>
    </w:rPr>
  </w:style>
  <w:style w:type="paragraph" w:customStyle="1" w:styleId="SideHeading">
    <w:name w:val="Side Heading"/>
    <w:basedOn w:val="HeadingBase"/>
    <w:rsid w:val="00FA2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829"/>
    <w:pPr>
      <w:numPr>
        <w:numId w:val="10"/>
      </w:numPr>
    </w:pPr>
  </w:style>
  <w:style w:type="paragraph" w:styleId="PlainText">
    <w:name w:val="Plain Text"/>
    <w:basedOn w:val="Normal"/>
    <w:link w:val="PlainTextChar"/>
    <w:rsid w:val="00FA2829"/>
    <w:rPr>
      <w:sz w:val="20"/>
    </w:rPr>
  </w:style>
  <w:style w:type="character" w:customStyle="1" w:styleId="PlainTextChar">
    <w:name w:val="Plain Text Char"/>
    <w:basedOn w:val="DefaultParagraphFont"/>
    <w:link w:val="PlainText"/>
    <w:rsid w:val="00FA2829"/>
    <w:rPr>
      <w:rFonts w:ascii="Courier New" w:eastAsia="Times New Roman" w:hAnsi="Courier New" w:cs="Times New Roman"/>
      <w:sz w:val="20"/>
      <w:szCs w:val="20"/>
      <w:lang w:eastAsia="en-US"/>
    </w:rPr>
  </w:style>
  <w:style w:type="character" w:customStyle="1" w:styleId="MenuOption">
    <w:name w:val="Menu Option"/>
    <w:basedOn w:val="DefaultParagraphFont"/>
    <w:rsid w:val="00FA2829"/>
    <w:rPr>
      <w:b/>
      <w:smallCaps/>
    </w:rPr>
  </w:style>
  <w:style w:type="paragraph" w:customStyle="1" w:styleId="TableListNumber">
    <w:name w:val="Table List Number"/>
    <w:basedOn w:val="ListNumber"/>
    <w:rsid w:val="00FA2829"/>
    <w:pPr>
      <w:numPr>
        <w:numId w:val="0"/>
      </w:numPr>
    </w:pPr>
  </w:style>
  <w:style w:type="paragraph" w:styleId="TOC4">
    <w:name w:val="toc 4"/>
    <w:basedOn w:val="TOCBase"/>
    <w:next w:val="Normal"/>
    <w:semiHidden/>
    <w:rsid w:val="00FA2829"/>
    <w:pPr>
      <w:tabs>
        <w:tab w:val="right" w:leader="dot" w:pos="9071"/>
      </w:tabs>
      <w:ind w:left="1701"/>
    </w:pPr>
  </w:style>
  <w:style w:type="paragraph" w:customStyle="1" w:styleId="ListAlpha">
    <w:name w:val="List Alpha"/>
    <w:basedOn w:val="List"/>
    <w:rsid w:val="00FA2829"/>
    <w:pPr>
      <w:numPr>
        <w:numId w:val="8"/>
      </w:numPr>
    </w:pPr>
  </w:style>
  <w:style w:type="paragraph" w:customStyle="1" w:styleId="ListAlpha2">
    <w:name w:val="List Alpha 2"/>
    <w:basedOn w:val="List2"/>
    <w:rsid w:val="00FA2829"/>
    <w:pPr>
      <w:numPr>
        <w:numId w:val="7"/>
      </w:numPr>
    </w:pPr>
  </w:style>
  <w:style w:type="paragraph" w:styleId="List2">
    <w:name w:val="List 2"/>
    <w:basedOn w:val="BodyText"/>
    <w:rsid w:val="00FA2829"/>
    <w:pPr>
      <w:tabs>
        <w:tab w:val="left" w:pos="680"/>
      </w:tabs>
      <w:spacing w:before="60" w:after="60"/>
      <w:ind w:left="680" w:hanging="340"/>
    </w:pPr>
  </w:style>
  <w:style w:type="paragraph" w:styleId="List3">
    <w:name w:val="List 3"/>
    <w:basedOn w:val="BodyText"/>
    <w:rsid w:val="00FA2829"/>
    <w:pPr>
      <w:tabs>
        <w:tab w:val="left" w:pos="1021"/>
      </w:tabs>
      <w:spacing w:before="60" w:after="60"/>
      <w:ind w:left="1020" w:hanging="340"/>
    </w:pPr>
  </w:style>
  <w:style w:type="paragraph" w:styleId="List4">
    <w:name w:val="List 4"/>
    <w:basedOn w:val="BodyText"/>
    <w:rsid w:val="00FA2829"/>
    <w:pPr>
      <w:tabs>
        <w:tab w:val="left" w:pos="1361"/>
      </w:tabs>
      <w:spacing w:before="60" w:after="60"/>
      <w:ind w:left="1361" w:hanging="340"/>
    </w:pPr>
  </w:style>
  <w:style w:type="paragraph" w:styleId="List5">
    <w:name w:val="List 5"/>
    <w:basedOn w:val="BodyText"/>
    <w:rsid w:val="00FA2829"/>
    <w:pPr>
      <w:tabs>
        <w:tab w:val="left" w:pos="1701"/>
      </w:tabs>
      <w:spacing w:before="60" w:after="60"/>
      <w:ind w:left="1701" w:hanging="340"/>
    </w:pPr>
  </w:style>
  <w:style w:type="paragraph" w:styleId="ListBullet3">
    <w:name w:val="List Bullet 3"/>
    <w:basedOn w:val="List3"/>
    <w:rsid w:val="00FA2829"/>
    <w:pPr>
      <w:numPr>
        <w:numId w:val="13"/>
      </w:numPr>
      <w:tabs>
        <w:tab w:val="clear" w:pos="1021"/>
      </w:tabs>
      <w:ind w:left="1037" w:hanging="357"/>
    </w:pPr>
  </w:style>
  <w:style w:type="paragraph" w:styleId="ListBullet4">
    <w:name w:val="List Bullet 4"/>
    <w:basedOn w:val="List4"/>
    <w:rsid w:val="00FA2829"/>
    <w:pPr>
      <w:numPr>
        <w:numId w:val="2"/>
      </w:numPr>
      <w:tabs>
        <w:tab w:val="clear" w:pos="1361"/>
      </w:tabs>
    </w:pPr>
  </w:style>
  <w:style w:type="paragraph" w:styleId="ListBullet5">
    <w:name w:val="List Bullet 5"/>
    <w:basedOn w:val="List5"/>
    <w:rsid w:val="00FA2829"/>
    <w:pPr>
      <w:numPr>
        <w:numId w:val="3"/>
      </w:numPr>
    </w:pPr>
  </w:style>
  <w:style w:type="paragraph" w:styleId="ListContinue2">
    <w:name w:val="List Continue 2"/>
    <w:basedOn w:val="List2"/>
    <w:rsid w:val="00FA2829"/>
    <w:pPr>
      <w:ind w:firstLine="0"/>
    </w:pPr>
  </w:style>
  <w:style w:type="paragraph" w:styleId="ListContinue3">
    <w:name w:val="List Continue 3"/>
    <w:basedOn w:val="List3"/>
    <w:rsid w:val="00FA2829"/>
    <w:pPr>
      <w:ind w:left="1021" w:firstLine="0"/>
    </w:pPr>
  </w:style>
  <w:style w:type="paragraph" w:styleId="ListContinue4">
    <w:name w:val="List Continue 4"/>
    <w:basedOn w:val="List4"/>
    <w:rsid w:val="00FA2829"/>
    <w:pPr>
      <w:ind w:firstLine="0"/>
    </w:pPr>
  </w:style>
  <w:style w:type="paragraph" w:styleId="ListContinue5">
    <w:name w:val="List Continue 5"/>
    <w:basedOn w:val="List5"/>
    <w:rsid w:val="00FA2829"/>
    <w:pPr>
      <w:ind w:firstLine="0"/>
    </w:pPr>
  </w:style>
  <w:style w:type="paragraph" w:styleId="ListNumber3">
    <w:name w:val="List Number 3"/>
    <w:basedOn w:val="List3"/>
    <w:rsid w:val="00FA2829"/>
    <w:pPr>
      <w:numPr>
        <w:numId w:val="4"/>
      </w:numPr>
    </w:pPr>
  </w:style>
  <w:style w:type="paragraph" w:styleId="ListNumber4">
    <w:name w:val="List Number 4"/>
    <w:basedOn w:val="List4"/>
    <w:rsid w:val="00FA2829"/>
    <w:pPr>
      <w:numPr>
        <w:numId w:val="5"/>
      </w:numPr>
    </w:pPr>
  </w:style>
  <w:style w:type="paragraph" w:styleId="ListNumber5">
    <w:name w:val="List Number 5"/>
    <w:basedOn w:val="List5"/>
    <w:rsid w:val="00FA2829"/>
    <w:pPr>
      <w:numPr>
        <w:numId w:val="6"/>
      </w:numPr>
    </w:pPr>
  </w:style>
  <w:style w:type="paragraph" w:styleId="BlockText">
    <w:name w:val="Block Text"/>
    <w:basedOn w:val="Normal"/>
    <w:rsid w:val="00FA2829"/>
    <w:pPr>
      <w:spacing w:after="120"/>
      <w:ind w:left="1440" w:right="1440"/>
    </w:pPr>
  </w:style>
  <w:style w:type="character" w:customStyle="1" w:styleId="Subscript">
    <w:name w:val="Subscript"/>
    <w:basedOn w:val="DefaultParagraphFont"/>
    <w:rsid w:val="00FA2829"/>
    <w:rPr>
      <w:sz w:val="16"/>
      <w:vertAlign w:val="subscript"/>
    </w:rPr>
  </w:style>
  <w:style w:type="character" w:customStyle="1" w:styleId="Superscript">
    <w:name w:val="Superscript"/>
    <w:basedOn w:val="DefaultParagraphFont"/>
    <w:rsid w:val="00FA2829"/>
    <w:rPr>
      <w:sz w:val="16"/>
      <w:vertAlign w:val="superscript"/>
    </w:rPr>
  </w:style>
  <w:style w:type="character" w:customStyle="1" w:styleId="Symbols">
    <w:name w:val="Symbols"/>
    <w:basedOn w:val="DefaultParagraphFont"/>
    <w:rsid w:val="00FA2829"/>
    <w:rPr>
      <w:rFonts w:ascii="Symbol" w:hAnsi="Symbol"/>
    </w:rPr>
  </w:style>
  <w:style w:type="character" w:customStyle="1" w:styleId="MenuOptions">
    <w:name w:val="Menu Options"/>
    <w:basedOn w:val="DefaultParagraphFont"/>
    <w:rsid w:val="00FA2829"/>
    <w:rPr>
      <w:rFonts w:ascii="Arial Narrow" w:hAnsi="Arial Narrow"/>
      <w:smallCaps/>
    </w:rPr>
  </w:style>
  <w:style w:type="character" w:customStyle="1" w:styleId="Buttons">
    <w:name w:val="Buttons"/>
    <w:basedOn w:val="DefaultParagraphFont"/>
    <w:rsid w:val="00FA2829"/>
    <w:rPr>
      <w:b/>
    </w:rPr>
  </w:style>
  <w:style w:type="character" w:customStyle="1" w:styleId="Underlined">
    <w:name w:val="Underlined"/>
    <w:basedOn w:val="DefaultParagraphFont"/>
    <w:rsid w:val="00FA2829"/>
    <w:rPr>
      <w:u w:val="single"/>
    </w:rPr>
  </w:style>
  <w:style w:type="paragraph" w:customStyle="1" w:styleId="TableBodyTextRight">
    <w:name w:val="Table Body Text Right"/>
    <w:basedOn w:val="TableBodyText"/>
    <w:rsid w:val="00FA2829"/>
    <w:pPr>
      <w:widowControl w:val="0"/>
      <w:autoSpaceDE w:val="0"/>
      <w:autoSpaceDN w:val="0"/>
      <w:adjustRightInd w:val="0"/>
      <w:jc w:val="right"/>
    </w:pPr>
    <w:rPr>
      <w:rFonts w:cs="Arial"/>
      <w:szCs w:val="18"/>
    </w:rPr>
  </w:style>
  <w:style w:type="paragraph" w:customStyle="1" w:styleId="CopyrightText">
    <w:name w:val="Copyright Text"/>
    <w:basedOn w:val="BodyText"/>
    <w:rsid w:val="00FA2829"/>
    <w:rPr>
      <w:sz w:val="18"/>
    </w:rPr>
  </w:style>
  <w:style w:type="paragraph" w:customStyle="1" w:styleId="BodySmallRight">
    <w:name w:val="Body Small Right"/>
    <w:basedOn w:val="BodyTextRight"/>
    <w:rsid w:val="00FA2829"/>
    <w:rPr>
      <w:sz w:val="18"/>
      <w:szCs w:val="18"/>
    </w:rPr>
  </w:style>
  <w:style w:type="paragraph" w:customStyle="1" w:styleId="MarginEdition">
    <w:name w:val="Margin Edition"/>
    <w:basedOn w:val="MarginNote"/>
    <w:rsid w:val="00FA2829"/>
    <w:pPr>
      <w:spacing w:before="0" w:after="0"/>
    </w:pPr>
    <w:rPr>
      <w:rFonts w:ascii="Times New Roman" w:hAnsi="Times New Roman"/>
      <w:color w:val="999999"/>
    </w:rPr>
  </w:style>
  <w:style w:type="paragraph" w:customStyle="1" w:styleId="Spacer">
    <w:name w:val="Spacer"/>
    <w:basedOn w:val="Normal"/>
    <w:rsid w:val="00FA2829"/>
    <w:rPr>
      <w:sz w:val="2"/>
      <w:szCs w:val="2"/>
    </w:rPr>
  </w:style>
  <w:style w:type="character" w:customStyle="1" w:styleId="Small">
    <w:name w:val="Small"/>
    <w:basedOn w:val="DefaultParagraphFont"/>
    <w:rsid w:val="00FA2829"/>
    <w:rPr>
      <w:sz w:val="16"/>
    </w:rPr>
  </w:style>
  <w:style w:type="paragraph" w:customStyle="1" w:styleId="WideTable">
    <w:name w:val="Wide Table"/>
    <w:basedOn w:val="Normal"/>
    <w:rsid w:val="00FA2829"/>
    <w:pPr>
      <w:ind w:left="-1418"/>
    </w:pPr>
    <w:rPr>
      <w:sz w:val="2"/>
      <w:szCs w:val="2"/>
    </w:rPr>
  </w:style>
  <w:style w:type="character" w:styleId="PageNumber">
    <w:name w:val="page number"/>
    <w:basedOn w:val="DefaultParagraphFont"/>
    <w:rsid w:val="00FA2829"/>
  </w:style>
  <w:style w:type="paragraph" w:styleId="Quote">
    <w:name w:val="Quote"/>
    <w:basedOn w:val="Heading1"/>
    <w:link w:val="QuoteChar"/>
    <w:qFormat/>
    <w:rsid w:val="00FA2829"/>
    <w:rPr>
      <w:b w:val="0"/>
      <w:sz w:val="72"/>
      <w:szCs w:val="72"/>
      <w:lang w:val="en-NZ"/>
    </w:rPr>
  </w:style>
  <w:style w:type="character" w:customStyle="1" w:styleId="QuoteChar">
    <w:name w:val="Quote Char"/>
    <w:basedOn w:val="DefaultParagraphFont"/>
    <w:link w:val="Quote"/>
    <w:rsid w:val="00FA2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829"/>
    <w:pPr>
      <w:pageBreakBefore/>
    </w:pPr>
  </w:style>
  <w:style w:type="paragraph" w:customStyle="1" w:styleId="Border">
    <w:name w:val="Border"/>
    <w:basedOn w:val="Normal"/>
    <w:qFormat/>
    <w:rsid w:val="00FA2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829"/>
    <w:rPr>
      <w:b/>
      <w:bCs/>
      <w:i/>
      <w:iCs/>
      <w:color w:val="auto"/>
    </w:rPr>
  </w:style>
  <w:style w:type="paragraph" w:styleId="IntenseQuote">
    <w:name w:val="Intense Quote"/>
    <w:basedOn w:val="Normal"/>
    <w:next w:val="Normal"/>
    <w:link w:val="IntenseQuoteChar"/>
    <w:uiPriority w:val="30"/>
    <w:qFormat/>
    <w:rsid w:val="00FA2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829"/>
    <w:rPr>
      <w:smallCaps/>
      <w:color w:val="auto"/>
      <w:u w:val="single"/>
    </w:rPr>
  </w:style>
  <w:style w:type="character" w:styleId="IntenseReference">
    <w:name w:val="Intense Reference"/>
    <w:basedOn w:val="DefaultParagraphFont"/>
    <w:uiPriority w:val="32"/>
    <w:qFormat/>
    <w:rsid w:val="00FA2829"/>
    <w:rPr>
      <w:b/>
      <w:bCs/>
      <w:smallCaps/>
      <w:color w:val="auto"/>
      <w:spacing w:val="5"/>
      <w:u w:val="single"/>
    </w:rPr>
  </w:style>
  <w:style w:type="paragraph" w:customStyle="1" w:styleId="2ColumnHeading">
    <w:name w:val="2Column Heading"/>
    <w:basedOn w:val="BodyText"/>
    <w:qFormat/>
    <w:rsid w:val="00FA2829"/>
    <w:pPr>
      <w:spacing w:after="60"/>
      <w:ind w:left="-2268"/>
    </w:pPr>
    <w:rPr>
      <w:b/>
    </w:rPr>
  </w:style>
  <w:style w:type="paragraph" w:customStyle="1" w:styleId="Heading1TOC">
    <w:name w:val="Heading1 TOC"/>
    <w:basedOn w:val="Normal"/>
    <w:qFormat/>
    <w:rsid w:val="00FA2829"/>
    <w:pPr>
      <w:spacing w:before="240" w:after="120"/>
    </w:pPr>
    <w:rPr>
      <w:rFonts w:ascii="Times New Roman" w:hAnsi="Times New Roman"/>
      <w:b/>
      <w:sz w:val="32"/>
    </w:rPr>
  </w:style>
  <w:style w:type="paragraph" w:customStyle="1" w:styleId="Heading2TOC">
    <w:name w:val="Heading2 TOC"/>
    <w:basedOn w:val="Normal"/>
    <w:qFormat/>
    <w:rsid w:val="00FA2829"/>
    <w:pPr>
      <w:spacing w:before="240" w:after="60"/>
    </w:pPr>
    <w:rPr>
      <w:rFonts w:ascii="Times New Roman" w:hAnsi="Times New Roman"/>
      <w:b/>
      <w:sz w:val="28"/>
    </w:rPr>
  </w:style>
  <w:style w:type="character" w:customStyle="1" w:styleId="Underline">
    <w:name w:val="Underline"/>
    <w:basedOn w:val="DefaultParagraphFont"/>
    <w:qFormat/>
    <w:rsid w:val="00FA2829"/>
    <w:rPr>
      <w:u w:val="single"/>
    </w:rPr>
  </w:style>
  <w:style w:type="character" w:customStyle="1" w:styleId="BoldandItalics">
    <w:name w:val="Bold and Italics"/>
    <w:qFormat/>
    <w:rsid w:val="00FA2829"/>
    <w:rPr>
      <w:b/>
      <w:i/>
      <w:u w:val="none"/>
    </w:rPr>
  </w:style>
  <w:style w:type="paragraph" w:styleId="BalloonText">
    <w:name w:val="Balloon Text"/>
    <w:basedOn w:val="Normal"/>
    <w:link w:val="BalloonTextChar"/>
    <w:rsid w:val="00FA2829"/>
    <w:rPr>
      <w:rFonts w:ascii="Tahoma" w:hAnsi="Tahoma" w:cs="Tahoma"/>
      <w:sz w:val="16"/>
      <w:szCs w:val="16"/>
    </w:rPr>
  </w:style>
  <w:style w:type="character" w:customStyle="1" w:styleId="BalloonTextChar">
    <w:name w:val="Balloon Text Char"/>
    <w:basedOn w:val="DefaultParagraphFont"/>
    <w:link w:val="BalloonText"/>
    <w:rsid w:val="00FA2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829"/>
    <w:rPr>
      <w:b/>
      <w:color w:val="660033"/>
      <w:spacing w:val="0"/>
    </w:rPr>
  </w:style>
  <w:style w:type="paragraph" w:customStyle="1" w:styleId="Nameditemlist">
    <w:name w:val="Named item list"/>
    <w:basedOn w:val="BodyText"/>
    <w:qFormat/>
    <w:rsid w:val="00FA2829"/>
    <w:pPr>
      <w:tabs>
        <w:tab w:val="left" w:pos="2835"/>
      </w:tabs>
      <w:ind w:left="2835" w:hanging="2835"/>
    </w:pPr>
  </w:style>
  <w:style w:type="paragraph" w:customStyle="1" w:styleId="BodyTextnopadding">
    <w:name w:val="Body Text no padding"/>
    <w:basedOn w:val="BodyText"/>
    <w:qFormat/>
    <w:rsid w:val="00FA2829"/>
    <w:pPr>
      <w:spacing w:before="0" w:after="0"/>
    </w:pPr>
  </w:style>
  <w:style w:type="paragraph" w:customStyle="1" w:styleId="BodyTextBold">
    <w:name w:val="Body Text Bold"/>
    <w:basedOn w:val="BodyText"/>
    <w:qFormat/>
    <w:rsid w:val="00FA2829"/>
    <w:rPr>
      <w:b/>
    </w:rPr>
  </w:style>
  <w:style w:type="character" w:styleId="Hyperlink">
    <w:name w:val="Hyperlink"/>
    <w:basedOn w:val="DefaultParagraphFont"/>
    <w:uiPriority w:val="99"/>
    <w:unhideWhenUsed/>
    <w:rsid w:val="00BA5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4654</Characters>
  <Application>Microsoft Office Word</Application>
  <DocSecurity>0</DocSecurity>
  <Lines>136</Lines>
  <Paragraphs>82</Paragraphs>
  <ScaleCrop>false</ScaleCrop>
  <Company>Author-it Software Corporation Ltd.</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ACMEQU204 Perform daily tasks in the horse industry</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