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895" w:rsidP="00FE6895">
      <w:pPr>
        <w:pStyle w:val="Title"/>
      </w:pPr>
      <w:r>
        <w:fldChar w:fldCharType="begin"/>
      </w:r>
      <w:r>
        <w:instrText xml:space="preserve"> TITLE   \* MERGEFORMAT </w:instrText>
      </w:r>
      <w:r>
        <w:fldChar w:fldCharType="separate"/>
      </w:r>
      <w:r>
        <w:t>ACMEQU202 Handle horses safely</w:t>
      </w:r>
      <w:r>
        <w:fldChar w:fldCharType="end"/>
      </w:r>
    </w:p>
    <w:p w:rsidR="00FE6895" w:rsidP="00FE6895">
      <w:pPr>
        <w:pStyle w:val="Version"/>
        <w:sectPr w:rsidSect="00934B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B66" w:rsidP="00934B66">
      <w:pPr>
        <w:pStyle w:val="SuperHeading"/>
      </w:pPr>
      <w:r w:rsidRPr="00934B66">
        <w:t>ACMEQU202 Handle horses safely</w:t>
      </w:r>
    </w:p>
    <w:p w:rsidR="00000000" w:rsidRPr="00934B66" w:rsidP="00934B66">
      <w:pPr>
        <w:pStyle w:val="Heading1"/>
      </w:pPr>
      <w:bookmarkStart w:id="1" w:name="O_860580"/>
      <w:bookmarkEnd w:id="1"/>
      <w:r w:rsidRPr="00934B66">
        <w:t>Modification History</w:t>
      </w:r>
    </w:p>
    <w:tbl>
      <w:tblPr>
        <w:tblW w:w="9520" w:type="dxa"/>
        <w:tblLayout w:type="fixed"/>
        <w:tblCellMar>
          <w:left w:w="62" w:type="dxa"/>
          <w:right w:w="62" w:type="dxa"/>
        </w:tblCellMar>
        <w:tblLook w:val="0000"/>
      </w:tblPr>
      <w:tblGrid>
        <w:gridCol w:w="2581"/>
        <w:gridCol w:w="6939"/>
      </w:tblGrid>
      <w:tr w:rsidTr="00934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rPr>
                <w:rStyle w:val="SpecialBold"/>
              </w:rPr>
              <w:t>Comments</w:t>
            </w:r>
          </w:p>
        </w:tc>
      </w:tr>
      <w:tr w:rsidTr="00934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t>This version released with ACM Animal Care and Management Training Package Version 1.0.</w:t>
            </w:r>
          </w:p>
        </w:tc>
      </w:tr>
    </w:tbl>
    <w:p w:rsidR="00000000" w:rsidRPr="00934B66" w:rsidP="00934B66">
      <w:pPr>
        <w:pStyle w:val="BodyText"/>
      </w:pPr>
    </w:p>
    <w:p w:rsidR="00000000" w:rsidRPr="00934B66" w:rsidP="00934B66">
      <w:pPr>
        <w:pStyle w:val="AllowPageBreak"/>
      </w:pPr>
    </w:p>
    <w:p w:rsidR="00000000" w:rsidRPr="00934B66" w:rsidP="00934B66">
      <w:pPr>
        <w:pStyle w:val="Heading1"/>
      </w:pPr>
      <w:bookmarkStart w:id="2" w:name="O_860581"/>
      <w:bookmarkEnd w:id="2"/>
      <w:r w:rsidRPr="00934B66">
        <w:t>Application</w:t>
      </w:r>
    </w:p>
    <w:p w:rsidR="00000000" w:rsidRPr="00934B66" w:rsidP="00FE6895">
      <w:pPr>
        <w:pStyle w:val="BodyText"/>
      </w:pPr>
      <w:r w:rsidRPr="00934B66">
        <w:t xml:space="preserve">This unit of competency describes the skills and knowledge required to identify, safely </w:t>
      </w:r>
      <w:r w:rsidRPr="00934B66">
        <w:t>catch, control and handle calm, consistent and obedient horses educated for the relevant activity. It covers knowledge of potential risks working with and around horses and following industry guidelines and procedures to ensure the welfare and safety of th</w:t>
      </w:r>
      <w:r w:rsidRPr="00934B66">
        <w:t>e individual, other workers and the horse.</w:t>
      </w:r>
    </w:p>
    <w:p w:rsidR="00000000" w:rsidRPr="00934B66" w:rsidP="00FE6895">
      <w:pPr>
        <w:pStyle w:val="BodyText"/>
      </w:pPr>
      <w:r w:rsidRPr="00934B66">
        <w:t>The unit applies to individuals who have no experience, limited experience or no recent experience working in the relevant horse industry sector. They undertake defined routine activities under supervision and hav</w:t>
      </w:r>
      <w:r w:rsidRPr="00934B66">
        <w:t>e limited responsibility for their own work. Working environments may include stables, paddocks, yards, tracks, exercise arenas and public areas.</w:t>
      </w:r>
    </w:p>
    <w:p w:rsidR="00000000" w:rsidRPr="00934B66" w:rsidP="00FE6895">
      <w:pPr>
        <w:pStyle w:val="BodyText"/>
      </w:pPr>
      <w:r w:rsidRPr="00934B66">
        <w:t>No licensing or certification requirements apply to this unit at the time of publication, except for the racin</w:t>
      </w:r>
      <w:r w:rsidRPr="00934B66">
        <w:t>g industry, where requirements vary between states and territories. Users working in the racing industry are advised to contact the relevant Principal Racing Authority for advice on current requirements.</w:t>
      </w:r>
    </w:p>
    <w:p w:rsidR="00000000" w:rsidRPr="00934B66" w:rsidP="00FE6895">
      <w:pPr>
        <w:pStyle w:val="BodyText"/>
      </w:pPr>
      <w:r w:rsidRPr="00934B66">
        <w:t>Work health and safety and animal welfare legislatio</w:t>
      </w:r>
      <w:r w:rsidRPr="00934B66">
        <w:t>n relevant to interacting with horses applies to workers in this industry. Requirements vary between industry sectors and state/territory jurisdictions. Users are advised to check with the relevant authority for specific requirements.</w:t>
      </w:r>
    </w:p>
    <w:p w:rsidR="00000000" w:rsidRPr="00934B66" w:rsidP="00FE6895">
      <w:pPr>
        <w:pStyle w:val="BodyText"/>
      </w:pPr>
      <w:r w:rsidRPr="00934B66">
        <w:t xml:space="preserve">NOTE: The terms </w:t>
      </w:r>
      <w:r>
        <w:t>‘</w:t>
      </w:r>
      <w:r w:rsidRPr="00934B66">
        <w:t>occu</w:t>
      </w:r>
      <w:r w:rsidRPr="00934B66">
        <w:t>pational health and safety</w:t>
      </w:r>
      <w:r>
        <w:t>’</w:t>
      </w:r>
      <w:r w:rsidRPr="00934B66">
        <w:t xml:space="preserve"> (OHS) and </w:t>
      </w:r>
      <w:r>
        <w:t>‘</w:t>
      </w:r>
      <w:r w:rsidRPr="00934B66">
        <w:t>work health and safety</w:t>
      </w:r>
      <w:r>
        <w:t>’</w:t>
      </w:r>
      <w:r w:rsidRPr="00934B66">
        <w:t xml:space="preserve"> (WHS) generally have the same meaning in the workplace. In jurisdictions where the national model WHS legislation has not been implemented, RTOs must contextualise the unit of competency by ref</w:t>
      </w:r>
      <w:r w:rsidRPr="00934B66">
        <w:t>erring to current OHS legislative requirements.</w:t>
      </w:r>
    </w:p>
    <w:p w:rsidR="00000000" w:rsidRPr="00934B66" w:rsidP="00934B66">
      <w:pPr>
        <w:pStyle w:val="Heading1"/>
      </w:pPr>
      <w:bookmarkStart w:id="3" w:name="O_860582"/>
      <w:bookmarkEnd w:id="3"/>
      <w:r w:rsidRPr="00934B66">
        <w:t>Pre-requisite Unit</w:t>
      </w:r>
    </w:p>
    <w:p w:rsidR="00000000" w:rsidRPr="00934B66" w:rsidP="00FE6895">
      <w:pPr>
        <w:pStyle w:val="BodyText"/>
      </w:pPr>
      <w:r w:rsidRPr="00934B66">
        <w:t>Prerequisite unit of competency for this unit is:</w:t>
      </w:r>
    </w:p>
    <w:p w:rsidR="00000000" w:rsidRPr="00934B66" w:rsidP="00934B66">
      <w:pPr>
        <w:pStyle w:val="ListBullet"/>
      </w:pPr>
      <w:r w:rsidRPr="00934B66">
        <w:t>ACMEQU205 Apply knowledge of horse behaviour.</w:t>
      </w:r>
    </w:p>
    <w:p w:rsidR="00000000" w:rsidRPr="00934B66" w:rsidP="00934B66">
      <w:pPr>
        <w:pStyle w:val="AllowPageBreak"/>
      </w:pPr>
    </w:p>
    <w:p w:rsidR="00000000" w:rsidRPr="00934B66" w:rsidP="00934B66">
      <w:pPr>
        <w:pStyle w:val="Heading1"/>
      </w:pPr>
      <w:bookmarkStart w:id="4" w:name="O_860584"/>
      <w:bookmarkEnd w:id="4"/>
      <w:r w:rsidRPr="00934B66">
        <w:t>Unit Sector</w:t>
      </w:r>
    </w:p>
    <w:p w:rsidR="00000000" w:rsidRPr="00934B66" w:rsidP="00FE6895">
      <w:pPr>
        <w:pStyle w:val="BodyText"/>
      </w:pPr>
      <w:r w:rsidRPr="00934B66">
        <w:t>Equine (EQU)</w:t>
      </w:r>
    </w:p>
    <w:p w:rsidR="00000000" w:rsidRPr="00934B66" w:rsidP="00934B66">
      <w:pPr>
        <w:pStyle w:val="Heading1"/>
      </w:pPr>
      <w:bookmarkStart w:id="5" w:name="O_860585"/>
      <w:bookmarkEnd w:id="5"/>
      <w:r w:rsidRPr="00934B66">
        <w:t>Elements and Performance Criteria</w:t>
      </w:r>
    </w:p>
    <w:tbl>
      <w:tblPr>
        <w:tblW w:w="0" w:type="auto"/>
        <w:tblCellMar>
          <w:left w:w="62" w:type="dxa"/>
          <w:right w:w="62" w:type="dxa"/>
        </w:tblCellMar>
        <w:tblLook w:val="0000"/>
      </w:tblPr>
      <w:tblGrid>
        <w:gridCol w:w="2494"/>
        <w:gridCol w:w="6702"/>
      </w:tblGrid>
      <w:tr w:rsidTr="00FE68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4B66" w:rsidP="00934B66">
            <w:pPr>
              <w:pStyle w:val="BodyText"/>
            </w:pPr>
            <w:r w:rsidRPr="00934B6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4B66">
            <w:pPr>
              <w:pStyle w:val="BodyText"/>
              <w:rPr>
                <w:lang w:val="en-NZ"/>
              </w:rPr>
            </w:pPr>
            <w:r w:rsidRPr="00934B66">
              <w:rPr>
                <w:rStyle w:val="SpecialBold"/>
              </w:rPr>
              <w:t>Performance Criteria</w:t>
            </w:r>
          </w:p>
        </w:tc>
      </w:tr>
      <w:tr w:rsidTr="00FE689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rPr>
                <w:rStyle w:val="Emphasis"/>
              </w:rPr>
              <w:t>Performance criteria describe the performance needed to demonstrate achievement of the element.</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1. Identify features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t>1.1 Distinguish horses by their features, and describe using industry terminology</w:t>
            </w:r>
          </w:p>
          <w:p w:rsidR="00000000" w:rsidP="00934B66">
            <w:pPr>
              <w:pStyle w:val="BodyText"/>
              <w:rPr>
                <w:lang w:val="en-NZ"/>
              </w:rPr>
            </w:pPr>
            <w:r w:rsidRPr="00934B66">
              <w:t>1.2 Identify common horse behaviour and social traits</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2. Safely approach, catch, control and lead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t>2.1 Check and clarify supervisor instructions for tasks requiring in</w:t>
            </w:r>
            <w:r w:rsidRPr="00934B66">
              <w:t>volving approaching, catching and leading horse</w:t>
            </w:r>
          </w:p>
          <w:p w:rsidR="00000000" w:rsidRPr="00934B66" w:rsidP="00934B66">
            <w:pPr>
              <w:pStyle w:val="BodyText"/>
            </w:pPr>
            <w:r w:rsidRPr="00934B66">
              <w:t>2.2 Select and correctly fit personal protective equipment (PPE)</w:t>
            </w:r>
          </w:p>
          <w:p w:rsidR="00000000" w:rsidRPr="00934B66" w:rsidP="00934B66">
            <w:pPr>
              <w:pStyle w:val="BodyText"/>
            </w:pPr>
            <w:r w:rsidRPr="00934B66">
              <w:t>2.3 Identify, select and prepare appropriate gear for handling horses safely</w:t>
            </w:r>
          </w:p>
          <w:p w:rsidR="00000000" w:rsidRPr="00934B66" w:rsidP="00934B66">
            <w:pPr>
              <w:pStyle w:val="BodyText"/>
            </w:pPr>
            <w:r w:rsidRPr="00934B66">
              <w:t>2.4 Identify and report to supervisor potential safety risks prior</w:t>
            </w:r>
            <w:r w:rsidRPr="00934B66">
              <w:t xml:space="preserve"> to approaching horse</w:t>
            </w:r>
          </w:p>
          <w:p w:rsidR="00000000" w:rsidRPr="00934B66" w:rsidP="00934B66">
            <w:pPr>
              <w:pStyle w:val="BodyText"/>
            </w:pPr>
            <w:r w:rsidRPr="00934B66">
              <w:t>2.5 Identify horse according to instructions and observe horse body language and behaviour before approaching</w:t>
            </w:r>
          </w:p>
          <w:p w:rsidR="00000000" w:rsidRPr="00934B66" w:rsidP="00934B66">
            <w:pPr>
              <w:pStyle w:val="BodyText"/>
            </w:pPr>
            <w:r w:rsidRPr="00934B66">
              <w:t>2.6 Prepare halter and lead in hand prior to approaching the horse</w:t>
            </w:r>
          </w:p>
          <w:p w:rsidR="00000000" w:rsidRPr="00934B66" w:rsidP="00934B66">
            <w:pPr>
              <w:pStyle w:val="BodyText"/>
            </w:pPr>
            <w:r w:rsidRPr="00934B66">
              <w:t>2.7 Approach calmly and catch horse using safe handling t</w:t>
            </w:r>
            <w:r w:rsidRPr="00934B66">
              <w:t>echniques under supervision</w:t>
            </w:r>
          </w:p>
          <w:p w:rsidR="00000000" w:rsidRPr="00934B66" w:rsidP="00934B66">
            <w:pPr>
              <w:pStyle w:val="BodyText"/>
            </w:pPr>
            <w:r w:rsidRPr="00934B66">
              <w:t xml:space="preserve">2.8 Apply safe control when leading and tying up horse and use safe handling practices around tied-up horses </w:t>
            </w:r>
          </w:p>
          <w:p w:rsidR="00000000" w:rsidP="00934B66">
            <w:pPr>
              <w:pStyle w:val="BodyText"/>
              <w:rPr>
                <w:lang w:val="en-NZ"/>
              </w:rPr>
            </w:pPr>
            <w:r w:rsidRPr="00934B66">
              <w:t>2.9 Use safe handling procedures around other handlers and horses</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3. Load and unload horses under supervision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t>3.1 Check and clarify supervisor instructions for tasks requiring the loading and unloading of horses</w:t>
            </w:r>
          </w:p>
          <w:p w:rsidR="00000000" w:rsidRPr="00934B66" w:rsidP="00934B66">
            <w:pPr>
              <w:pStyle w:val="BodyText"/>
            </w:pPr>
            <w:r w:rsidRPr="00934B66">
              <w:t>3.2 Identify potential safety risks to handler and horse when loading and unloading horses, and discuss with supervisor</w:t>
            </w:r>
          </w:p>
          <w:p w:rsidR="00000000" w:rsidRPr="00934B66" w:rsidP="00934B66">
            <w:pPr>
              <w:pStyle w:val="BodyText"/>
            </w:pPr>
            <w:r w:rsidRPr="00934B66">
              <w:t>3.3 Select and correctly fit PPE f</w:t>
            </w:r>
            <w:r w:rsidRPr="00934B66">
              <w:t>or safe loading and/or unloading of horses</w:t>
            </w:r>
          </w:p>
          <w:p w:rsidR="00000000" w:rsidRPr="00934B66" w:rsidP="00934B66">
            <w:pPr>
              <w:pStyle w:val="BodyText"/>
            </w:pPr>
            <w:r w:rsidRPr="00934B66">
              <w:t>3.4 Select gear and equipment for loading horse and check gear for safety</w:t>
            </w:r>
          </w:p>
          <w:p w:rsidR="00000000" w:rsidRPr="00934B66" w:rsidP="00934B66">
            <w:pPr>
              <w:pStyle w:val="BodyText"/>
            </w:pPr>
            <w:r w:rsidRPr="00934B66">
              <w:t>3.5 Fit gear to horse correctly prior to loading under supervision</w:t>
            </w:r>
          </w:p>
          <w:p w:rsidR="00000000" w:rsidRPr="00934B66" w:rsidP="00934B66">
            <w:pPr>
              <w:pStyle w:val="BodyText"/>
            </w:pPr>
            <w:r w:rsidRPr="00934B66">
              <w:t>3.6 Load horses safely according to instructions under supervision</w:t>
            </w:r>
          </w:p>
          <w:p w:rsidR="00000000" w:rsidRPr="00934B66" w:rsidP="00934B66">
            <w:pPr>
              <w:pStyle w:val="BodyText"/>
            </w:pPr>
            <w:r w:rsidRPr="00934B66">
              <w:t>3.7 P</w:t>
            </w:r>
            <w:r w:rsidRPr="00934B66">
              <w:t>osition horse according to transport configuration</w:t>
            </w:r>
          </w:p>
          <w:p w:rsidR="00000000" w:rsidP="00934B66">
            <w:pPr>
              <w:pStyle w:val="BodyText"/>
              <w:rPr>
                <w:lang w:val="en-NZ"/>
              </w:rPr>
            </w:pPr>
            <w:r w:rsidRPr="00934B66">
              <w:t>3.8 Unload horse safely according to instructions under supervision</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 xml:space="preserve">4. Control horses in </w:t>
            </w:r>
            <w:r w:rsidRPr="00934B66">
              <w:t>exercise environments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t xml:space="preserve">4.1 Check and clarify supervisor instructions for tasks requiring the </w:t>
            </w:r>
            <w:r w:rsidRPr="00934B66">
              <w:t>handling of horses in p</w:t>
            </w:r>
            <w:r w:rsidRPr="00934B66">
              <w:t>ublic areas</w:t>
            </w:r>
          </w:p>
          <w:p w:rsidR="00000000" w:rsidRPr="00934B66" w:rsidP="00934B66">
            <w:pPr>
              <w:pStyle w:val="BodyText"/>
            </w:pPr>
            <w:r w:rsidRPr="00934B66">
              <w:t>4.2 Identify potential safety risks to handler and horse when handling horses in public areas, and discuss with supervisor</w:t>
            </w:r>
          </w:p>
          <w:p w:rsidR="00000000" w:rsidRPr="00934B66" w:rsidP="00934B66">
            <w:pPr>
              <w:pStyle w:val="BodyText"/>
            </w:pPr>
            <w:r w:rsidRPr="00934B66">
              <w:t>4.3 Select and correctly fit PPE for safe handling of horses</w:t>
            </w:r>
          </w:p>
          <w:p w:rsidR="00000000" w:rsidRPr="00934B66" w:rsidP="00934B66">
            <w:pPr>
              <w:pStyle w:val="BodyText"/>
            </w:pPr>
            <w:r w:rsidRPr="00934B66">
              <w:t>4.4 Select gear and equipment, including safety check of gea</w:t>
            </w:r>
            <w:r w:rsidRPr="00934B66">
              <w:t>r</w:t>
            </w:r>
          </w:p>
          <w:p w:rsidR="00000000" w:rsidRPr="00934B66" w:rsidP="00934B66">
            <w:pPr>
              <w:pStyle w:val="BodyText"/>
            </w:pPr>
            <w:r w:rsidRPr="00934B66">
              <w:t>4.5 Observe and identify horse body language and behaviour prior to handling in exercise environments</w:t>
            </w:r>
          </w:p>
          <w:p w:rsidR="00000000" w:rsidRPr="00934B66" w:rsidP="00934B66">
            <w:pPr>
              <w:pStyle w:val="BodyText"/>
            </w:pPr>
            <w:r w:rsidRPr="00934B66">
              <w:t>4.6 Use safe control when leading and standing with a horse in a public area under supervision</w:t>
            </w:r>
          </w:p>
          <w:p w:rsidR="00000000" w:rsidRPr="00934B66" w:rsidP="00934B66">
            <w:pPr>
              <w:pStyle w:val="BodyText"/>
            </w:pPr>
            <w:r w:rsidRPr="00934B66">
              <w:t>4.7 Use safe control when leading and standing with a hor</w:t>
            </w:r>
            <w:r w:rsidRPr="00934B66">
              <w:t>se confined in a stable or yard</w:t>
            </w:r>
          </w:p>
        </w:tc>
      </w:tr>
    </w:tbl>
    <w:p w:rsidR="00000000" w:rsidRPr="00934B66" w:rsidP="00934B66">
      <w:pPr>
        <w:pStyle w:val="Heading4"/>
      </w:pPr>
    </w:p>
    <w:p w:rsidR="00000000" w:rsidRPr="00934B66" w:rsidP="00934B66">
      <w:pPr>
        <w:pStyle w:val="Heading1"/>
      </w:pPr>
      <w:bookmarkStart w:id="6" w:name="O_860586"/>
      <w:bookmarkEnd w:id="6"/>
      <w:r w:rsidRPr="00934B66">
        <w:t>Foundation Skills</w:t>
      </w:r>
    </w:p>
    <w:p w:rsidR="00000000" w:rsidRPr="00FE6895" w:rsidP="00FE6895">
      <w:pPr>
        <w:pStyle w:val="BodyText"/>
        <w:rPr>
          <w:i/>
        </w:rPr>
      </w:pPr>
      <w:r w:rsidRPr="00FE6895">
        <w:rPr>
          <w:rStyle w:val="Emphasis"/>
        </w:rPr>
        <w:t>This section describes those language, literacy, numeracy and employment skills that are essential for performance in this unit of competency but are not explicit in the performance criter</w:t>
      </w:r>
      <w:r w:rsidRPr="00FE6895">
        <w:rPr>
          <w:rStyle w:val="Emphasis"/>
        </w:rPr>
        <w:t>ia.</w:t>
      </w:r>
    </w:p>
    <w:tbl>
      <w:tblPr>
        <w:tblW w:w="0" w:type="auto"/>
        <w:tblCellMar>
          <w:left w:w="62" w:type="dxa"/>
          <w:right w:w="62" w:type="dxa"/>
        </w:tblCellMar>
        <w:tblLook w:val="0000"/>
      </w:tblPr>
      <w:tblGrid>
        <w:gridCol w:w="2494"/>
        <w:gridCol w:w="6702"/>
      </w:tblGrid>
      <w:tr w:rsidTr="00FE68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rPr>
                <w:rStyle w:val="SpecialBold"/>
              </w:rPr>
              <w:t>Description</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ListBullet"/>
            </w:pPr>
            <w:r w:rsidRPr="00934B66">
              <w:t>Use active listening and questioning techniques to clarify and confirm supervisor instructions</w:t>
            </w:r>
          </w:p>
          <w:p w:rsidR="00000000" w:rsidP="00934B66">
            <w:pPr>
              <w:pStyle w:val="ListBullet"/>
              <w:rPr>
                <w:lang w:val="en-NZ"/>
              </w:rPr>
            </w:pPr>
            <w:r w:rsidRPr="00934B66">
              <w:t>Use industry terminology to describe horses, gear and equipment used for handling horses</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ListBullet"/>
            </w:pPr>
            <w:r w:rsidRPr="00934B66">
              <w:t>Follow workplace procedures, including work health and safety and animal welfare requirements, relating to own role and work area</w:t>
            </w:r>
          </w:p>
          <w:p w:rsidR="00000000" w:rsidP="00934B66">
            <w:pPr>
              <w:pStyle w:val="ListBullet"/>
              <w:rPr>
                <w:lang w:val="en-NZ"/>
              </w:rPr>
            </w:pPr>
            <w:r w:rsidRPr="00934B66">
              <w:t>Demonstrate a duty of care to self and others when working with horses</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ListBullet"/>
            </w:pPr>
            <w:r w:rsidRPr="00934B66">
              <w:t>Assemble resources and follow clear, sequenced instructions for handling horses under supervision</w:t>
            </w:r>
          </w:p>
        </w:tc>
      </w:tr>
    </w:tbl>
    <w:p w:rsidR="00000000" w:rsidRPr="00934B66" w:rsidP="00934B66">
      <w:pPr>
        <w:pStyle w:val="BodyText"/>
      </w:pPr>
    </w:p>
    <w:p w:rsidR="00000000" w:rsidRPr="00934B66" w:rsidP="00934B66">
      <w:pPr>
        <w:pStyle w:val="AllowPageBreak"/>
      </w:pPr>
    </w:p>
    <w:p w:rsidR="00000000" w:rsidRPr="00934B66" w:rsidP="00934B66">
      <w:pPr>
        <w:pStyle w:val="Heading1"/>
      </w:pPr>
      <w:bookmarkStart w:id="7" w:name="O_860588"/>
      <w:bookmarkEnd w:id="7"/>
      <w:r w:rsidRPr="00934B66">
        <w:t>Unit Mapping Information</w:t>
      </w:r>
    </w:p>
    <w:tbl>
      <w:tblPr>
        <w:tblW w:w="0" w:type="auto"/>
        <w:tblCellMar>
          <w:left w:w="62" w:type="dxa"/>
          <w:right w:w="62" w:type="dxa"/>
        </w:tblCellMar>
        <w:tblLook w:val="0000"/>
      </w:tblPr>
      <w:tblGrid>
        <w:gridCol w:w="1810"/>
        <w:gridCol w:w="2055"/>
        <w:gridCol w:w="2326"/>
        <w:gridCol w:w="3005"/>
      </w:tblGrid>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rPr>
                <w:rStyle w:val="SpecialBold"/>
              </w:rPr>
              <w:t>Equivalence status</w:t>
            </w:r>
          </w:p>
        </w:tc>
      </w:tr>
      <w:tr w:rsidTr="00FE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ACMEQU202 Handle horses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B66">
            <w:pPr>
              <w:pStyle w:val="BodyText"/>
              <w:rPr>
                <w:lang w:val="en-NZ"/>
              </w:rPr>
            </w:pPr>
            <w:r w:rsidRPr="00934B66">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B66" w:rsidP="00934B66">
            <w:pPr>
              <w:pStyle w:val="BodyText"/>
            </w:pPr>
            <w:r w:rsidRPr="00934B66">
              <w:t>No equivalent unit</w:t>
            </w:r>
          </w:p>
        </w:tc>
      </w:tr>
    </w:tbl>
    <w:p w:rsidR="00000000" w:rsidRPr="00934B66" w:rsidP="00934B66">
      <w:pPr>
        <w:pStyle w:val="BodyText"/>
      </w:pPr>
    </w:p>
    <w:p w:rsidR="00000000" w:rsidRPr="00934B66" w:rsidP="00934B66">
      <w:pPr>
        <w:pStyle w:val="AllowPageBreak"/>
      </w:pPr>
    </w:p>
    <w:p w:rsidR="00000000" w:rsidRPr="00934B66" w:rsidP="00934B66">
      <w:pPr>
        <w:pStyle w:val="Heading1"/>
      </w:pPr>
      <w:bookmarkStart w:id="8" w:name="O_860595"/>
      <w:bookmarkEnd w:id="8"/>
      <w:r w:rsidRPr="00934B66">
        <w:t>Links</w:t>
      </w:r>
    </w:p>
    <w:p w:rsidR="00000000" w:rsidRPr="00934B66" w:rsidP="00FE6895">
      <w:pPr>
        <w:pStyle w:val="BodyText"/>
      </w:pPr>
      <w:r w:rsidRPr="00934B6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23E4F">
        <w:rPr>
          <w:rStyle w:val="Hyperlink"/>
        </w:rPr>
        <w:t>https://vetnet.gov.au/Pages/TrainingDocs.aspx?q=c6399549-9c62-4a5e-bf1a-524b2322cf72</w:t>
      </w:r>
      <w:r>
        <w:fldChar w:fldCharType="end"/>
      </w:r>
    </w:p>
    <w:p w:rsidR="00000000" w:rsidRPr="00934B66" w:rsidP="00FE6895">
      <w:pPr>
        <w:pStyle w:val="BodyText"/>
      </w:pPr>
      <w:r w:rsidRPr="00934B6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23E4F">
        <w:rPr>
          <w:rStyle w:val="Hyperlink"/>
        </w:rPr>
        <w:t>https://vetnet.gov.au/Pages/TrainingDocs.aspx?q=b75f4b23-54c9-4cc9-a5db-d3502d154103</w:t>
      </w:r>
      <w:r>
        <w:fldChar w:fldCharType="end"/>
      </w:r>
    </w:p>
    <w:p w:rsidR="00000000" w:rsidRPr="00934B66" w:rsidP="00934B66"/>
    <w:sectPr w:rsidSect="00934B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66" w:rsidRPr="00FE6895" w:rsidP="00FE6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95" w:rsidP="00934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895" w:rsidP="00934B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FE6895" w:rsidP="00934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B66" w:rsidRPr="00FE6895" w:rsidP="00FE6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95" w:rsidRPr="002D2AF8" w:rsidP="00934B66">
    <w:pPr>
      <w:pStyle w:val="Header"/>
      <w:framePr w:wrap="around"/>
    </w:pPr>
    <w:r>
      <w:fldChar w:fldCharType="begin"/>
    </w:r>
    <w:r>
      <w:instrText xml:space="preserve"> TITLE   \* MERGEFORMAT </w:instrText>
    </w:r>
    <w:r>
      <w:fldChar w:fldCharType="separate"/>
    </w:r>
    <w:r>
      <w:t>ACMEQU202 Handle horses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E6895" w:rsidP="00934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26A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B6FE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B66"/>
    <w:pPr>
      <w:spacing w:before="360" w:after="60"/>
      <w:outlineLvl w:val="0"/>
    </w:pPr>
    <w:rPr>
      <w:sz w:val="32"/>
    </w:rPr>
  </w:style>
  <w:style w:type="paragraph" w:styleId="Heading2">
    <w:name w:val="heading 2"/>
    <w:basedOn w:val="HeadingBase"/>
    <w:next w:val="BodyText"/>
    <w:link w:val="Heading2Char"/>
    <w:qFormat/>
    <w:rsid w:val="00934B66"/>
    <w:pPr>
      <w:keepLines/>
      <w:spacing w:before="240" w:after="120"/>
      <w:outlineLvl w:val="1"/>
    </w:pPr>
    <w:rPr>
      <w:sz w:val="28"/>
      <w:szCs w:val="40"/>
    </w:rPr>
  </w:style>
  <w:style w:type="paragraph" w:styleId="Heading3">
    <w:name w:val="heading 3"/>
    <w:basedOn w:val="HeadingBase"/>
    <w:next w:val="BodyText"/>
    <w:link w:val="Heading3Char"/>
    <w:qFormat/>
    <w:rsid w:val="00934B66"/>
    <w:pPr>
      <w:spacing w:before="180" w:after="120"/>
      <w:outlineLvl w:val="2"/>
    </w:pPr>
    <w:rPr>
      <w:spacing w:val="-10"/>
      <w:kern w:val="32"/>
    </w:rPr>
  </w:style>
  <w:style w:type="paragraph" w:styleId="Heading4">
    <w:name w:val="heading 4"/>
    <w:basedOn w:val="HeadingBase"/>
    <w:next w:val="BodyText"/>
    <w:link w:val="Heading4Char"/>
    <w:qFormat/>
    <w:rsid w:val="00934B66"/>
    <w:pPr>
      <w:spacing w:before="160" w:after="120"/>
      <w:outlineLvl w:val="3"/>
    </w:pPr>
    <w:rPr>
      <w:sz w:val="22"/>
    </w:rPr>
  </w:style>
  <w:style w:type="paragraph" w:styleId="Heading5">
    <w:name w:val="heading 5"/>
    <w:basedOn w:val="HeadingBase"/>
    <w:next w:val="Normal"/>
    <w:link w:val="Heading5Char"/>
    <w:qFormat/>
    <w:rsid w:val="00934B66"/>
    <w:pPr>
      <w:spacing w:before="80"/>
      <w:outlineLvl w:val="4"/>
    </w:pPr>
    <w:rPr>
      <w:color w:val="918585"/>
      <w:sz w:val="20"/>
    </w:rPr>
  </w:style>
  <w:style w:type="paragraph" w:styleId="Heading6">
    <w:name w:val="heading 6"/>
    <w:basedOn w:val="HeadingBase"/>
    <w:next w:val="Normal"/>
    <w:link w:val="Heading6Char"/>
    <w:qFormat/>
    <w:rsid w:val="00934B66"/>
    <w:pPr>
      <w:spacing w:before="60"/>
      <w:outlineLvl w:val="5"/>
    </w:pPr>
    <w:rPr>
      <w:color w:val="918585"/>
      <w:sz w:val="20"/>
    </w:rPr>
  </w:style>
  <w:style w:type="paragraph" w:styleId="Heading7">
    <w:name w:val="heading 7"/>
    <w:basedOn w:val="Normal"/>
    <w:next w:val="Normal"/>
    <w:link w:val="Heading7Char"/>
    <w:qFormat/>
    <w:rsid w:val="00934B66"/>
    <w:pPr>
      <w:ind w:left="720"/>
      <w:outlineLvl w:val="6"/>
    </w:pPr>
    <w:rPr>
      <w:i/>
    </w:rPr>
  </w:style>
  <w:style w:type="paragraph" w:styleId="Heading8">
    <w:name w:val="heading 8"/>
    <w:basedOn w:val="Normal"/>
    <w:next w:val="Normal"/>
    <w:link w:val="Heading8Char"/>
    <w:qFormat/>
    <w:rsid w:val="00934B66"/>
    <w:pPr>
      <w:ind w:left="720"/>
      <w:outlineLvl w:val="7"/>
    </w:pPr>
    <w:rPr>
      <w:i/>
    </w:rPr>
  </w:style>
  <w:style w:type="paragraph" w:styleId="Heading9">
    <w:name w:val="heading 9"/>
    <w:basedOn w:val="Normal"/>
    <w:next w:val="Normal"/>
    <w:link w:val="Heading9Char"/>
    <w:qFormat/>
    <w:rsid w:val="00934B66"/>
    <w:pPr>
      <w:ind w:left="720"/>
      <w:outlineLvl w:val="8"/>
    </w:pPr>
    <w:rPr>
      <w:i/>
    </w:rPr>
  </w:style>
  <w:style w:type="character" w:default="1" w:styleId="DefaultParagraphFont">
    <w:name w:val="Default Paragraph Font"/>
    <w:uiPriority w:val="1"/>
    <w:unhideWhenUsed/>
    <w:rsid w:val="00934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B66"/>
  </w:style>
  <w:style w:type="character" w:customStyle="1" w:styleId="Heading1Char">
    <w:name w:val="Heading 1 Char"/>
    <w:basedOn w:val="DefaultParagraphFont"/>
    <w:link w:val="Heading1"/>
    <w:rsid w:val="00934B6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4B66"/>
    <w:rPr>
      <w:rFonts w:ascii="Times New Roman" w:eastAsia="Times New Roman" w:hAnsi="Times New Roman" w:cs="Times New Roman"/>
      <w:b/>
      <w:szCs w:val="20"/>
      <w:lang w:eastAsia="en-US"/>
    </w:rPr>
  </w:style>
  <w:style w:type="paragraph" w:styleId="BodyText">
    <w:name w:val="Body Text"/>
    <w:basedOn w:val="Normal"/>
    <w:link w:val="BodyTextChar"/>
    <w:rsid w:val="00934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B66"/>
    <w:rPr>
      <w:rFonts w:ascii="Times New Roman" w:eastAsia="Times New Roman" w:hAnsi="Times New Roman" w:cs="Times New Roman"/>
      <w:sz w:val="24"/>
      <w:lang w:eastAsia="en-US"/>
    </w:rPr>
  </w:style>
  <w:style w:type="paragraph" w:styleId="ListBullet">
    <w:name w:val="List Bullet"/>
    <w:basedOn w:val="List"/>
    <w:rsid w:val="00934B66"/>
    <w:pPr>
      <w:numPr>
        <w:numId w:val="11"/>
      </w:numPr>
      <w:tabs>
        <w:tab w:val="clear" w:pos="340"/>
      </w:tabs>
      <w:spacing w:before="40" w:after="40"/>
    </w:pPr>
  </w:style>
  <w:style w:type="character" w:customStyle="1" w:styleId="SpecialBold">
    <w:name w:val="Special Bold"/>
    <w:basedOn w:val="DefaultParagraphFont"/>
    <w:rsid w:val="00934B66"/>
    <w:rPr>
      <w:b/>
      <w:spacing w:val="0"/>
    </w:rPr>
  </w:style>
  <w:style w:type="character" w:styleId="Emphasis">
    <w:name w:val="Emphasis"/>
    <w:basedOn w:val="DefaultParagraphFont"/>
    <w:qFormat/>
    <w:rsid w:val="00934B66"/>
    <w:rPr>
      <w:i/>
    </w:rPr>
  </w:style>
  <w:style w:type="paragraph" w:customStyle="1" w:styleId="SuperHeading">
    <w:name w:val="SuperHeading"/>
    <w:basedOn w:val="Normal"/>
    <w:rsid w:val="00934B66"/>
    <w:pPr>
      <w:spacing w:before="240" w:after="120"/>
      <w:outlineLvl w:val="0"/>
    </w:pPr>
    <w:rPr>
      <w:rFonts w:ascii="Times New Roman" w:hAnsi="Times New Roman"/>
      <w:b/>
      <w:sz w:val="32"/>
    </w:rPr>
  </w:style>
  <w:style w:type="paragraph" w:customStyle="1" w:styleId="AllowPageBreak">
    <w:name w:val="AllowPageBreak"/>
    <w:rsid w:val="00934B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B6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4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B66"/>
    <w:rPr>
      <w:rFonts w:ascii="Courier New" w:eastAsia="Times New Roman" w:hAnsi="Courier New" w:cs="Times New Roman"/>
      <w:i/>
      <w:szCs w:val="20"/>
      <w:lang w:eastAsia="en-US"/>
    </w:rPr>
  </w:style>
  <w:style w:type="paragraph" w:customStyle="1" w:styleId="HeadingBase">
    <w:name w:val="Heading Base"/>
    <w:rsid w:val="00934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B66"/>
    <w:pPr>
      <w:tabs>
        <w:tab w:val="right" w:leader="dot" w:pos="9072"/>
      </w:tabs>
      <w:ind w:left="567"/>
    </w:pPr>
    <w:rPr>
      <w:szCs w:val="22"/>
    </w:rPr>
  </w:style>
  <w:style w:type="paragraph" w:customStyle="1" w:styleId="TOCBase">
    <w:name w:val="TOC Base"/>
    <w:rsid w:val="00934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B66"/>
    <w:pPr>
      <w:tabs>
        <w:tab w:val="right" w:leader="dot" w:pos="9072"/>
      </w:tabs>
      <w:spacing w:before="40" w:after="40"/>
      <w:ind w:left="284"/>
    </w:pPr>
    <w:rPr>
      <w:rFonts w:ascii="Times New Roman" w:hAnsi="Times New Roman"/>
    </w:rPr>
  </w:style>
  <w:style w:type="paragraph" w:styleId="TOC1">
    <w:name w:val="toc 1"/>
    <w:basedOn w:val="TOCBase"/>
    <w:next w:val="Normal"/>
    <w:rsid w:val="00934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B66"/>
    <w:rPr>
      <w:rFonts w:ascii="Times New Roman" w:eastAsia="Times New Roman" w:hAnsi="Times New Roman" w:cs="Times New Roman"/>
      <w:sz w:val="16"/>
      <w:lang w:eastAsia="en-US"/>
    </w:rPr>
  </w:style>
  <w:style w:type="paragraph" w:styleId="Title">
    <w:name w:val="Title"/>
    <w:basedOn w:val="HeadingBase"/>
    <w:link w:val="TitleChar"/>
    <w:qFormat/>
    <w:rsid w:val="00934B66"/>
    <w:pPr>
      <w:spacing w:before="5040"/>
      <w:jc w:val="center"/>
    </w:pPr>
    <w:rPr>
      <w:sz w:val="48"/>
      <w:szCs w:val="72"/>
      <w:lang w:val="en-US"/>
    </w:rPr>
  </w:style>
  <w:style w:type="character" w:customStyle="1" w:styleId="TitleChar">
    <w:name w:val="Title Char"/>
    <w:basedOn w:val="DefaultParagraphFont"/>
    <w:link w:val="Title"/>
    <w:rsid w:val="00934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B66"/>
    <w:pPr>
      <w:tabs>
        <w:tab w:val="left" w:pos="3600"/>
        <w:tab w:val="left" w:pos="3958"/>
      </w:tabs>
    </w:pPr>
  </w:style>
  <w:style w:type="paragraph" w:styleId="List">
    <w:name w:val="List"/>
    <w:basedOn w:val="BodyText"/>
    <w:next w:val="BodyText"/>
    <w:rsid w:val="00934B66"/>
    <w:pPr>
      <w:tabs>
        <w:tab w:val="left" w:pos="340"/>
      </w:tabs>
      <w:spacing w:before="60" w:after="60"/>
      <w:ind w:left="340" w:hanging="340"/>
    </w:pPr>
  </w:style>
  <w:style w:type="paragraph" w:customStyle="1" w:styleId="Note">
    <w:name w:val="Note"/>
    <w:basedOn w:val="BodyText"/>
    <w:rsid w:val="00934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B66"/>
    <w:pPr>
      <w:framePr w:wrap="auto" w:hAnchor="text" w:y="6049"/>
    </w:pPr>
    <w:rPr>
      <w:color w:val="000000"/>
      <w:sz w:val="40"/>
    </w:rPr>
  </w:style>
  <w:style w:type="paragraph" w:customStyle="1" w:styleId="TOCTitle">
    <w:name w:val="TOCTitle"/>
    <w:basedOn w:val="Heading1"/>
    <w:rsid w:val="00934B66"/>
    <w:pPr>
      <w:spacing w:after="240"/>
      <w:jc w:val="center"/>
      <w:outlineLvl w:val="9"/>
    </w:pPr>
    <w:rPr>
      <w:caps/>
    </w:rPr>
  </w:style>
  <w:style w:type="paragraph" w:customStyle="1" w:styleId="Version">
    <w:name w:val="Version"/>
    <w:rsid w:val="00934B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B66"/>
    <w:pPr>
      <w:numPr>
        <w:numId w:val="12"/>
      </w:numPr>
      <w:tabs>
        <w:tab w:val="clear" w:pos="680"/>
      </w:tabs>
    </w:pPr>
  </w:style>
  <w:style w:type="paragraph" w:styleId="Index1">
    <w:name w:val="index 1"/>
    <w:basedOn w:val="Normal"/>
    <w:next w:val="Normal"/>
    <w:semiHidden/>
    <w:rsid w:val="00934B66"/>
    <w:pPr>
      <w:keepNext w:val="0"/>
      <w:tabs>
        <w:tab w:val="right" w:pos="4176"/>
      </w:tabs>
      <w:ind w:left="198" w:hanging="198"/>
    </w:pPr>
    <w:rPr>
      <w:rFonts w:ascii="Garamond" w:hAnsi="Garamond"/>
    </w:rPr>
  </w:style>
  <w:style w:type="paragraph" w:styleId="IndexHeading">
    <w:name w:val="index heading"/>
    <w:basedOn w:val="Normal"/>
    <w:next w:val="Index1"/>
    <w:semiHidden/>
    <w:rsid w:val="00934B66"/>
    <w:pPr>
      <w:spacing w:before="120" w:after="120"/>
    </w:pPr>
    <w:rPr>
      <w:rFonts w:ascii="Arial" w:hAnsi="Arial"/>
      <w:b/>
      <w:color w:val="918585"/>
      <w:sz w:val="24"/>
    </w:rPr>
  </w:style>
  <w:style w:type="paragraph" w:styleId="Header">
    <w:name w:val="header"/>
    <w:basedOn w:val="Normal"/>
    <w:link w:val="HeaderChar"/>
    <w:rsid w:val="00934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B66"/>
    <w:rPr>
      <w:rFonts w:ascii="Times New Roman" w:eastAsia="Times New Roman" w:hAnsi="Times New Roman" w:cs="Times New Roman"/>
      <w:sz w:val="16"/>
      <w:szCs w:val="20"/>
      <w:lang w:val="en-GB" w:eastAsia="en-US"/>
    </w:rPr>
  </w:style>
  <w:style w:type="paragraph" w:customStyle="1" w:styleId="Chapter">
    <w:name w:val="Chapter"/>
    <w:basedOn w:val="Normal"/>
    <w:rsid w:val="00934B66"/>
    <w:pPr>
      <w:spacing w:before="240"/>
    </w:pPr>
    <w:rPr>
      <w:rFonts w:ascii="Times New Roman" w:hAnsi="Times New Roman"/>
      <w:smallCaps/>
      <w:spacing w:val="80"/>
      <w:sz w:val="28"/>
    </w:rPr>
  </w:style>
  <w:style w:type="paragraph" w:customStyle="1" w:styleId="InChapter">
    <w:name w:val="InChapter"/>
    <w:basedOn w:val="Heading3"/>
    <w:rsid w:val="00934B66"/>
    <w:pPr>
      <w:spacing w:after="240"/>
      <w:outlineLvl w:val="9"/>
    </w:pPr>
    <w:rPr>
      <w:noProof/>
    </w:rPr>
  </w:style>
  <w:style w:type="paragraph" w:styleId="Index2">
    <w:name w:val="index 2"/>
    <w:basedOn w:val="Normal"/>
    <w:next w:val="Normal"/>
    <w:semiHidden/>
    <w:rsid w:val="00934B66"/>
    <w:pPr>
      <w:tabs>
        <w:tab w:val="right" w:pos="4176"/>
      </w:tabs>
      <w:ind w:left="568" w:hanging="284"/>
    </w:pPr>
    <w:rPr>
      <w:rFonts w:ascii="Garamond" w:hAnsi="Garamond"/>
    </w:rPr>
  </w:style>
  <w:style w:type="paragraph" w:customStyle="1" w:styleId="Byline">
    <w:name w:val="Byline"/>
    <w:rsid w:val="00934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B66"/>
    <w:pPr>
      <w:tabs>
        <w:tab w:val="clear" w:pos="3600"/>
        <w:tab w:val="clear" w:pos="3958"/>
      </w:tabs>
      <w:jc w:val="right"/>
    </w:pPr>
  </w:style>
  <w:style w:type="paragraph" w:styleId="Caption">
    <w:name w:val="caption"/>
    <w:basedOn w:val="BodyText"/>
    <w:next w:val="Normal"/>
    <w:qFormat/>
    <w:rsid w:val="00934B66"/>
    <w:pPr>
      <w:framePr w:w="2268" w:hSpace="181" w:vSpace="181" w:wrap="around" w:vAnchor="text" w:hAnchor="page" w:x="1135" w:y="285" w:anchorLock="1"/>
    </w:pPr>
    <w:rPr>
      <w:i/>
    </w:rPr>
  </w:style>
  <w:style w:type="paragraph" w:customStyle="1" w:styleId="MiniTOCTitle">
    <w:name w:val="MiniTOCTitle"/>
    <w:basedOn w:val="Heading4"/>
    <w:rsid w:val="00934B66"/>
    <w:pPr>
      <w:spacing w:before="240"/>
      <w:outlineLvl w:val="9"/>
    </w:pPr>
    <w:rPr>
      <w:noProof/>
      <w:sz w:val="24"/>
    </w:rPr>
  </w:style>
  <w:style w:type="paragraph" w:customStyle="1" w:styleId="MiniTOCItem">
    <w:name w:val="MiniTOCItem"/>
    <w:basedOn w:val="ListBullet"/>
    <w:rsid w:val="00934B66"/>
    <w:pPr>
      <w:numPr>
        <w:numId w:val="0"/>
      </w:numPr>
      <w:tabs>
        <w:tab w:val="right" w:leader="dot" w:pos="6521"/>
      </w:tabs>
      <w:spacing w:before="0" w:after="0"/>
    </w:pPr>
  </w:style>
  <w:style w:type="paragraph" w:customStyle="1" w:styleId="TOFTitle">
    <w:name w:val="TOFTitle"/>
    <w:basedOn w:val="TOCTitle"/>
    <w:rsid w:val="00934B66"/>
  </w:style>
  <w:style w:type="paragraph" w:styleId="TableofFigures">
    <w:name w:val="table of figures"/>
    <w:basedOn w:val="Normal"/>
    <w:next w:val="Normal"/>
    <w:semiHidden/>
    <w:rsid w:val="00934B66"/>
    <w:pPr>
      <w:tabs>
        <w:tab w:val="right" w:leader="dot" w:pos="9072"/>
      </w:tabs>
      <w:ind w:left="970" w:hanging="403"/>
    </w:pPr>
    <w:rPr>
      <w:rFonts w:ascii="Times New Roman" w:hAnsi="Times New Roman"/>
      <w:b/>
    </w:rPr>
  </w:style>
  <w:style w:type="paragraph" w:styleId="ListNumber">
    <w:name w:val="List Number"/>
    <w:basedOn w:val="List"/>
    <w:rsid w:val="00934B66"/>
    <w:pPr>
      <w:numPr>
        <w:numId w:val="14"/>
      </w:numPr>
      <w:tabs>
        <w:tab w:val="clear" w:pos="340"/>
      </w:tabs>
    </w:pPr>
  </w:style>
  <w:style w:type="character" w:customStyle="1" w:styleId="WingdingSymbols">
    <w:name w:val="Wingding Symbols"/>
    <w:rsid w:val="00934B66"/>
    <w:rPr>
      <w:rFonts w:ascii="Wingdings" w:hAnsi="Wingdings"/>
    </w:rPr>
  </w:style>
  <w:style w:type="paragraph" w:customStyle="1" w:styleId="TableHeading">
    <w:name w:val="Table Heading"/>
    <w:basedOn w:val="HeadingBase"/>
    <w:rsid w:val="00934B66"/>
    <w:pPr>
      <w:keepLines/>
      <w:pBdr>
        <w:bottom w:val="single" w:sz="6" w:space="1" w:color="918585"/>
      </w:pBdr>
      <w:spacing w:before="240"/>
    </w:pPr>
  </w:style>
  <w:style w:type="character" w:customStyle="1" w:styleId="HotSpot">
    <w:name w:val="HotSpot"/>
    <w:rsid w:val="00934B66"/>
    <w:rPr>
      <w:color w:val="0033CC"/>
      <w:u w:val="none"/>
    </w:rPr>
  </w:style>
  <w:style w:type="paragraph" w:customStyle="1" w:styleId="BodyTextRight">
    <w:name w:val="Body Text Right"/>
    <w:basedOn w:val="BodyText"/>
    <w:rsid w:val="00934B66"/>
    <w:pPr>
      <w:spacing w:before="0" w:after="0"/>
      <w:jc w:val="right"/>
    </w:pPr>
  </w:style>
  <w:style w:type="paragraph" w:styleId="Index3">
    <w:name w:val="index 3"/>
    <w:basedOn w:val="ListNumber2"/>
    <w:next w:val="Normal"/>
    <w:semiHidden/>
    <w:rsid w:val="00934B66"/>
    <w:pPr>
      <w:numPr>
        <w:numId w:val="0"/>
      </w:numPr>
      <w:tabs>
        <w:tab w:val="right" w:leader="dot" w:pos="4176"/>
      </w:tabs>
    </w:pPr>
  </w:style>
  <w:style w:type="paragraph" w:styleId="ListNumber2">
    <w:name w:val="List Number 2"/>
    <w:basedOn w:val="List2"/>
    <w:rsid w:val="00934B66"/>
    <w:pPr>
      <w:numPr>
        <w:numId w:val="9"/>
      </w:numPr>
      <w:tabs>
        <w:tab w:val="clear" w:pos="1060"/>
      </w:tabs>
    </w:pPr>
  </w:style>
  <w:style w:type="paragraph" w:customStyle="1" w:styleId="MarginNote">
    <w:name w:val="Margin Note"/>
    <w:basedOn w:val="BodyText"/>
    <w:rsid w:val="00934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B66"/>
    <w:rPr>
      <w:sz w:val="32"/>
    </w:rPr>
  </w:style>
  <w:style w:type="paragraph" w:customStyle="1" w:styleId="HeadingProcedure">
    <w:name w:val="Heading Procedure"/>
    <w:basedOn w:val="HeadingBase"/>
    <w:next w:val="Normal"/>
    <w:rsid w:val="00934B66"/>
    <w:pPr>
      <w:tabs>
        <w:tab w:val="left" w:pos="0"/>
      </w:tabs>
      <w:spacing w:before="120" w:after="60"/>
    </w:pPr>
    <w:rPr>
      <w:i/>
      <w:color w:val="918585"/>
      <w:sz w:val="22"/>
    </w:rPr>
  </w:style>
  <w:style w:type="paragraph" w:customStyle="1" w:styleId="TableBodyText">
    <w:name w:val="Table Body Text"/>
    <w:basedOn w:val="BodyText"/>
    <w:rsid w:val="00934B66"/>
    <w:pPr>
      <w:spacing w:before="60" w:after="60"/>
    </w:pPr>
  </w:style>
  <w:style w:type="paragraph" w:styleId="ListContinue">
    <w:name w:val="List Continue"/>
    <w:basedOn w:val="List"/>
    <w:rsid w:val="00934B66"/>
    <w:pPr>
      <w:ind w:firstLine="0"/>
    </w:pPr>
  </w:style>
  <w:style w:type="paragraph" w:customStyle="1" w:styleId="ListNote">
    <w:name w:val="List Note"/>
    <w:basedOn w:val="List"/>
    <w:rsid w:val="00934B66"/>
    <w:pPr>
      <w:pBdr>
        <w:top w:val="single" w:sz="6" w:space="2" w:color="918585"/>
        <w:bottom w:val="single" w:sz="6" w:space="2" w:color="918585"/>
      </w:pBdr>
      <w:tabs>
        <w:tab w:val="left" w:pos="1021"/>
      </w:tabs>
      <w:ind w:firstLine="0"/>
    </w:pPr>
  </w:style>
  <w:style w:type="paragraph" w:customStyle="1" w:styleId="Warning">
    <w:name w:val="Warning"/>
    <w:basedOn w:val="BodyText"/>
    <w:rsid w:val="00934B66"/>
    <w:pPr>
      <w:shd w:val="clear" w:color="auto" w:fill="D9D9D9"/>
      <w:tabs>
        <w:tab w:val="left" w:pos="992"/>
      </w:tabs>
      <w:ind w:left="119" w:right="119"/>
    </w:pPr>
    <w:rPr>
      <w:sz w:val="20"/>
    </w:rPr>
  </w:style>
  <w:style w:type="paragraph" w:customStyle="1" w:styleId="MarginIcons">
    <w:name w:val="Margin Icons"/>
    <w:basedOn w:val="BodyText"/>
    <w:rsid w:val="00934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B66"/>
    <w:rPr>
      <w:rFonts w:ascii="Courier New" w:hAnsi="Courier New"/>
    </w:rPr>
  </w:style>
  <w:style w:type="paragraph" w:customStyle="1" w:styleId="NoteBullet">
    <w:name w:val="Note Bullet"/>
    <w:basedOn w:val="Note"/>
    <w:rsid w:val="00934B66"/>
    <w:pPr>
      <w:tabs>
        <w:tab w:val="clear" w:pos="680"/>
      </w:tabs>
      <w:spacing w:before="60" w:after="60"/>
    </w:pPr>
  </w:style>
  <w:style w:type="paragraph" w:customStyle="1" w:styleId="SubHeading2">
    <w:name w:val="SubHeading2"/>
    <w:basedOn w:val="HeadingBase"/>
    <w:rsid w:val="00934B66"/>
    <w:pPr>
      <w:spacing w:before="240" w:after="60"/>
    </w:pPr>
    <w:rPr>
      <w:sz w:val="20"/>
    </w:rPr>
  </w:style>
  <w:style w:type="paragraph" w:customStyle="1" w:styleId="SubHeading1">
    <w:name w:val="SubHeading1"/>
    <w:basedOn w:val="HeadingBase"/>
    <w:rsid w:val="00934B66"/>
    <w:pPr>
      <w:spacing w:before="240" w:after="60"/>
    </w:pPr>
    <w:rPr>
      <w:color w:val="918585"/>
      <w:sz w:val="22"/>
    </w:rPr>
  </w:style>
  <w:style w:type="paragraph" w:customStyle="1" w:styleId="SideHeading">
    <w:name w:val="Side Heading"/>
    <w:basedOn w:val="HeadingBase"/>
    <w:rsid w:val="00934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B66"/>
    <w:pPr>
      <w:numPr>
        <w:numId w:val="10"/>
      </w:numPr>
    </w:pPr>
  </w:style>
  <w:style w:type="paragraph" w:styleId="PlainText">
    <w:name w:val="Plain Text"/>
    <w:basedOn w:val="Normal"/>
    <w:link w:val="PlainTextChar"/>
    <w:rsid w:val="00934B66"/>
    <w:rPr>
      <w:sz w:val="20"/>
    </w:rPr>
  </w:style>
  <w:style w:type="character" w:customStyle="1" w:styleId="PlainTextChar">
    <w:name w:val="Plain Text Char"/>
    <w:basedOn w:val="DefaultParagraphFont"/>
    <w:link w:val="PlainText"/>
    <w:rsid w:val="00934B66"/>
    <w:rPr>
      <w:rFonts w:ascii="Courier New" w:eastAsia="Times New Roman" w:hAnsi="Courier New" w:cs="Times New Roman"/>
      <w:sz w:val="20"/>
      <w:szCs w:val="20"/>
      <w:lang w:eastAsia="en-US"/>
    </w:rPr>
  </w:style>
  <w:style w:type="character" w:customStyle="1" w:styleId="MenuOption">
    <w:name w:val="Menu Option"/>
    <w:basedOn w:val="DefaultParagraphFont"/>
    <w:rsid w:val="00934B66"/>
    <w:rPr>
      <w:b/>
      <w:smallCaps/>
    </w:rPr>
  </w:style>
  <w:style w:type="paragraph" w:customStyle="1" w:styleId="TableListNumber">
    <w:name w:val="Table List Number"/>
    <w:basedOn w:val="ListNumber"/>
    <w:rsid w:val="00934B66"/>
    <w:pPr>
      <w:numPr>
        <w:numId w:val="0"/>
      </w:numPr>
    </w:pPr>
  </w:style>
  <w:style w:type="paragraph" w:styleId="TOC4">
    <w:name w:val="toc 4"/>
    <w:basedOn w:val="TOCBase"/>
    <w:next w:val="Normal"/>
    <w:semiHidden/>
    <w:rsid w:val="00934B66"/>
    <w:pPr>
      <w:tabs>
        <w:tab w:val="right" w:leader="dot" w:pos="9071"/>
      </w:tabs>
      <w:ind w:left="1701"/>
    </w:pPr>
  </w:style>
  <w:style w:type="paragraph" w:customStyle="1" w:styleId="ListAlpha">
    <w:name w:val="List Alpha"/>
    <w:basedOn w:val="List"/>
    <w:rsid w:val="00934B66"/>
    <w:pPr>
      <w:numPr>
        <w:numId w:val="8"/>
      </w:numPr>
    </w:pPr>
  </w:style>
  <w:style w:type="paragraph" w:customStyle="1" w:styleId="ListAlpha2">
    <w:name w:val="List Alpha 2"/>
    <w:basedOn w:val="List2"/>
    <w:rsid w:val="00934B66"/>
    <w:pPr>
      <w:numPr>
        <w:numId w:val="7"/>
      </w:numPr>
    </w:pPr>
  </w:style>
  <w:style w:type="paragraph" w:styleId="List2">
    <w:name w:val="List 2"/>
    <w:basedOn w:val="BodyText"/>
    <w:rsid w:val="00934B66"/>
    <w:pPr>
      <w:tabs>
        <w:tab w:val="left" w:pos="680"/>
      </w:tabs>
      <w:spacing w:before="60" w:after="60"/>
      <w:ind w:left="680" w:hanging="340"/>
    </w:pPr>
  </w:style>
  <w:style w:type="paragraph" w:styleId="List3">
    <w:name w:val="List 3"/>
    <w:basedOn w:val="BodyText"/>
    <w:rsid w:val="00934B66"/>
    <w:pPr>
      <w:tabs>
        <w:tab w:val="left" w:pos="1021"/>
      </w:tabs>
      <w:spacing w:before="60" w:after="60"/>
      <w:ind w:left="1020" w:hanging="340"/>
    </w:pPr>
  </w:style>
  <w:style w:type="paragraph" w:styleId="List4">
    <w:name w:val="List 4"/>
    <w:basedOn w:val="BodyText"/>
    <w:rsid w:val="00934B66"/>
    <w:pPr>
      <w:tabs>
        <w:tab w:val="left" w:pos="1361"/>
      </w:tabs>
      <w:spacing w:before="60" w:after="60"/>
      <w:ind w:left="1361" w:hanging="340"/>
    </w:pPr>
  </w:style>
  <w:style w:type="paragraph" w:styleId="List5">
    <w:name w:val="List 5"/>
    <w:basedOn w:val="BodyText"/>
    <w:rsid w:val="00934B66"/>
    <w:pPr>
      <w:tabs>
        <w:tab w:val="left" w:pos="1701"/>
      </w:tabs>
      <w:spacing w:before="60" w:after="60"/>
      <w:ind w:left="1701" w:hanging="340"/>
    </w:pPr>
  </w:style>
  <w:style w:type="paragraph" w:styleId="ListBullet3">
    <w:name w:val="List Bullet 3"/>
    <w:basedOn w:val="List3"/>
    <w:rsid w:val="00934B66"/>
    <w:pPr>
      <w:numPr>
        <w:numId w:val="13"/>
      </w:numPr>
      <w:tabs>
        <w:tab w:val="clear" w:pos="1021"/>
      </w:tabs>
      <w:ind w:left="1037" w:hanging="357"/>
    </w:pPr>
  </w:style>
  <w:style w:type="paragraph" w:styleId="ListBullet4">
    <w:name w:val="List Bullet 4"/>
    <w:basedOn w:val="List4"/>
    <w:rsid w:val="00934B66"/>
    <w:pPr>
      <w:numPr>
        <w:numId w:val="2"/>
      </w:numPr>
      <w:tabs>
        <w:tab w:val="clear" w:pos="1361"/>
      </w:tabs>
    </w:pPr>
  </w:style>
  <w:style w:type="paragraph" w:styleId="ListBullet5">
    <w:name w:val="List Bullet 5"/>
    <w:basedOn w:val="List5"/>
    <w:rsid w:val="00934B66"/>
    <w:pPr>
      <w:numPr>
        <w:numId w:val="3"/>
      </w:numPr>
    </w:pPr>
  </w:style>
  <w:style w:type="paragraph" w:styleId="ListContinue2">
    <w:name w:val="List Continue 2"/>
    <w:basedOn w:val="List2"/>
    <w:rsid w:val="00934B66"/>
    <w:pPr>
      <w:ind w:firstLine="0"/>
    </w:pPr>
  </w:style>
  <w:style w:type="paragraph" w:styleId="ListContinue3">
    <w:name w:val="List Continue 3"/>
    <w:basedOn w:val="List3"/>
    <w:rsid w:val="00934B66"/>
    <w:pPr>
      <w:ind w:left="1021" w:firstLine="0"/>
    </w:pPr>
  </w:style>
  <w:style w:type="paragraph" w:styleId="ListContinue4">
    <w:name w:val="List Continue 4"/>
    <w:basedOn w:val="List4"/>
    <w:rsid w:val="00934B66"/>
    <w:pPr>
      <w:ind w:firstLine="0"/>
    </w:pPr>
  </w:style>
  <w:style w:type="paragraph" w:styleId="ListContinue5">
    <w:name w:val="List Continue 5"/>
    <w:basedOn w:val="List5"/>
    <w:rsid w:val="00934B66"/>
    <w:pPr>
      <w:ind w:firstLine="0"/>
    </w:pPr>
  </w:style>
  <w:style w:type="paragraph" w:styleId="ListNumber3">
    <w:name w:val="List Number 3"/>
    <w:basedOn w:val="List3"/>
    <w:rsid w:val="00934B66"/>
    <w:pPr>
      <w:numPr>
        <w:numId w:val="4"/>
      </w:numPr>
    </w:pPr>
  </w:style>
  <w:style w:type="paragraph" w:styleId="ListNumber4">
    <w:name w:val="List Number 4"/>
    <w:basedOn w:val="List4"/>
    <w:rsid w:val="00934B66"/>
    <w:pPr>
      <w:numPr>
        <w:numId w:val="5"/>
      </w:numPr>
    </w:pPr>
  </w:style>
  <w:style w:type="paragraph" w:styleId="ListNumber5">
    <w:name w:val="List Number 5"/>
    <w:basedOn w:val="List5"/>
    <w:rsid w:val="00934B66"/>
    <w:pPr>
      <w:numPr>
        <w:numId w:val="6"/>
      </w:numPr>
    </w:pPr>
  </w:style>
  <w:style w:type="paragraph" w:styleId="BlockText">
    <w:name w:val="Block Text"/>
    <w:basedOn w:val="Normal"/>
    <w:rsid w:val="00934B66"/>
    <w:pPr>
      <w:spacing w:after="120"/>
      <w:ind w:left="1440" w:right="1440"/>
    </w:pPr>
  </w:style>
  <w:style w:type="character" w:customStyle="1" w:styleId="Subscript">
    <w:name w:val="Subscript"/>
    <w:basedOn w:val="DefaultParagraphFont"/>
    <w:rsid w:val="00934B66"/>
    <w:rPr>
      <w:sz w:val="16"/>
      <w:vertAlign w:val="subscript"/>
    </w:rPr>
  </w:style>
  <w:style w:type="character" w:customStyle="1" w:styleId="Superscript">
    <w:name w:val="Superscript"/>
    <w:basedOn w:val="DefaultParagraphFont"/>
    <w:rsid w:val="00934B66"/>
    <w:rPr>
      <w:sz w:val="16"/>
      <w:vertAlign w:val="superscript"/>
    </w:rPr>
  </w:style>
  <w:style w:type="character" w:customStyle="1" w:styleId="Symbols">
    <w:name w:val="Symbols"/>
    <w:basedOn w:val="DefaultParagraphFont"/>
    <w:rsid w:val="00934B66"/>
    <w:rPr>
      <w:rFonts w:ascii="Symbol" w:hAnsi="Symbol"/>
    </w:rPr>
  </w:style>
  <w:style w:type="character" w:customStyle="1" w:styleId="MenuOptions">
    <w:name w:val="Menu Options"/>
    <w:basedOn w:val="DefaultParagraphFont"/>
    <w:rsid w:val="00934B66"/>
    <w:rPr>
      <w:rFonts w:ascii="Arial Narrow" w:hAnsi="Arial Narrow"/>
      <w:smallCaps/>
    </w:rPr>
  </w:style>
  <w:style w:type="character" w:customStyle="1" w:styleId="Buttons">
    <w:name w:val="Buttons"/>
    <w:basedOn w:val="DefaultParagraphFont"/>
    <w:rsid w:val="00934B66"/>
    <w:rPr>
      <w:b/>
    </w:rPr>
  </w:style>
  <w:style w:type="character" w:customStyle="1" w:styleId="Underlined">
    <w:name w:val="Underlined"/>
    <w:basedOn w:val="DefaultParagraphFont"/>
    <w:rsid w:val="00934B66"/>
    <w:rPr>
      <w:u w:val="single"/>
    </w:rPr>
  </w:style>
  <w:style w:type="paragraph" w:customStyle="1" w:styleId="TableBodyTextRight">
    <w:name w:val="Table Body Text Right"/>
    <w:basedOn w:val="TableBodyText"/>
    <w:rsid w:val="00934B66"/>
    <w:pPr>
      <w:widowControl w:val="0"/>
      <w:autoSpaceDE w:val="0"/>
      <w:autoSpaceDN w:val="0"/>
      <w:adjustRightInd w:val="0"/>
      <w:jc w:val="right"/>
    </w:pPr>
    <w:rPr>
      <w:rFonts w:cs="Arial"/>
      <w:szCs w:val="18"/>
    </w:rPr>
  </w:style>
  <w:style w:type="paragraph" w:customStyle="1" w:styleId="CopyrightText">
    <w:name w:val="Copyright Text"/>
    <w:basedOn w:val="BodyText"/>
    <w:rsid w:val="00934B66"/>
    <w:rPr>
      <w:sz w:val="18"/>
    </w:rPr>
  </w:style>
  <w:style w:type="paragraph" w:customStyle="1" w:styleId="BodySmallRight">
    <w:name w:val="Body Small Right"/>
    <w:basedOn w:val="BodyTextRight"/>
    <w:rsid w:val="00934B66"/>
    <w:rPr>
      <w:sz w:val="18"/>
      <w:szCs w:val="18"/>
    </w:rPr>
  </w:style>
  <w:style w:type="paragraph" w:customStyle="1" w:styleId="MarginEdition">
    <w:name w:val="Margin Edition"/>
    <w:basedOn w:val="MarginNote"/>
    <w:rsid w:val="00934B66"/>
    <w:pPr>
      <w:spacing w:before="0" w:after="0"/>
    </w:pPr>
    <w:rPr>
      <w:rFonts w:ascii="Times New Roman" w:hAnsi="Times New Roman"/>
      <w:color w:val="999999"/>
    </w:rPr>
  </w:style>
  <w:style w:type="paragraph" w:customStyle="1" w:styleId="Spacer">
    <w:name w:val="Spacer"/>
    <w:basedOn w:val="Normal"/>
    <w:rsid w:val="00934B66"/>
    <w:rPr>
      <w:sz w:val="2"/>
      <w:szCs w:val="2"/>
    </w:rPr>
  </w:style>
  <w:style w:type="character" w:customStyle="1" w:styleId="Small">
    <w:name w:val="Small"/>
    <w:basedOn w:val="DefaultParagraphFont"/>
    <w:rsid w:val="00934B66"/>
    <w:rPr>
      <w:sz w:val="16"/>
    </w:rPr>
  </w:style>
  <w:style w:type="paragraph" w:customStyle="1" w:styleId="WideTable">
    <w:name w:val="Wide Table"/>
    <w:basedOn w:val="Normal"/>
    <w:rsid w:val="00934B66"/>
    <w:pPr>
      <w:ind w:left="-1418"/>
    </w:pPr>
    <w:rPr>
      <w:sz w:val="2"/>
      <w:szCs w:val="2"/>
    </w:rPr>
  </w:style>
  <w:style w:type="character" w:styleId="PageNumber">
    <w:name w:val="page number"/>
    <w:basedOn w:val="DefaultParagraphFont"/>
    <w:rsid w:val="00934B66"/>
  </w:style>
  <w:style w:type="paragraph" w:styleId="Quote">
    <w:name w:val="Quote"/>
    <w:basedOn w:val="Heading1"/>
    <w:link w:val="QuoteChar"/>
    <w:qFormat/>
    <w:rsid w:val="00934B66"/>
    <w:rPr>
      <w:b w:val="0"/>
      <w:sz w:val="72"/>
      <w:szCs w:val="72"/>
      <w:lang w:val="en-NZ"/>
    </w:rPr>
  </w:style>
  <w:style w:type="character" w:customStyle="1" w:styleId="QuoteChar">
    <w:name w:val="Quote Char"/>
    <w:basedOn w:val="DefaultParagraphFont"/>
    <w:link w:val="Quote"/>
    <w:rsid w:val="00934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B66"/>
    <w:pPr>
      <w:pageBreakBefore/>
    </w:pPr>
  </w:style>
  <w:style w:type="paragraph" w:customStyle="1" w:styleId="Border">
    <w:name w:val="Border"/>
    <w:basedOn w:val="Normal"/>
    <w:qFormat/>
    <w:rsid w:val="00934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B66"/>
    <w:rPr>
      <w:b/>
      <w:bCs/>
      <w:i/>
      <w:iCs/>
      <w:color w:val="auto"/>
    </w:rPr>
  </w:style>
  <w:style w:type="paragraph" w:styleId="IntenseQuote">
    <w:name w:val="Intense Quote"/>
    <w:basedOn w:val="Normal"/>
    <w:next w:val="Normal"/>
    <w:link w:val="IntenseQuoteChar"/>
    <w:uiPriority w:val="30"/>
    <w:qFormat/>
    <w:rsid w:val="00934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B66"/>
    <w:rPr>
      <w:smallCaps/>
      <w:color w:val="auto"/>
      <w:u w:val="single"/>
    </w:rPr>
  </w:style>
  <w:style w:type="character" w:styleId="IntenseReference">
    <w:name w:val="Intense Reference"/>
    <w:basedOn w:val="DefaultParagraphFont"/>
    <w:uiPriority w:val="32"/>
    <w:qFormat/>
    <w:rsid w:val="00934B66"/>
    <w:rPr>
      <w:b/>
      <w:bCs/>
      <w:smallCaps/>
      <w:color w:val="auto"/>
      <w:spacing w:val="5"/>
      <w:u w:val="single"/>
    </w:rPr>
  </w:style>
  <w:style w:type="paragraph" w:customStyle="1" w:styleId="2ColumnHeading">
    <w:name w:val="2Column Heading"/>
    <w:basedOn w:val="BodyText"/>
    <w:qFormat/>
    <w:rsid w:val="00934B66"/>
    <w:pPr>
      <w:spacing w:after="60"/>
      <w:ind w:left="-2268"/>
    </w:pPr>
    <w:rPr>
      <w:b/>
    </w:rPr>
  </w:style>
  <w:style w:type="paragraph" w:customStyle="1" w:styleId="Heading1TOC">
    <w:name w:val="Heading1 TOC"/>
    <w:basedOn w:val="Normal"/>
    <w:qFormat/>
    <w:rsid w:val="00934B66"/>
    <w:pPr>
      <w:spacing w:before="240" w:after="120"/>
    </w:pPr>
    <w:rPr>
      <w:rFonts w:ascii="Times New Roman" w:hAnsi="Times New Roman"/>
      <w:b/>
      <w:sz w:val="32"/>
    </w:rPr>
  </w:style>
  <w:style w:type="paragraph" w:customStyle="1" w:styleId="Heading2TOC">
    <w:name w:val="Heading2 TOC"/>
    <w:basedOn w:val="Normal"/>
    <w:qFormat/>
    <w:rsid w:val="00934B66"/>
    <w:pPr>
      <w:spacing w:before="240" w:after="60"/>
    </w:pPr>
    <w:rPr>
      <w:rFonts w:ascii="Times New Roman" w:hAnsi="Times New Roman"/>
      <w:b/>
      <w:sz w:val="28"/>
    </w:rPr>
  </w:style>
  <w:style w:type="character" w:customStyle="1" w:styleId="Underline">
    <w:name w:val="Underline"/>
    <w:basedOn w:val="DefaultParagraphFont"/>
    <w:qFormat/>
    <w:rsid w:val="00934B66"/>
    <w:rPr>
      <w:u w:val="single"/>
    </w:rPr>
  </w:style>
  <w:style w:type="character" w:customStyle="1" w:styleId="BoldandItalics">
    <w:name w:val="Bold and Italics"/>
    <w:qFormat/>
    <w:rsid w:val="00934B66"/>
    <w:rPr>
      <w:b/>
      <w:i/>
      <w:u w:val="none"/>
    </w:rPr>
  </w:style>
  <w:style w:type="paragraph" w:styleId="BalloonText">
    <w:name w:val="Balloon Text"/>
    <w:basedOn w:val="Normal"/>
    <w:link w:val="BalloonTextChar"/>
    <w:rsid w:val="00934B66"/>
    <w:rPr>
      <w:rFonts w:ascii="Tahoma" w:hAnsi="Tahoma" w:cs="Tahoma"/>
      <w:sz w:val="16"/>
      <w:szCs w:val="16"/>
    </w:rPr>
  </w:style>
  <w:style w:type="character" w:customStyle="1" w:styleId="BalloonTextChar">
    <w:name w:val="Balloon Text Char"/>
    <w:basedOn w:val="DefaultParagraphFont"/>
    <w:link w:val="BalloonText"/>
    <w:rsid w:val="00934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B66"/>
    <w:rPr>
      <w:b/>
      <w:color w:val="660033"/>
      <w:spacing w:val="0"/>
    </w:rPr>
  </w:style>
  <w:style w:type="paragraph" w:customStyle="1" w:styleId="Nameditemlist">
    <w:name w:val="Named item list"/>
    <w:basedOn w:val="BodyText"/>
    <w:qFormat/>
    <w:rsid w:val="00934B66"/>
    <w:pPr>
      <w:tabs>
        <w:tab w:val="left" w:pos="2835"/>
      </w:tabs>
      <w:ind w:left="2835" w:hanging="2835"/>
    </w:pPr>
  </w:style>
  <w:style w:type="paragraph" w:customStyle="1" w:styleId="BodyTextnopadding">
    <w:name w:val="Body Text no padding"/>
    <w:basedOn w:val="BodyText"/>
    <w:qFormat/>
    <w:rsid w:val="00934B66"/>
    <w:pPr>
      <w:spacing w:before="0" w:after="0"/>
    </w:pPr>
  </w:style>
  <w:style w:type="paragraph" w:customStyle="1" w:styleId="BodyTextBold">
    <w:name w:val="Body Text Bold"/>
    <w:basedOn w:val="BodyText"/>
    <w:qFormat/>
    <w:rsid w:val="00934B66"/>
    <w:rPr>
      <w:b/>
    </w:rPr>
  </w:style>
  <w:style w:type="character" w:styleId="Hyperlink">
    <w:name w:val="Hyperlink"/>
    <w:basedOn w:val="DefaultParagraphFont"/>
    <w:uiPriority w:val="99"/>
    <w:unhideWhenUsed/>
    <w:rsid w:val="00FE6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5307</Characters>
  <Application>Microsoft Office Word</Application>
  <DocSecurity>0</DocSecurity>
  <Lines>151</Lines>
  <Paragraphs>95</Paragraphs>
  <ScaleCrop>false</ScaleCrop>
  <Company>Author-it Software Corporation Ltd.</Company>
  <LinksUpToDate>false</LinksUpToDate>
  <CharactersWithSpaces>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ACMEQU202 Handle horses safely</dc:title>
  <dc:subject>Approved</dc:subject>
  <dc:creator>Skills Insight</dc:creator>
  <cp:keywords>Release: 1</cp:keywords>
  <dc:description>Review Date: 12 April 2008</dc:description>
  <cp:lastModifiedBy>HSD_TPCMSd.prod</cp:lastModifiedBy>
  <cp:revision>3</cp:revision>
  <dcterms:created xsi:type="dcterms:W3CDTF">2024-05-01T08:31:00Z</dcterms:created>
  <dcterms:modified xsi:type="dcterms:W3CDTF">2024-05-01T08:31:00Z</dcterms:modified>
</cp:coreProperties>
</file>