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215" w:rsidP="00640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ACMEQU202 Handle horses safely</w:t>
      </w:r>
      <w:r>
        <w:fldChar w:fldCharType="end"/>
      </w:r>
    </w:p>
    <w:p w:rsidR="00640215" w:rsidP="00640215">
      <w:pPr>
        <w:pStyle w:val="Version"/>
        <w:sectPr w:rsidSect="00061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FA0" w:rsidP="00061FA0">
      <w:pPr>
        <w:pStyle w:val="SuperHeading"/>
      </w:pPr>
      <w:r w:rsidRPr="00061FA0">
        <w:t>Assessment Requirements for ACMEQU202 Handle horses safely</w:t>
      </w:r>
    </w:p>
    <w:p w:rsidR="00000000" w:rsidRPr="00061FA0" w:rsidP="00061FA0">
      <w:pPr>
        <w:pStyle w:val="Heading1"/>
      </w:pPr>
      <w:bookmarkStart w:id="1" w:name="O_860590"/>
      <w:bookmarkEnd w:id="1"/>
      <w:r w:rsidRPr="00061F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61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FA0" w:rsidP="00061FA0">
            <w:pPr>
              <w:pStyle w:val="BodyText"/>
            </w:pPr>
            <w:r w:rsidRPr="00061F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FA0">
            <w:pPr>
              <w:pStyle w:val="BodyText"/>
              <w:rPr>
                <w:lang w:val="en-NZ"/>
              </w:rPr>
            </w:pPr>
            <w:r w:rsidRPr="00061FA0">
              <w:rPr>
                <w:rStyle w:val="SpecialBold"/>
              </w:rPr>
              <w:t>Comments</w:t>
            </w:r>
          </w:p>
        </w:tc>
      </w:tr>
      <w:tr w:rsidTr="00061F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1FA0">
            <w:pPr>
              <w:pStyle w:val="BodyText"/>
              <w:rPr>
                <w:lang w:val="en-NZ"/>
              </w:rPr>
            </w:pPr>
            <w:r w:rsidRPr="00061F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1FA0" w:rsidP="00061FA0">
            <w:pPr>
              <w:pStyle w:val="BodyText"/>
            </w:pPr>
            <w:r w:rsidRPr="00061FA0">
              <w:t>This version released with ACM Animal Care and Management Training Package Version 1.0.</w:t>
            </w:r>
          </w:p>
        </w:tc>
      </w:tr>
    </w:tbl>
    <w:p w:rsidR="00000000" w:rsidRPr="00061FA0" w:rsidP="00061FA0">
      <w:pPr>
        <w:pStyle w:val="BodyText"/>
      </w:pPr>
    </w:p>
    <w:p w:rsidR="00000000" w:rsidRPr="00061FA0" w:rsidP="00061FA0">
      <w:pPr>
        <w:pStyle w:val="AllowPageBreak"/>
      </w:pPr>
    </w:p>
    <w:p w:rsidR="00000000" w:rsidRPr="00061FA0" w:rsidP="00061FA0">
      <w:pPr>
        <w:pStyle w:val="Heading1"/>
      </w:pPr>
      <w:bookmarkStart w:id="2" w:name="O_860591"/>
      <w:bookmarkEnd w:id="2"/>
      <w:r w:rsidRPr="00061FA0">
        <w:t>Performance Evidence</w:t>
      </w:r>
    </w:p>
    <w:p w:rsidR="00000000" w:rsidRPr="00061FA0" w:rsidP="00640215">
      <w:pPr>
        <w:pStyle w:val="BodyText"/>
      </w:pPr>
      <w:r w:rsidRPr="00061FA0">
        <w:t>An individual demonstrating competency in this unit must satisf</w:t>
      </w:r>
      <w:r w:rsidRPr="00061FA0">
        <w:t>y all of the elements and performance criteria of this unit.</w:t>
      </w:r>
    </w:p>
    <w:p w:rsidR="00000000" w:rsidRPr="00061FA0" w:rsidP="00640215">
      <w:pPr>
        <w:pStyle w:val="BodyText"/>
      </w:pPr>
      <w:r w:rsidRPr="00061FA0">
        <w:t>There must be evidence that the individual safely handled at least three different calm, consistent and obedient horses educated for the activity being performed including:</w:t>
      </w:r>
    </w:p>
    <w:p w:rsidR="00000000" w:rsidRPr="00061FA0" w:rsidP="00061FA0">
      <w:pPr>
        <w:pStyle w:val="ListBullet"/>
      </w:pPr>
      <w:r w:rsidRPr="00061FA0">
        <w:t xml:space="preserve">carrying out a basic </w:t>
      </w:r>
      <w:r w:rsidRPr="00061FA0">
        <w:t>risk assessment prior to each activity, including observing and identifying horse body language</w:t>
      </w:r>
    </w:p>
    <w:p w:rsidR="00000000" w:rsidRPr="00061FA0" w:rsidP="00061FA0">
      <w:pPr>
        <w:pStyle w:val="ListBullet"/>
      </w:pPr>
      <w:r w:rsidRPr="00061FA0">
        <w:t>communicating clearly with supervisor, including raising safety risks or concerns</w:t>
      </w:r>
    </w:p>
    <w:p w:rsidR="00000000" w:rsidRPr="00061FA0" w:rsidP="00061FA0">
      <w:pPr>
        <w:pStyle w:val="ListBullet"/>
      </w:pPr>
      <w:r w:rsidRPr="00061FA0">
        <w:t>approaching, catching, controlling, leading, standing and tying up horses safe</w:t>
      </w:r>
      <w:r w:rsidRPr="00061FA0">
        <w:t>ly in at least one public space and one confined space, under supervision, including:</w:t>
      </w:r>
    </w:p>
    <w:p w:rsidR="00000000" w:rsidRPr="00061FA0" w:rsidP="00061FA0">
      <w:pPr>
        <w:pStyle w:val="ListBullet2"/>
      </w:pPr>
      <w:r w:rsidRPr="00061FA0">
        <w:t>following work health and safety (WHS) procedures in the context of own work</w:t>
      </w:r>
    </w:p>
    <w:p w:rsidR="00000000" w:rsidRPr="00061FA0" w:rsidP="00061FA0">
      <w:pPr>
        <w:pStyle w:val="ListBullet2"/>
      </w:pPr>
      <w:r w:rsidRPr="00061FA0">
        <w:t>applying safe horse handling techniques according to animal welfare requirements</w:t>
      </w:r>
    </w:p>
    <w:p w:rsidR="00000000" w:rsidRPr="00061FA0" w:rsidP="00061FA0">
      <w:pPr>
        <w:pStyle w:val="ListBullet2"/>
      </w:pPr>
      <w:r w:rsidRPr="00061FA0">
        <w:t>fitting and correctly using horse handling gear and personal protective equipment (PPE)</w:t>
      </w:r>
    </w:p>
    <w:p w:rsidR="00000000" w:rsidRPr="00061FA0" w:rsidP="00061FA0">
      <w:pPr>
        <w:pStyle w:val="ListBullet"/>
      </w:pPr>
      <w:r w:rsidRPr="00061FA0">
        <w:t>loading and unloading horses to a horse transport vehicle under supervision in a calm and humane manner.</w:t>
      </w:r>
    </w:p>
    <w:p w:rsidR="00000000" w:rsidRPr="00061FA0" w:rsidP="00061FA0">
      <w:pPr>
        <w:pStyle w:val="AllowPageBreak"/>
      </w:pPr>
    </w:p>
    <w:p w:rsidR="00000000" w:rsidRPr="00061FA0" w:rsidP="00061FA0">
      <w:pPr>
        <w:pStyle w:val="Heading1"/>
      </w:pPr>
      <w:bookmarkStart w:id="3" w:name="O_860592"/>
      <w:bookmarkEnd w:id="3"/>
      <w:r w:rsidRPr="00061FA0">
        <w:t>Knowledge Evidence</w:t>
      </w:r>
    </w:p>
    <w:p w:rsidR="00000000" w:rsidRPr="00061FA0" w:rsidP="00640215">
      <w:pPr>
        <w:pStyle w:val="BodyText"/>
      </w:pPr>
      <w:r w:rsidRPr="00061FA0">
        <w:t>An individual must be able</w:t>
      </w:r>
      <w:r w:rsidRPr="00061FA0">
        <w:t xml:space="preserve"> to demonstrate the knowledge required to perform the tasks outlined in the elements and performance criteria of this unit. This includes knowledge of:</w:t>
      </w:r>
    </w:p>
    <w:p w:rsidR="00000000" w:rsidRPr="00061FA0" w:rsidP="00061FA0">
      <w:pPr>
        <w:pStyle w:val="ListBullet"/>
      </w:pPr>
      <w:r w:rsidRPr="00061FA0">
        <w:t>common features of a horse, including points, colour, markings, gender, and common breeds</w:t>
      </w:r>
    </w:p>
    <w:p w:rsidR="00000000" w:rsidRPr="00061FA0" w:rsidP="00061FA0">
      <w:pPr>
        <w:pStyle w:val="ListBullet"/>
      </w:pPr>
      <w:r w:rsidRPr="00061FA0">
        <w:t>basic charact</w:t>
      </w:r>
      <w:r w:rsidRPr="00061FA0">
        <w:t>eristics of common horse behaviour and social traits</w:t>
      </w:r>
    </w:p>
    <w:p w:rsidR="00000000" w:rsidRPr="00061FA0" w:rsidP="00061FA0">
      <w:pPr>
        <w:pStyle w:val="ListBullet"/>
      </w:pPr>
      <w:r w:rsidRPr="00061FA0">
        <w:t>features of horse body language</w:t>
      </w:r>
    </w:p>
    <w:p w:rsidR="00000000" w:rsidRPr="00061FA0" w:rsidP="00061FA0">
      <w:pPr>
        <w:pStyle w:val="ListBullet"/>
      </w:pPr>
      <w:r w:rsidRPr="00061FA0">
        <w:t>communication protocols with supervisor, and procedures within the work environment</w:t>
      </w:r>
    </w:p>
    <w:p w:rsidR="00000000" w:rsidRPr="00061FA0" w:rsidP="00061FA0">
      <w:pPr>
        <w:pStyle w:val="ListBullet"/>
      </w:pPr>
      <w:r w:rsidRPr="00061FA0">
        <w:t>potential hazards and risks when dealing with horses in open and confined spaces</w:t>
      </w:r>
    </w:p>
    <w:p w:rsidR="00000000" w:rsidRPr="00061FA0" w:rsidP="00061FA0">
      <w:pPr>
        <w:pStyle w:val="ListBullet"/>
      </w:pPr>
      <w:r w:rsidRPr="00061FA0">
        <w:t>common</w:t>
      </w:r>
      <w:r w:rsidRPr="00061FA0">
        <w:t xml:space="preserve"> types of injuries sustained by horses, handlers and others during handling activities</w:t>
      </w:r>
    </w:p>
    <w:p w:rsidR="00000000" w:rsidRPr="00061FA0" w:rsidP="00061FA0">
      <w:pPr>
        <w:pStyle w:val="ListBullet"/>
      </w:pPr>
      <w:r w:rsidRPr="00061FA0">
        <w:t>safe horse handling zones</w:t>
      </w:r>
    </w:p>
    <w:p w:rsidR="00000000" w:rsidRPr="00061FA0" w:rsidP="00061FA0">
      <w:pPr>
        <w:pStyle w:val="ListBullet"/>
      </w:pPr>
      <w:r w:rsidRPr="00061FA0">
        <w:t>purpose and use of PPE and gear for handling horses</w:t>
      </w:r>
    </w:p>
    <w:p w:rsidR="00000000" w:rsidRPr="00061FA0" w:rsidP="00061FA0">
      <w:pPr>
        <w:pStyle w:val="ListBullet"/>
      </w:pPr>
      <w:r w:rsidRPr="00061FA0">
        <w:t>features of defective equipment and the implications to safety</w:t>
      </w:r>
    </w:p>
    <w:p w:rsidR="00000000" w:rsidRPr="00061FA0" w:rsidP="00061FA0">
      <w:pPr>
        <w:pStyle w:val="ListBullet"/>
      </w:pPr>
      <w:r w:rsidRPr="00061FA0">
        <w:t>quick release knots and methods of securing horses</w:t>
      </w:r>
    </w:p>
    <w:p w:rsidR="00000000" w:rsidRPr="00061FA0" w:rsidP="00061FA0">
      <w:pPr>
        <w:pStyle w:val="ListBullet"/>
      </w:pPr>
      <w:r w:rsidRPr="00061FA0">
        <w:t>types of horse transport and common loading configurations</w:t>
      </w:r>
    </w:p>
    <w:p w:rsidR="00000000" w:rsidRPr="00061FA0" w:rsidP="00061FA0">
      <w:pPr>
        <w:pStyle w:val="ListBullet"/>
      </w:pPr>
      <w:r w:rsidRPr="00061FA0">
        <w:t>difficult situations that may occur when loading and unloading horses and procedures for dealing with difficulties.</w:t>
      </w:r>
    </w:p>
    <w:p w:rsidR="00000000" w:rsidRPr="00061FA0" w:rsidP="00061FA0">
      <w:pPr>
        <w:pStyle w:val="AllowPageBreak"/>
      </w:pPr>
    </w:p>
    <w:p w:rsidR="00000000" w:rsidRPr="00061FA0" w:rsidP="00061FA0">
      <w:pPr>
        <w:pStyle w:val="Heading1"/>
      </w:pPr>
      <w:bookmarkStart w:id="4" w:name="O_860593"/>
      <w:bookmarkEnd w:id="4"/>
      <w:r w:rsidRPr="00061FA0">
        <w:t>Assessment Co</w:t>
      </w:r>
      <w:r w:rsidRPr="00061FA0">
        <w:t>nditions</w:t>
      </w:r>
    </w:p>
    <w:p w:rsidR="00000000" w:rsidRPr="00061FA0" w:rsidP="00640215">
      <w:pPr>
        <w:pStyle w:val="BodyText"/>
      </w:pPr>
      <w:r w:rsidRPr="00061FA0">
        <w:t>Assessment of skills must take place under the following conditions:</w:t>
      </w:r>
    </w:p>
    <w:p w:rsidR="00000000" w:rsidRPr="00061FA0" w:rsidP="00061FA0">
      <w:pPr>
        <w:pStyle w:val="ListBullet"/>
      </w:pPr>
      <w:r w:rsidRPr="00061FA0">
        <w:t>physical conditions:</w:t>
      </w:r>
    </w:p>
    <w:p w:rsidR="00000000" w:rsidRPr="00061FA0" w:rsidP="00061FA0">
      <w:pPr>
        <w:pStyle w:val="ListBullet2"/>
      </w:pPr>
      <w:r w:rsidRPr="00061FA0">
        <w:t>a workplace or an environment that accurately represents workplace conditions, including open and confined spaces in suitable environments</w:t>
      </w:r>
    </w:p>
    <w:p w:rsidR="00000000" w:rsidRPr="00061FA0" w:rsidP="00061FA0">
      <w:pPr>
        <w:pStyle w:val="ListBullet"/>
      </w:pPr>
      <w:r w:rsidRPr="00061FA0">
        <w:t>resources, equi</w:t>
      </w:r>
      <w:r w:rsidRPr="00061FA0">
        <w:t>pment and materials:</w:t>
      </w:r>
    </w:p>
    <w:p w:rsidR="00000000" w:rsidRPr="00061FA0" w:rsidP="00061FA0">
      <w:pPr>
        <w:pStyle w:val="ListBullet2"/>
      </w:pPr>
      <w:r w:rsidRPr="00061FA0">
        <w:t>various calm, consistent and obedient horses educated for the activity and assessed as suitable for the experience and skill of the individual</w:t>
      </w:r>
    </w:p>
    <w:p w:rsidR="00000000" w:rsidRPr="00061FA0" w:rsidP="00061FA0">
      <w:pPr>
        <w:pStyle w:val="ListBullet2"/>
      </w:pPr>
      <w:r w:rsidRPr="00061FA0">
        <w:t>appropriate tack for individual, horse and activity</w:t>
      </w:r>
    </w:p>
    <w:p w:rsidR="00000000" w:rsidRPr="00061FA0" w:rsidP="00061FA0">
      <w:pPr>
        <w:pStyle w:val="ListBullet2"/>
      </w:pPr>
      <w:r w:rsidRPr="00061FA0">
        <w:t>horse transport vehicle</w:t>
      </w:r>
    </w:p>
    <w:p w:rsidR="00000000" w:rsidRPr="00061FA0" w:rsidP="00061FA0">
      <w:pPr>
        <w:pStyle w:val="ListBullet2"/>
      </w:pPr>
      <w:r w:rsidRPr="00061FA0">
        <w:t xml:space="preserve">PPE that is appropriate for activity and correctly fitted for individual </w:t>
      </w:r>
    </w:p>
    <w:p w:rsidR="00000000" w:rsidRPr="00061FA0" w:rsidP="00061FA0">
      <w:pPr>
        <w:pStyle w:val="ListBullet2"/>
      </w:pPr>
      <w:r w:rsidRPr="00061FA0">
        <w:t>other people and horses in the vicinity of the assessment activity</w:t>
      </w:r>
    </w:p>
    <w:p w:rsidR="00000000" w:rsidRPr="00061FA0" w:rsidP="00061FA0">
      <w:pPr>
        <w:pStyle w:val="ListBullet"/>
      </w:pPr>
      <w:r w:rsidRPr="00061FA0">
        <w:t>specifications:</w:t>
      </w:r>
    </w:p>
    <w:p w:rsidR="00000000" w:rsidRPr="00061FA0" w:rsidP="00061FA0">
      <w:pPr>
        <w:pStyle w:val="ListBullet2"/>
      </w:pPr>
      <w:r w:rsidRPr="00061FA0">
        <w:t xml:space="preserve">work instructions </w:t>
      </w:r>
    </w:p>
    <w:p w:rsidR="00000000" w:rsidRPr="00061FA0" w:rsidP="00061FA0">
      <w:pPr>
        <w:pStyle w:val="ListBullet"/>
      </w:pPr>
      <w:r w:rsidRPr="00061FA0">
        <w:t>relationships with others:</w:t>
      </w:r>
    </w:p>
    <w:p w:rsidR="00000000" w:rsidRPr="00061FA0" w:rsidP="00061FA0">
      <w:pPr>
        <w:pStyle w:val="ListBullet2"/>
      </w:pPr>
      <w:r w:rsidRPr="00061FA0">
        <w:t>supervisor.</w:t>
      </w:r>
    </w:p>
    <w:p w:rsidR="00000000" w:rsidRPr="00061FA0" w:rsidP="00061FA0">
      <w:pPr>
        <w:pStyle w:val="BodyText"/>
      </w:pPr>
    </w:p>
    <w:p w:rsidR="00000000" w:rsidRPr="00061FA0" w:rsidP="00640215">
      <w:pPr>
        <w:pStyle w:val="BodyText"/>
      </w:pPr>
      <w:r w:rsidRPr="00061FA0">
        <w:t>Training and assessment strategies m</w:t>
      </w:r>
      <w:r w:rsidRPr="00061FA0">
        <w:t xml:space="preserve">ust show evidence of the use of guidance provided in the </w:t>
      </w:r>
      <w:r w:rsidRPr="00061FA0">
        <w:rPr>
          <w:rStyle w:val="Emphasis"/>
        </w:rPr>
        <w:t>Companion Volume: User Guide: Safety in Equine Training</w:t>
      </w:r>
      <w:r w:rsidRPr="00061FA0">
        <w:t>.</w:t>
      </w:r>
    </w:p>
    <w:p w:rsidR="00000000" w:rsidRPr="00061FA0" w:rsidP="00640215">
      <w:pPr>
        <w:pStyle w:val="BodyText"/>
      </w:pPr>
      <w:r w:rsidRPr="00061FA0">
        <w:t>Assessors of this unit must satisfy the requirements for assessors in applicable vocational education and training legislation, frameworks and</w:t>
      </w:r>
      <w:r w:rsidRPr="00061FA0">
        <w:t>/or standards.</w:t>
      </w:r>
    </w:p>
    <w:p w:rsidR="00000000" w:rsidRPr="00061FA0" w:rsidP="00061FA0">
      <w:pPr>
        <w:pStyle w:val="Heading1"/>
      </w:pPr>
      <w:bookmarkStart w:id="5" w:name="O_860596"/>
      <w:bookmarkEnd w:id="5"/>
      <w:r w:rsidRPr="00061FA0">
        <w:t>Links</w:t>
      </w:r>
    </w:p>
    <w:p w:rsidR="00000000" w:rsidRPr="00061FA0" w:rsidP="00640215">
      <w:pPr>
        <w:pStyle w:val="BodyText"/>
      </w:pPr>
      <w:r w:rsidRPr="00061FA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50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1FA0" w:rsidP="00640215">
      <w:pPr>
        <w:pStyle w:val="BodyText"/>
      </w:pPr>
      <w:r w:rsidRPr="00061FA0">
        <w:t>Companion Volumes, including Implementation Guides, ar</w:t>
      </w:r>
      <w:r w:rsidRPr="00061FA0">
        <w:t xml:space="preserve">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B506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61FA0" w:rsidP="00061FA0"/>
    <w:sectPr w:rsidSect="00061F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0" w:rsidRPr="00640215" w:rsidP="00640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15" w:rsidP="00061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0215" w:rsidP="00061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0215" w:rsidP="00061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FA0" w:rsidRPr="00640215" w:rsidP="00640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215" w:rsidRPr="002D2AF8" w:rsidP="00061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ACMEQU202 Handle horses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640215" w:rsidP="00061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23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34B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00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FA0"/>
  </w:style>
  <w:style w:type="character" w:customStyle="1" w:styleId="Heading1Char">
    <w:name w:val="Heading 1 Char"/>
    <w:basedOn w:val="DefaultParagraphFont"/>
    <w:link w:val="Heading1"/>
    <w:rsid w:val="00061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F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1FA0"/>
    <w:rPr>
      <w:b/>
      <w:spacing w:val="0"/>
    </w:rPr>
  </w:style>
  <w:style w:type="paragraph" w:styleId="ListBullet2">
    <w:name w:val="List Bullet 2"/>
    <w:basedOn w:val="List2"/>
    <w:rsid w:val="00061F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1FA0"/>
    <w:rPr>
      <w:i/>
    </w:rPr>
  </w:style>
  <w:style w:type="paragraph" w:customStyle="1" w:styleId="SuperHeading">
    <w:name w:val="SuperHeading"/>
    <w:basedOn w:val="Normal"/>
    <w:rsid w:val="00061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1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1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F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1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FA0"/>
  </w:style>
  <w:style w:type="paragraph" w:styleId="TableofFigures">
    <w:name w:val="table of figures"/>
    <w:basedOn w:val="Normal"/>
    <w:next w:val="Normal"/>
    <w:semiHidden/>
    <w:rsid w:val="00061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F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1FA0"/>
    <w:rPr>
      <w:rFonts w:ascii="Wingdings" w:hAnsi="Wingdings"/>
    </w:rPr>
  </w:style>
  <w:style w:type="paragraph" w:customStyle="1" w:styleId="TableHeading">
    <w:name w:val="Table Heading"/>
    <w:basedOn w:val="HeadingBase"/>
    <w:rsid w:val="00061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FA0"/>
    <w:rPr>
      <w:color w:val="0033CC"/>
      <w:u w:val="none"/>
    </w:rPr>
  </w:style>
  <w:style w:type="paragraph" w:customStyle="1" w:styleId="BodyTextRight">
    <w:name w:val="Body Text Right"/>
    <w:basedOn w:val="BodyText"/>
    <w:rsid w:val="00061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F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FA0"/>
    <w:rPr>
      <w:sz w:val="32"/>
    </w:rPr>
  </w:style>
  <w:style w:type="paragraph" w:customStyle="1" w:styleId="HeadingProcedure">
    <w:name w:val="Heading Procedure"/>
    <w:basedOn w:val="HeadingBase"/>
    <w:next w:val="Normal"/>
    <w:rsid w:val="00061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FA0"/>
    <w:pPr>
      <w:spacing w:before="60" w:after="60"/>
    </w:pPr>
  </w:style>
  <w:style w:type="paragraph" w:styleId="ListContinue">
    <w:name w:val="List Continue"/>
    <w:basedOn w:val="List"/>
    <w:rsid w:val="00061FA0"/>
    <w:pPr>
      <w:ind w:firstLine="0"/>
    </w:pPr>
  </w:style>
  <w:style w:type="paragraph" w:customStyle="1" w:styleId="ListNote">
    <w:name w:val="List Note"/>
    <w:basedOn w:val="List"/>
    <w:rsid w:val="00061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FA0"/>
    <w:rPr>
      <w:rFonts w:ascii="Courier New" w:hAnsi="Courier New"/>
    </w:rPr>
  </w:style>
  <w:style w:type="paragraph" w:customStyle="1" w:styleId="NoteBullet">
    <w:name w:val="Note Bullet"/>
    <w:basedOn w:val="Note"/>
    <w:rsid w:val="00061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F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1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FA0"/>
    <w:rPr>
      <w:b/>
      <w:smallCaps/>
    </w:rPr>
  </w:style>
  <w:style w:type="paragraph" w:customStyle="1" w:styleId="TableListNumber">
    <w:name w:val="Table List Number"/>
    <w:basedOn w:val="ListNumber"/>
    <w:rsid w:val="00061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FA0"/>
    <w:pPr>
      <w:numPr>
        <w:numId w:val="9"/>
      </w:numPr>
    </w:pPr>
  </w:style>
  <w:style w:type="paragraph" w:customStyle="1" w:styleId="ListAlpha2">
    <w:name w:val="List Alpha 2"/>
    <w:basedOn w:val="List2"/>
    <w:rsid w:val="00061FA0"/>
    <w:pPr>
      <w:numPr>
        <w:numId w:val="8"/>
      </w:numPr>
    </w:pPr>
  </w:style>
  <w:style w:type="paragraph" w:styleId="List2">
    <w:name w:val="List 2"/>
    <w:basedOn w:val="BodyText"/>
    <w:rsid w:val="00061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1F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1F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1FA0"/>
    <w:pPr>
      <w:numPr>
        <w:numId w:val="4"/>
      </w:numPr>
    </w:pPr>
  </w:style>
  <w:style w:type="paragraph" w:styleId="ListContinue2">
    <w:name w:val="List Continue 2"/>
    <w:basedOn w:val="List2"/>
    <w:rsid w:val="00061FA0"/>
    <w:pPr>
      <w:ind w:firstLine="0"/>
    </w:pPr>
  </w:style>
  <w:style w:type="paragraph" w:styleId="ListContinue3">
    <w:name w:val="List Continue 3"/>
    <w:basedOn w:val="List3"/>
    <w:rsid w:val="00061FA0"/>
    <w:pPr>
      <w:ind w:left="1021" w:firstLine="0"/>
    </w:pPr>
  </w:style>
  <w:style w:type="paragraph" w:styleId="ListContinue4">
    <w:name w:val="List Continue 4"/>
    <w:basedOn w:val="List4"/>
    <w:rsid w:val="00061FA0"/>
    <w:pPr>
      <w:ind w:firstLine="0"/>
    </w:pPr>
  </w:style>
  <w:style w:type="paragraph" w:styleId="ListContinue5">
    <w:name w:val="List Continue 5"/>
    <w:basedOn w:val="List5"/>
    <w:rsid w:val="00061FA0"/>
    <w:pPr>
      <w:ind w:firstLine="0"/>
    </w:pPr>
  </w:style>
  <w:style w:type="paragraph" w:styleId="ListNumber3">
    <w:name w:val="List Number 3"/>
    <w:basedOn w:val="List3"/>
    <w:rsid w:val="00061FA0"/>
    <w:pPr>
      <w:numPr>
        <w:numId w:val="5"/>
      </w:numPr>
    </w:pPr>
  </w:style>
  <w:style w:type="paragraph" w:styleId="ListNumber4">
    <w:name w:val="List Number 4"/>
    <w:basedOn w:val="List4"/>
    <w:rsid w:val="00061FA0"/>
    <w:pPr>
      <w:numPr>
        <w:numId w:val="6"/>
      </w:numPr>
    </w:pPr>
  </w:style>
  <w:style w:type="paragraph" w:styleId="ListNumber5">
    <w:name w:val="List Number 5"/>
    <w:basedOn w:val="List5"/>
    <w:rsid w:val="00061FA0"/>
    <w:pPr>
      <w:numPr>
        <w:numId w:val="7"/>
      </w:numPr>
    </w:pPr>
  </w:style>
  <w:style w:type="paragraph" w:styleId="BlockText">
    <w:name w:val="Block Text"/>
    <w:basedOn w:val="Normal"/>
    <w:rsid w:val="00061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FA0"/>
    <w:rPr>
      <w:sz w:val="16"/>
      <w:vertAlign w:val="superscript"/>
    </w:rPr>
  </w:style>
  <w:style w:type="character" w:customStyle="1" w:styleId="Symbols">
    <w:name w:val="Symbols"/>
    <w:basedOn w:val="DefaultParagraphFont"/>
    <w:rsid w:val="00061FA0"/>
    <w:rPr>
      <w:rFonts w:ascii="Symbol" w:hAnsi="Symbol"/>
    </w:rPr>
  </w:style>
  <w:style w:type="character" w:customStyle="1" w:styleId="MenuOptions">
    <w:name w:val="Menu Options"/>
    <w:basedOn w:val="DefaultParagraphFont"/>
    <w:rsid w:val="00061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FA0"/>
    <w:rPr>
      <w:b/>
    </w:rPr>
  </w:style>
  <w:style w:type="character" w:customStyle="1" w:styleId="Underlined">
    <w:name w:val="Underlined"/>
    <w:basedOn w:val="DefaultParagraphFont"/>
    <w:rsid w:val="00061FA0"/>
    <w:rPr>
      <w:u w:val="single"/>
    </w:rPr>
  </w:style>
  <w:style w:type="paragraph" w:customStyle="1" w:styleId="TableBodyTextRight">
    <w:name w:val="Table Body Text Right"/>
    <w:basedOn w:val="TableBodyText"/>
    <w:rsid w:val="00061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FA0"/>
    <w:rPr>
      <w:sz w:val="18"/>
    </w:rPr>
  </w:style>
  <w:style w:type="paragraph" w:customStyle="1" w:styleId="BodySmallRight">
    <w:name w:val="Body Small Right"/>
    <w:basedOn w:val="BodyTextRight"/>
    <w:rsid w:val="00061FA0"/>
    <w:rPr>
      <w:sz w:val="18"/>
      <w:szCs w:val="18"/>
    </w:rPr>
  </w:style>
  <w:style w:type="paragraph" w:customStyle="1" w:styleId="MarginEdition">
    <w:name w:val="Margin Edition"/>
    <w:basedOn w:val="MarginNote"/>
    <w:rsid w:val="00061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FA0"/>
    <w:rPr>
      <w:sz w:val="2"/>
      <w:szCs w:val="2"/>
    </w:rPr>
  </w:style>
  <w:style w:type="character" w:customStyle="1" w:styleId="Small">
    <w:name w:val="Small"/>
    <w:basedOn w:val="DefaultParagraphFont"/>
    <w:rsid w:val="00061FA0"/>
    <w:rPr>
      <w:sz w:val="16"/>
    </w:rPr>
  </w:style>
  <w:style w:type="paragraph" w:customStyle="1" w:styleId="WideTable">
    <w:name w:val="Wide Table"/>
    <w:basedOn w:val="Normal"/>
    <w:rsid w:val="00061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FA0"/>
  </w:style>
  <w:style w:type="paragraph" w:styleId="Quote">
    <w:name w:val="Quote"/>
    <w:basedOn w:val="Heading1"/>
    <w:link w:val="QuoteChar"/>
    <w:qFormat/>
    <w:rsid w:val="00061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FA0"/>
    <w:pPr>
      <w:pageBreakBefore/>
    </w:pPr>
  </w:style>
  <w:style w:type="paragraph" w:customStyle="1" w:styleId="Border">
    <w:name w:val="Border"/>
    <w:basedOn w:val="Normal"/>
    <w:qFormat/>
    <w:rsid w:val="00061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FA0"/>
    <w:rPr>
      <w:u w:val="single"/>
    </w:rPr>
  </w:style>
  <w:style w:type="character" w:customStyle="1" w:styleId="BoldandItalics">
    <w:name w:val="Bold and Italics"/>
    <w:qFormat/>
    <w:rsid w:val="00061FA0"/>
    <w:rPr>
      <w:b/>
      <w:i/>
      <w:u w:val="none"/>
    </w:rPr>
  </w:style>
  <w:style w:type="paragraph" w:styleId="BalloonText">
    <w:name w:val="Balloon Text"/>
    <w:basedOn w:val="Normal"/>
    <w:link w:val="BalloonTextChar"/>
    <w:rsid w:val="00061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FA0"/>
    <w:pPr>
      <w:spacing w:before="0" w:after="0"/>
    </w:pPr>
  </w:style>
  <w:style w:type="paragraph" w:customStyle="1" w:styleId="BodyTextBold">
    <w:name w:val="Body Text Bold"/>
    <w:basedOn w:val="BodyText"/>
    <w:qFormat/>
    <w:rsid w:val="00061FA0"/>
    <w:rPr>
      <w:b/>
    </w:rPr>
  </w:style>
  <w:style w:type="character" w:styleId="Hyperlink">
    <w:name w:val="Hyperlink"/>
    <w:basedOn w:val="DefaultParagraphFont"/>
    <w:uiPriority w:val="99"/>
    <w:unhideWhenUsed/>
    <w:rsid w:val="00640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3421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ACMEQU202 Handle horses safely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2024-05-01T09:45:00Z</dcterms:created>
  <dcterms:modified xsi:type="dcterms:W3CDTF">2024-05-01T09:45:00Z</dcterms:modified>
</cp:coreProperties>
</file>